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4212061" w14:textId="77777777" w:rsidR="00CD30AC" w:rsidRPr="00720BBA" w:rsidRDefault="0043695A" w:rsidP="0026245D">
      <w:r>
        <w:rPr>
          <w:b/>
          <w:noProof/>
          <w:sz w:val="40"/>
          <w:szCs w:val="40"/>
          <w:lang w:eastAsia="nl-BE"/>
        </w:rPr>
        <mc:AlternateContent>
          <mc:Choice Requires="wps">
            <w:drawing>
              <wp:anchor distT="0" distB="0" distL="114300" distR="114300" simplePos="0" relativeHeight="251661312" behindDoc="0" locked="0" layoutInCell="1" allowOverlap="1" wp14:anchorId="142139B0" wp14:editId="142139B1">
                <wp:simplePos x="0" y="0"/>
                <wp:positionH relativeFrom="column">
                  <wp:posOffset>1767205</wp:posOffset>
                </wp:positionH>
                <wp:positionV relativeFrom="paragraph">
                  <wp:posOffset>5915025</wp:posOffset>
                </wp:positionV>
                <wp:extent cx="1668780" cy="716280"/>
                <wp:effectExtent l="0" t="0" r="7620" b="762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716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2139D8" w14:textId="77777777" w:rsidR="00A8034F" w:rsidRPr="00ED5BDB" w:rsidRDefault="00A8034F" w:rsidP="00403053">
                            <w:pPr>
                              <w:jc w:val="center"/>
                              <w:rPr>
                                <w:b/>
                                <w:sz w:val="28"/>
                                <w:szCs w:val="28"/>
                              </w:rPr>
                            </w:pPr>
                            <w:r>
                              <w:rPr>
                                <w:b/>
                                <w:sz w:val="28"/>
                                <w:szCs w:val="28"/>
                              </w:rPr>
                              <w:t>Lokaal bestuur ALVERINGEM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42139B0" id="_x0000_t202" coordsize="21600,21600" o:spt="202" path="m,l,21600r21600,l21600,xe">
                <v:stroke joinstyle="miter"/>
                <v:path gradientshapeok="t" o:connecttype="rect"/>
              </v:shapetype>
              <v:shape id="Text Box 4" o:spid="_x0000_s1026" type="#_x0000_t202" style="position:absolute;left:0;text-align:left;margin-left:139.15pt;margin-top:465.75pt;width:131.4pt;height:5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" stroked="f">
                <v:textbox>
                  <w:txbxContent>
                    <w:p w14:paraId="142139D8" w14:textId="77777777" w:rsidR="00A8034F" w:rsidRPr="00ED5BDB" w:rsidRDefault="00A8034F" w:rsidP="00403053">
                      <w:pPr>
                        <w:jc w:val="center"/>
                        <w:rPr>
                          <w:b/>
                          <w:sz w:val="28"/>
                          <w:szCs w:val="28"/>
                        </w:rPr>
                      </w:pPr>
                      <w:r>
                        <w:rPr>
                          <w:b/>
                          <w:sz w:val="28"/>
                          <w:szCs w:val="28"/>
                        </w:rPr>
                        <w:t>Lokaal bestuur ALVERINGEM</w:t>
                      </w:r>
                    </w:p>
                  </w:txbxContent>
                </v:textbox>
              </v:shape>
            </w:pict>
          </mc:Fallback>
        </mc:AlternateContent>
      </w:r>
      <w:r w:rsidR="00403053" w:rsidRPr="00CA1154">
        <w:rPr>
          <w:b/>
          <w:noProof/>
          <w:sz w:val="40"/>
          <w:szCs w:val="40"/>
          <w:lang w:eastAsia="nl-BE"/>
        </w:rPr>
        <w:drawing>
          <wp:inline distT="0" distB="0" distL="0" distR="0" wp14:anchorId="142139B2" wp14:editId="142139B3">
            <wp:extent cx="5760720" cy="8264104"/>
            <wp:effectExtent l="0" t="0" r="0" b="3810"/>
            <wp:docPr id="7" name="Afbeelding 1" descr="AS_rechtspostieregeling_Stvo_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S_rechtspostieregeling_Stvo_1007"/>
                    <pic:cNvPicPr>
                      <a:picLocks noChangeAspect="1" noChangeArrowheads="1"/>
                    </pic:cNvPicPr>
                  </pic:nvPicPr>
                  <pic:blipFill>
                    <a:blip r:embed="rId11"/>
                    <a:srcRect/>
                    <a:stretch>
                      <a:fillRect/>
                    </a:stretch>
                  </pic:blipFill>
                  <pic:spPr bwMode="auto">
                    <a:xfrm>
                      <a:off x="0" y="0"/>
                      <a:ext cx="5760720" cy="8264104"/>
                    </a:xfrm>
                    <a:prstGeom prst="rect">
                      <a:avLst/>
                    </a:prstGeom>
                    <a:noFill/>
                    <a:ln w="9525">
                      <a:noFill/>
                      <a:miter lim="800000"/>
                      <a:headEnd/>
                      <a:tailEnd/>
                    </a:ln>
                  </pic:spPr>
                </pic:pic>
              </a:graphicData>
            </a:graphic>
          </wp:inline>
        </w:drawing>
      </w:r>
    </w:p>
    <w:p w14:paraId="14212062" w14:textId="77777777" w:rsidR="00CD30AC" w:rsidRPr="00720BBA" w:rsidRDefault="00B41112" w:rsidP="0026245D">
      <w:pPr>
        <w:pStyle w:val="artikeltekst"/>
        <w:spacing w:before="0" w:after="0"/>
        <w:sectPr w:rsidR="00CD30AC" w:rsidRPr="00720BBA" w:rsidSect="00386735">
          <w:headerReference w:type="even" r:id="rId12"/>
          <w:headerReference w:type="default" r:id="rId13"/>
          <w:footerReference w:type="default" r:id="rId14"/>
          <w:headerReference w:type="first" r:id="rId15"/>
          <w:footerReference w:type="first" r:id="rId16"/>
          <w:pgSz w:w="11906" w:h="16838"/>
          <w:pgMar w:top="2157" w:right="1417" w:bottom="1417" w:left="1417" w:header="708" w:footer="708" w:gutter="0"/>
          <w:cols w:space="708"/>
          <w:docGrid w:linePitch="360"/>
        </w:sectPr>
      </w:pPr>
      <w:r>
        <w:rPr>
          <w:noProof/>
          <w:lang w:eastAsia="nl-BE"/>
        </w:rPr>
        <mc:AlternateContent>
          <mc:Choice Requires="wps">
            <w:drawing>
              <wp:anchor distT="0" distB="0" distL="114300" distR="114300" simplePos="0" relativeHeight="251657216" behindDoc="0" locked="0" layoutInCell="1" allowOverlap="1" wp14:anchorId="142139B4" wp14:editId="142139B5">
                <wp:simplePos x="0" y="0"/>
                <wp:positionH relativeFrom="column">
                  <wp:posOffset>342900</wp:posOffset>
                </wp:positionH>
                <wp:positionV relativeFrom="paragraph">
                  <wp:posOffset>1066800</wp:posOffset>
                </wp:positionV>
                <wp:extent cx="5370195" cy="1843405"/>
                <wp:effectExtent l="0" t="0" r="0" b="444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195" cy="184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139D9" w14:textId="77777777" w:rsidR="00A8034F" w:rsidRPr="00567BB3" w:rsidRDefault="00A8034F" w:rsidP="0026245D">
                            <w:pPr>
                              <w:jc w:val="center"/>
                              <w:rPr>
                                <w:rFonts w:ascii="Georgia" w:hAnsi="Georgia"/>
                                <w:b/>
                                <w:color w:val="FFFFFF"/>
                                <w:sz w:val="72"/>
                                <w:szCs w:val="72"/>
                              </w:rPr>
                            </w:pPr>
                            <w:r w:rsidRPr="00567BB3">
                              <w:rPr>
                                <w:rFonts w:ascii="Georgia" w:hAnsi="Georgia"/>
                                <w:b/>
                                <w:color w:val="FFFFFF"/>
                                <w:sz w:val="72"/>
                                <w:szCs w:val="72"/>
                              </w:rPr>
                              <w:t>Rechtspositieregeling</w:t>
                            </w:r>
                          </w:p>
                          <w:p w14:paraId="142139DA" w14:textId="77777777" w:rsidR="00A8034F" w:rsidRPr="00567BB3" w:rsidRDefault="00A8034F" w:rsidP="0026245D">
                            <w:pPr>
                              <w:jc w:val="center"/>
                              <w:rPr>
                                <w:rFonts w:ascii="Georgia" w:hAnsi="Georgia"/>
                                <w:b/>
                                <w:color w:val="FFFFFF"/>
                                <w:sz w:val="72"/>
                                <w:szCs w:val="72"/>
                              </w:rPr>
                            </w:pPr>
                          </w:p>
                          <w:p w14:paraId="142139DB" w14:textId="77777777" w:rsidR="00A8034F" w:rsidRPr="00567BB3" w:rsidRDefault="00A8034F" w:rsidP="0026245D">
                            <w:pPr>
                              <w:jc w:val="center"/>
                              <w:rPr>
                                <w:rFonts w:ascii="Georgia" w:hAnsi="Georgia"/>
                                <w:b/>
                                <w:color w:val="FFFFFF"/>
                                <w:sz w:val="72"/>
                                <w:szCs w:val="72"/>
                              </w:rPr>
                            </w:pPr>
                            <w:r w:rsidRPr="00567BB3">
                              <w:rPr>
                                <w:rFonts w:ascii="Georgia" w:hAnsi="Georgia"/>
                                <w:b/>
                                <w:bCs/>
                                <w:iCs/>
                                <w:color w:val="FFFFFF"/>
                                <w:sz w:val="72"/>
                                <w:szCs w:val="72"/>
                              </w:rPr>
                              <w:t xml:space="preserve">Gemeente </w:t>
                            </w:r>
                            <w:r>
                              <w:rPr>
                                <w:rFonts w:ascii="Georgia" w:hAnsi="Georgia"/>
                                <w:b/>
                                <w:color w:val="FFFFFF"/>
                                <w:sz w:val="72"/>
                                <w:szCs w:val="72"/>
                              </w:rPr>
                              <w:t>XXXXX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42139B4" id="Text Box 5" o:spid="_x0000_s1027" type="#_x0000_t202" style="position:absolute;left:0;text-align:left;margin-left:27pt;margin-top:84pt;width:422.85pt;height:14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" filled="f" stroked="f">
                <v:textbox>
                  <w:txbxContent>
                    <w:p w14:paraId="142139D9" w14:textId="77777777" w:rsidR="00A8034F" w:rsidRPr="00567BB3" w:rsidRDefault="00A8034F" w:rsidP="0026245D">
                      <w:pPr>
                        <w:jc w:val="center"/>
                        <w:rPr>
                          <w:rFonts w:ascii="Georgia" w:hAnsi="Georgia"/>
                          <w:b/>
                          <w:color w:val="FFFFFF"/>
                          <w:sz w:val="72"/>
                          <w:szCs w:val="72"/>
                        </w:rPr>
                      </w:pPr>
                      <w:r w:rsidRPr="00567BB3">
                        <w:rPr>
                          <w:rFonts w:ascii="Georgia" w:hAnsi="Georgia"/>
                          <w:b/>
                          <w:color w:val="FFFFFF"/>
                          <w:sz w:val="72"/>
                          <w:szCs w:val="72"/>
                        </w:rPr>
                        <w:t>Rechtspositieregeling</w:t>
                      </w:r>
                    </w:p>
                    <w:p w14:paraId="142139DA" w14:textId="77777777" w:rsidR="00A8034F" w:rsidRPr="00567BB3" w:rsidRDefault="00A8034F" w:rsidP="0026245D">
                      <w:pPr>
                        <w:jc w:val="center"/>
                        <w:rPr>
                          <w:rFonts w:ascii="Georgia" w:hAnsi="Georgia"/>
                          <w:b/>
                          <w:color w:val="FFFFFF"/>
                          <w:sz w:val="72"/>
                          <w:szCs w:val="72"/>
                        </w:rPr>
                      </w:pPr>
                    </w:p>
                    <w:p w14:paraId="142139DB" w14:textId="77777777" w:rsidR="00A8034F" w:rsidRPr="00567BB3" w:rsidRDefault="00A8034F" w:rsidP="0026245D">
                      <w:pPr>
                        <w:jc w:val="center"/>
                        <w:rPr>
                          <w:rFonts w:ascii="Georgia" w:hAnsi="Georgia"/>
                          <w:b/>
                          <w:color w:val="FFFFFF"/>
                          <w:sz w:val="72"/>
                          <w:szCs w:val="72"/>
                        </w:rPr>
                      </w:pPr>
                      <w:r w:rsidRPr="00567BB3">
                        <w:rPr>
                          <w:rFonts w:ascii="Georgia" w:hAnsi="Georgia"/>
                          <w:b/>
                          <w:bCs/>
                          <w:iCs/>
                          <w:color w:val="FFFFFF"/>
                          <w:sz w:val="72"/>
                          <w:szCs w:val="72"/>
                        </w:rPr>
                        <w:t xml:space="preserve">Gemeente </w:t>
                      </w:r>
                      <w:r>
                        <w:rPr>
                          <w:rFonts w:ascii="Georgia" w:hAnsi="Georgia"/>
                          <w:b/>
                          <w:color w:val="FFFFFF"/>
                          <w:sz w:val="72"/>
                          <w:szCs w:val="72"/>
                        </w:rPr>
                        <w:t>XXXXX</w:t>
                      </w:r>
                    </w:p>
                  </w:txbxContent>
                </v:textbox>
              </v:shape>
            </w:pict>
          </mc:Fallback>
        </mc:AlternateContent>
      </w:r>
      <w:r>
        <w:rPr>
          <w:b/>
          <w:noProof/>
          <w:sz w:val="40"/>
          <w:szCs w:val="40"/>
          <w:lang w:eastAsia="nl-BE"/>
        </w:rPr>
        <mc:AlternateContent>
          <mc:Choice Requires="wps">
            <w:drawing>
              <wp:anchor distT="0" distB="0" distL="114300" distR="114300" simplePos="0" relativeHeight="251659264" behindDoc="0" locked="0" layoutInCell="1" allowOverlap="1" wp14:anchorId="142139B6" wp14:editId="142139B7">
                <wp:simplePos x="0" y="0"/>
                <wp:positionH relativeFrom="column">
                  <wp:posOffset>1252855</wp:posOffset>
                </wp:positionH>
                <wp:positionV relativeFrom="paragraph">
                  <wp:posOffset>-2484120</wp:posOffset>
                </wp:positionV>
                <wp:extent cx="2638425" cy="942975"/>
                <wp:effectExtent l="0" t="0" r="28575" b="28575"/>
                <wp:wrapNone/>
                <wp:docPr id="8"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8425" cy="942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46FC1555" id="Oval 2" o:spid="_x0000_s1026" style="position:absolute;margin-left:98.65pt;margin-top:-195.6pt;width:207.75pt;height:7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"/>
            </w:pict>
          </mc:Fallback>
        </mc:AlternateContent>
      </w:r>
    </w:p>
    <w:p w14:paraId="14212063" w14:textId="77777777" w:rsidR="00CD30AC" w:rsidRPr="00720BBA" w:rsidRDefault="00CD30AC" w:rsidP="0026245D">
      <w:pPr>
        <w:pStyle w:val="Kop1"/>
        <w:spacing w:before="0" w:after="0"/>
        <w:ind w:firstLine="709"/>
      </w:pPr>
      <w:bookmarkStart w:id="1" w:name="_Toc65065001"/>
      <w:bookmarkStart w:id="2" w:name="_Toc179802549"/>
      <w:bookmarkStart w:id="3" w:name="_Toc179802845"/>
      <w:bookmarkStart w:id="4" w:name="_Toc198563817"/>
      <w:bookmarkStart w:id="5" w:name="_Toc211075473"/>
      <w:bookmarkStart w:id="6" w:name="_Toc212870474"/>
      <w:bookmarkStart w:id="7" w:name="_Toc508024572"/>
      <w:bookmarkStart w:id="8" w:name="_Toc533755413"/>
      <w:bookmarkStart w:id="9" w:name="_Toc77322845"/>
      <w:r w:rsidRPr="00720BBA">
        <w:lastRenderedPageBreak/>
        <w:t>Inhoudsta</w:t>
      </w:r>
      <w:bookmarkEnd w:id="1"/>
      <w:r w:rsidRPr="00720BBA">
        <w:t>fel</w:t>
      </w:r>
      <w:bookmarkEnd w:id="2"/>
      <w:bookmarkEnd w:id="3"/>
      <w:bookmarkEnd w:id="4"/>
      <w:bookmarkEnd w:id="5"/>
      <w:bookmarkEnd w:id="6"/>
      <w:bookmarkEnd w:id="7"/>
      <w:bookmarkEnd w:id="8"/>
      <w:bookmarkEnd w:id="9"/>
    </w:p>
    <w:p w14:paraId="14212064" w14:textId="77777777" w:rsidR="00CD30AC" w:rsidRPr="00720BBA" w:rsidRDefault="00CD30AC" w:rsidP="0026245D">
      <w:pPr>
        <w:numPr>
          <w:ilvl w:val="12"/>
          <w:numId w:val="0"/>
        </w:numPr>
        <w:tabs>
          <w:tab w:val="left" w:pos="-1440"/>
          <w:tab w:val="left" w:pos="-720"/>
          <w:tab w:val="center" w:pos="4253"/>
          <w:tab w:val="right" w:pos="8222"/>
        </w:tabs>
        <w:rPr>
          <w:rFonts w:ascii="Arial" w:hAnsi="Arial" w:cs="Arial"/>
          <w:spacing w:val="-3"/>
        </w:rPr>
      </w:pPr>
    </w:p>
    <w:p w14:paraId="14212065" w14:textId="77777777" w:rsidR="004E2FC5" w:rsidRDefault="008D7B58">
      <w:pPr>
        <w:pStyle w:val="Inhopg1"/>
        <w:rPr>
          <w:rFonts w:asciiTheme="minorHAnsi" w:eastAsiaTheme="minorEastAsia" w:hAnsiTheme="minorHAnsi" w:cstheme="minorBidi"/>
          <w:noProof/>
          <w:sz w:val="22"/>
          <w:szCs w:val="22"/>
          <w:lang w:eastAsia="nl-BE"/>
        </w:rPr>
      </w:pPr>
      <w:r w:rsidRPr="00720BBA">
        <w:rPr>
          <w:rFonts w:ascii="Arial" w:hAnsi="Arial" w:cs="Arial"/>
          <w:spacing w:val="-3"/>
        </w:rPr>
        <w:fldChar w:fldCharType="begin"/>
      </w:r>
      <w:r w:rsidR="00CD30AC" w:rsidRPr="00720BBA">
        <w:rPr>
          <w:rFonts w:ascii="Arial" w:hAnsi="Arial" w:cs="Arial"/>
          <w:spacing w:val="-3"/>
        </w:rPr>
        <w:instrText xml:space="preserve"> TOC \o "1-1" \h \z \t "Kop 2;2;Kop 3;3" </w:instrText>
      </w:r>
      <w:r w:rsidRPr="00720BBA">
        <w:rPr>
          <w:rFonts w:ascii="Arial" w:hAnsi="Arial" w:cs="Arial"/>
          <w:spacing w:val="-3"/>
        </w:rPr>
        <w:fldChar w:fldCharType="separate"/>
      </w:r>
      <w:hyperlink w:anchor="_Toc77322845" w:history="1">
        <w:r w:rsidR="004E2FC5" w:rsidRPr="007D3679">
          <w:rPr>
            <w:rStyle w:val="Hyperlink"/>
            <w:noProof/>
          </w:rPr>
          <w:t>Inhoudstafel</w:t>
        </w:r>
        <w:r w:rsidR="004E2FC5">
          <w:rPr>
            <w:noProof/>
            <w:webHidden/>
          </w:rPr>
          <w:tab/>
        </w:r>
        <w:r w:rsidR="004E2FC5">
          <w:rPr>
            <w:noProof/>
            <w:webHidden/>
          </w:rPr>
          <w:fldChar w:fldCharType="begin"/>
        </w:r>
        <w:r w:rsidR="004E2FC5">
          <w:rPr>
            <w:noProof/>
            <w:webHidden/>
          </w:rPr>
          <w:instrText xml:space="preserve"> PAGEREF _Toc77322845 \h </w:instrText>
        </w:r>
        <w:r w:rsidR="004E2FC5">
          <w:rPr>
            <w:noProof/>
            <w:webHidden/>
          </w:rPr>
        </w:r>
        <w:r w:rsidR="004E2FC5">
          <w:rPr>
            <w:noProof/>
            <w:webHidden/>
          </w:rPr>
          <w:fldChar w:fldCharType="separate"/>
        </w:r>
        <w:r w:rsidR="00EC6081">
          <w:rPr>
            <w:noProof/>
            <w:webHidden/>
          </w:rPr>
          <w:t>2</w:t>
        </w:r>
        <w:r w:rsidR="004E2FC5">
          <w:rPr>
            <w:noProof/>
            <w:webHidden/>
          </w:rPr>
          <w:fldChar w:fldCharType="end"/>
        </w:r>
      </w:hyperlink>
    </w:p>
    <w:p w14:paraId="14212066" w14:textId="77777777" w:rsidR="004E2FC5" w:rsidRDefault="00600F85">
      <w:pPr>
        <w:pStyle w:val="Inhopg1"/>
        <w:rPr>
          <w:rFonts w:asciiTheme="minorHAnsi" w:eastAsiaTheme="minorEastAsia" w:hAnsiTheme="minorHAnsi" w:cstheme="minorBidi"/>
          <w:noProof/>
          <w:sz w:val="22"/>
          <w:szCs w:val="22"/>
          <w:lang w:eastAsia="nl-BE"/>
        </w:rPr>
      </w:pPr>
      <w:hyperlink w:anchor="_Toc77322846" w:history="1">
        <w:r w:rsidR="004E2FC5" w:rsidRPr="007D3679">
          <w:rPr>
            <w:rStyle w:val="Hyperlink"/>
            <w:noProof/>
          </w:rPr>
          <w:t>Herzieningen</w:t>
        </w:r>
        <w:r w:rsidR="004E2FC5">
          <w:rPr>
            <w:noProof/>
            <w:webHidden/>
          </w:rPr>
          <w:tab/>
        </w:r>
        <w:r w:rsidR="004E2FC5">
          <w:rPr>
            <w:noProof/>
            <w:webHidden/>
          </w:rPr>
          <w:fldChar w:fldCharType="begin"/>
        </w:r>
        <w:r w:rsidR="004E2FC5">
          <w:rPr>
            <w:noProof/>
            <w:webHidden/>
          </w:rPr>
          <w:instrText xml:space="preserve"> PAGEREF _Toc77322846 \h </w:instrText>
        </w:r>
        <w:r w:rsidR="004E2FC5">
          <w:rPr>
            <w:noProof/>
            <w:webHidden/>
          </w:rPr>
        </w:r>
        <w:r w:rsidR="004E2FC5">
          <w:rPr>
            <w:noProof/>
            <w:webHidden/>
          </w:rPr>
          <w:fldChar w:fldCharType="separate"/>
        </w:r>
        <w:r w:rsidR="00EC6081">
          <w:rPr>
            <w:noProof/>
            <w:webHidden/>
          </w:rPr>
          <w:t>7</w:t>
        </w:r>
        <w:r w:rsidR="004E2FC5">
          <w:rPr>
            <w:noProof/>
            <w:webHidden/>
          </w:rPr>
          <w:fldChar w:fldCharType="end"/>
        </w:r>
      </w:hyperlink>
    </w:p>
    <w:p w14:paraId="14212067" w14:textId="77777777" w:rsidR="004E2FC5" w:rsidRDefault="00600F85">
      <w:pPr>
        <w:pStyle w:val="Inhopg1"/>
        <w:rPr>
          <w:rFonts w:asciiTheme="minorHAnsi" w:eastAsiaTheme="minorEastAsia" w:hAnsiTheme="minorHAnsi" w:cstheme="minorBidi"/>
          <w:noProof/>
          <w:sz w:val="22"/>
          <w:szCs w:val="22"/>
          <w:lang w:eastAsia="nl-BE"/>
        </w:rPr>
      </w:pPr>
      <w:hyperlink w:anchor="_Toc77322847" w:history="1">
        <w:r w:rsidR="004E2FC5" w:rsidRPr="007D3679">
          <w:rPr>
            <w:rStyle w:val="Hyperlink"/>
            <w:noProof/>
          </w:rPr>
          <w:t>Titel I. Toepassingsgebied en algemene bepalingen</w:t>
        </w:r>
        <w:r w:rsidR="004E2FC5">
          <w:rPr>
            <w:noProof/>
            <w:webHidden/>
          </w:rPr>
          <w:tab/>
        </w:r>
        <w:r w:rsidR="004E2FC5">
          <w:rPr>
            <w:noProof/>
            <w:webHidden/>
          </w:rPr>
          <w:fldChar w:fldCharType="begin"/>
        </w:r>
        <w:r w:rsidR="004E2FC5">
          <w:rPr>
            <w:noProof/>
            <w:webHidden/>
          </w:rPr>
          <w:instrText xml:space="preserve"> PAGEREF _Toc77322847 \h </w:instrText>
        </w:r>
        <w:r w:rsidR="004E2FC5">
          <w:rPr>
            <w:noProof/>
            <w:webHidden/>
          </w:rPr>
        </w:r>
        <w:r w:rsidR="004E2FC5">
          <w:rPr>
            <w:noProof/>
            <w:webHidden/>
          </w:rPr>
          <w:fldChar w:fldCharType="separate"/>
        </w:r>
        <w:r w:rsidR="00EC6081">
          <w:rPr>
            <w:noProof/>
            <w:webHidden/>
          </w:rPr>
          <w:t>8</w:t>
        </w:r>
        <w:r w:rsidR="004E2FC5">
          <w:rPr>
            <w:noProof/>
            <w:webHidden/>
          </w:rPr>
          <w:fldChar w:fldCharType="end"/>
        </w:r>
      </w:hyperlink>
    </w:p>
    <w:p w14:paraId="14212068" w14:textId="77777777" w:rsidR="004E2FC5" w:rsidRDefault="00600F85">
      <w:pPr>
        <w:pStyle w:val="Inhopg1"/>
        <w:rPr>
          <w:rFonts w:asciiTheme="minorHAnsi" w:eastAsiaTheme="minorEastAsia" w:hAnsiTheme="minorHAnsi" w:cstheme="minorBidi"/>
          <w:noProof/>
          <w:sz w:val="22"/>
          <w:szCs w:val="22"/>
          <w:lang w:eastAsia="nl-BE"/>
        </w:rPr>
      </w:pPr>
      <w:hyperlink w:anchor="_Toc77322848" w:history="1">
        <w:r w:rsidR="004E2FC5" w:rsidRPr="007D3679">
          <w:rPr>
            <w:rStyle w:val="Hyperlink"/>
            <w:noProof/>
          </w:rPr>
          <w:t>Titel II. De personeelsformatie</w:t>
        </w:r>
        <w:r w:rsidR="004E2FC5">
          <w:rPr>
            <w:noProof/>
            <w:webHidden/>
          </w:rPr>
          <w:tab/>
        </w:r>
        <w:r w:rsidR="004E2FC5">
          <w:rPr>
            <w:noProof/>
            <w:webHidden/>
          </w:rPr>
          <w:fldChar w:fldCharType="begin"/>
        </w:r>
        <w:r w:rsidR="004E2FC5">
          <w:rPr>
            <w:noProof/>
            <w:webHidden/>
          </w:rPr>
          <w:instrText xml:space="preserve"> PAGEREF _Toc77322848 \h </w:instrText>
        </w:r>
        <w:r w:rsidR="004E2FC5">
          <w:rPr>
            <w:noProof/>
            <w:webHidden/>
          </w:rPr>
        </w:r>
        <w:r w:rsidR="004E2FC5">
          <w:rPr>
            <w:noProof/>
            <w:webHidden/>
          </w:rPr>
          <w:fldChar w:fldCharType="separate"/>
        </w:r>
        <w:r w:rsidR="00EC6081">
          <w:rPr>
            <w:noProof/>
            <w:webHidden/>
          </w:rPr>
          <w:t>10</w:t>
        </w:r>
        <w:r w:rsidR="004E2FC5">
          <w:rPr>
            <w:noProof/>
            <w:webHidden/>
          </w:rPr>
          <w:fldChar w:fldCharType="end"/>
        </w:r>
      </w:hyperlink>
    </w:p>
    <w:p w14:paraId="14212069" w14:textId="77777777" w:rsidR="004E2FC5" w:rsidRDefault="00600F85">
      <w:pPr>
        <w:pStyle w:val="Inhopg1"/>
        <w:rPr>
          <w:rFonts w:asciiTheme="minorHAnsi" w:eastAsiaTheme="minorEastAsia" w:hAnsiTheme="minorHAnsi" w:cstheme="minorBidi"/>
          <w:noProof/>
          <w:sz w:val="22"/>
          <w:szCs w:val="22"/>
          <w:lang w:eastAsia="nl-BE"/>
        </w:rPr>
      </w:pPr>
      <w:hyperlink w:anchor="_Toc77322849" w:history="1">
        <w:r w:rsidR="004E2FC5" w:rsidRPr="007D3679">
          <w:rPr>
            <w:rStyle w:val="Hyperlink"/>
            <w:noProof/>
          </w:rPr>
          <w:t>Titel III. De loopbaan</w:t>
        </w:r>
        <w:r w:rsidR="004E2FC5">
          <w:rPr>
            <w:noProof/>
            <w:webHidden/>
          </w:rPr>
          <w:tab/>
        </w:r>
        <w:r w:rsidR="004E2FC5">
          <w:rPr>
            <w:noProof/>
            <w:webHidden/>
          </w:rPr>
          <w:fldChar w:fldCharType="begin"/>
        </w:r>
        <w:r w:rsidR="004E2FC5">
          <w:rPr>
            <w:noProof/>
            <w:webHidden/>
          </w:rPr>
          <w:instrText xml:space="preserve"> PAGEREF _Toc77322849 \h </w:instrText>
        </w:r>
        <w:r w:rsidR="004E2FC5">
          <w:rPr>
            <w:noProof/>
            <w:webHidden/>
          </w:rPr>
        </w:r>
        <w:r w:rsidR="004E2FC5">
          <w:rPr>
            <w:noProof/>
            <w:webHidden/>
          </w:rPr>
          <w:fldChar w:fldCharType="separate"/>
        </w:r>
        <w:r w:rsidR="00EC6081">
          <w:rPr>
            <w:noProof/>
            <w:webHidden/>
          </w:rPr>
          <w:t>13</w:t>
        </w:r>
        <w:r w:rsidR="004E2FC5">
          <w:rPr>
            <w:noProof/>
            <w:webHidden/>
          </w:rPr>
          <w:fldChar w:fldCharType="end"/>
        </w:r>
      </w:hyperlink>
    </w:p>
    <w:p w14:paraId="1421206A" w14:textId="77777777" w:rsidR="004E2FC5" w:rsidRDefault="00600F85">
      <w:pPr>
        <w:pStyle w:val="Inhopg2"/>
        <w:rPr>
          <w:rFonts w:asciiTheme="minorHAnsi" w:eastAsiaTheme="minorEastAsia" w:hAnsiTheme="minorHAnsi" w:cstheme="minorBidi"/>
          <w:noProof/>
          <w:sz w:val="22"/>
          <w:szCs w:val="22"/>
          <w:lang w:eastAsia="nl-BE"/>
        </w:rPr>
      </w:pPr>
      <w:hyperlink w:anchor="_Toc77322850" w:history="1">
        <w:r w:rsidR="004E2FC5" w:rsidRPr="007D3679">
          <w:rPr>
            <w:rStyle w:val="Hyperlink"/>
            <w:noProof/>
          </w:rPr>
          <w:t>Hoofdstuk I. De procedures voor de vervulling van betrekkingen</w:t>
        </w:r>
        <w:r w:rsidR="004E2FC5">
          <w:rPr>
            <w:noProof/>
            <w:webHidden/>
          </w:rPr>
          <w:tab/>
        </w:r>
        <w:r w:rsidR="004E2FC5">
          <w:rPr>
            <w:noProof/>
            <w:webHidden/>
          </w:rPr>
          <w:fldChar w:fldCharType="begin"/>
        </w:r>
        <w:r w:rsidR="004E2FC5">
          <w:rPr>
            <w:noProof/>
            <w:webHidden/>
          </w:rPr>
          <w:instrText xml:space="preserve"> PAGEREF _Toc77322850 \h </w:instrText>
        </w:r>
        <w:r w:rsidR="004E2FC5">
          <w:rPr>
            <w:noProof/>
            <w:webHidden/>
          </w:rPr>
        </w:r>
        <w:r w:rsidR="004E2FC5">
          <w:rPr>
            <w:noProof/>
            <w:webHidden/>
          </w:rPr>
          <w:fldChar w:fldCharType="separate"/>
        </w:r>
        <w:r w:rsidR="00EC6081">
          <w:rPr>
            <w:noProof/>
            <w:webHidden/>
          </w:rPr>
          <w:t>13</w:t>
        </w:r>
        <w:r w:rsidR="004E2FC5">
          <w:rPr>
            <w:noProof/>
            <w:webHidden/>
          </w:rPr>
          <w:fldChar w:fldCharType="end"/>
        </w:r>
      </w:hyperlink>
    </w:p>
    <w:p w14:paraId="1421206B" w14:textId="77777777" w:rsidR="004E2FC5" w:rsidRDefault="00600F85">
      <w:pPr>
        <w:pStyle w:val="Inhopg2"/>
        <w:rPr>
          <w:rFonts w:asciiTheme="minorHAnsi" w:eastAsiaTheme="minorEastAsia" w:hAnsiTheme="minorHAnsi" w:cstheme="minorBidi"/>
          <w:noProof/>
          <w:sz w:val="22"/>
          <w:szCs w:val="22"/>
          <w:lang w:eastAsia="nl-BE"/>
        </w:rPr>
      </w:pPr>
      <w:hyperlink w:anchor="_Toc77322851" w:history="1">
        <w:r w:rsidR="004E2FC5" w:rsidRPr="007D3679">
          <w:rPr>
            <w:rStyle w:val="Hyperlink"/>
            <w:noProof/>
          </w:rPr>
          <w:t>Hoofdstuk II. De aanwerving</w:t>
        </w:r>
        <w:r w:rsidR="004E2FC5">
          <w:rPr>
            <w:noProof/>
            <w:webHidden/>
          </w:rPr>
          <w:tab/>
        </w:r>
        <w:r w:rsidR="004E2FC5">
          <w:rPr>
            <w:noProof/>
            <w:webHidden/>
          </w:rPr>
          <w:fldChar w:fldCharType="begin"/>
        </w:r>
        <w:r w:rsidR="004E2FC5">
          <w:rPr>
            <w:noProof/>
            <w:webHidden/>
          </w:rPr>
          <w:instrText xml:space="preserve"> PAGEREF _Toc77322851 \h </w:instrText>
        </w:r>
        <w:r w:rsidR="004E2FC5">
          <w:rPr>
            <w:noProof/>
            <w:webHidden/>
          </w:rPr>
        </w:r>
        <w:r w:rsidR="004E2FC5">
          <w:rPr>
            <w:noProof/>
            <w:webHidden/>
          </w:rPr>
          <w:fldChar w:fldCharType="separate"/>
        </w:r>
        <w:r w:rsidR="00EC6081">
          <w:rPr>
            <w:noProof/>
            <w:webHidden/>
          </w:rPr>
          <w:t>14</w:t>
        </w:r>
        <w:r w:rsidR="004E2FC5">
          <w:rPr>
            <w:noProof/>
            <w:webHidden/>
          </w:rPr>
          <w:fldChar w:fldCharType="end"/>
        </w:r>
      </w:hyperlink>
    </w:p>
    <w:p w14:paraId="1421206C"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852" w:history="1">
        <w:r w:rsidR="004E2FC5" w:rsidRPr="007D3679">
          <w:rPr>
            <w:rStyle w:val="Hyperlink"/>
            <w:noProof/>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rPr>
          <w:t>De algemene toelatingsvoorwaarden en de aanwervingsvoorwaarden</w:t>
        </w:r>
        <w:r w:rsidR="004E2FC5">
          <w:rPr>
            <w:noProof/>
            <w:webHidden/>
          </w:rPr>
          <w:tab/>
        </w:r>
        <w:r w:rsidR="004E2FC5">
          <w:rPr>
            <w:noProof/>
            <w:webHidden/>
          </w:rPr>
          <w:fldChar w:fldCharType="begin"/>
        </w:r>
        <w:r w:rsidR="004E2FC5">
          <w:rPr>
            <w:noProof/>
            <w:webHidden/>
          </w:rPr>
          <w:instrText xml:space="preserve"> PAGEREF _Toc77322852 \h </w:instrText>
        </w:r>
        <w:r w:rsidR="004E2FC5">
          <w:rPr>
            <w:noProof/>
            <w:webHidden/>
          </w:rPr>
        </w:r>
        <w:r w:rsidR="004E2FC5">
          <w:rPr>
            <w:noProof/>
            <w:webHidden/>
          </w:rPr>
          <w:fldChar w:fldCharType="separate"/>
        </w:r>
        <w:r w:rsidR="00EC6081">
          <w:rPr>
            <w:noProof/>
            <w:webHidden/>
          </w:rPr>
          <w:t>14</w:t>
        </w:r>
        <w:r w:rsidR="004E2FC5">
          <w:rPr>
            <w:noProof/>
            <w:webHidden/>
          </w:rPr>
          <w:fldChar w:fldCharType="end"/>
        </w:r>
      </w:hyperlink>
    </w:p>
    <w:p w14:paraId="1421206D" w14:textId="77777777" w:rsidR="004E2FC5" w:rsidRDefault="00600F85">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77322853" w:history="1">
        <w:r w:rsidR="004E2FC5" w:rsidRPr="007D3679">
          <w:rPr>
            <w:rStyle w:val="Hyperlink"/>
            <w:noProof/>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rPr>
          <w:t>De aanwervingsprocedure</w:t>
        </w:r>
        <w:r w:rsidR="004E2FC5">
          <w:rPr>
            <w:noProof/>
            <w:webHidden/>
          </w:rPr>
          <w:tab/>
        </w:r>
        <w:r w:rsidR="004E2FC5">
          <w:rPr>
            <w:noProof/>
            <w:webHidden/>
          </w:rPr>
          <w:fldChar w:fldCharType="begin"/>
        </w:r>
        <w:r w:rsidR="004E2FC5">
          <w:rPr>
            <w:noProof/>
            <w:webHidden/>
          </w:rPr>
          <w:instrText xml:space="preserve"> PAGEREF _Toc77322853 \h </w:instrText>
        </w:r>
        <w:r w:rsidR="004E2FC5">
          <w:rPr>
            <w:noProof/>
            <w:webHidden/>
          </w:rPr>
        </w:r>
        <w:r w:rsidR="004E2FC5">
          <w:rPr>
            <w:noProof/>
            <w:webHidden/>
          </w:rPr>
          <w:fldChar w:fldCharType="separate"/>
        </w:r>
        <w:r w:rsidR="00EC6081">
          <w:rPr>
            <w:noProof/>
            <w:webHidden/>
          </w:rPr>
          <w:t>17</w:t>
        </w:r>
        <w:r w:rsidR="004E2FC5">
          <w:rPr>
            <w:noProof/>
            <w:webHidden/>
          </w:rPr>
          <w:fldChar w:fldCharType="end"/>
        </w:r>
      </w:hyperlink>
    </w:p>
    <w:p w14:paraId="1421206E" w14:textId="77777777" w:rsidR="004E2FC5" w:rsidRDefault="00600F85">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77322854" w:history="1">
        <w:r w:rsidR="004E2FC5" w:rsidRPr="007D3679">
          <w:rPr>
            <w:rStyle w:val="Hyperlink"/>
            <w:noProof/>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rPr>
          <w:t>De selectieprocedure</w:t>
        </w:r>
        <w:r w:rsidR="004E2FC5">
          <w:rPr>
            <w:noProof/>
            <w:webHidden/>
          </w:rPr>
          <w:tab/>
        </w:r>
        <w:r w:rsidR="004E2FC5">
          <w:rPr>
            <w:noProof/>
            <w:webHidden/>
          </w:rPr>
          <w:fldChar w:fldCharType="begin"/>
        </w:r>
        <w:r w:rsidR="004E2FC5">
          <w:rPr>
            <w:noProof/>
            <w:webHidden/>
          </w:rPr>
          <w:instrText xml:space="preserve"> PAGEREF _Toc77322854 \h </w:instrText>
        </w:r>
        <w:r w:rsidR="004E2FC5">
          <w:rPr>
            <w:noProof/>
            <w:webHidden/>
          </w:rPr>
        </w:r>
        <w:r w:rsidR="004E2FC5">
          <w:rPr>
            <w:noProof/>
            <w:webHidden/>
          </w:rPr>
          <w:fldChar w:fldCharType="separate"/>
        </w:r>
        <w:r w:rsidR="00EC6081">
          <w:rPr>
            <w:noProof/>
            <w:webHidden/>
          </w:rPr>
          <w:t>20</w:t>
        </w:r>
        <w:r w:rsidR="004E2FC5">
          <w:rPr>
            <w:noProof/>
            <w:webHidden/>
          </w:rPr>
          <w:fldChar w:fldCharType="end"/>
        </w:r>
      </w:hyperlink>
    </w:p>
    <w:p w14:paraId="1421206F" w14:textId="77777777" w:rsidR="004E2FC5" w:rsidRDefault="00600F85">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77322855" w:history="1">
        <w:r w:rsidR="004E2FC5" w:rsidRPr="007D3679">
          <w:rPr>
            <w:rStyle w:val="Hyperlink"/>
            <w:noProof/>
          </w:rPr>
          <w:t>Afdeling IV.</w:t>
        </w:r>
        <w:r w:rsidR="004E2FC5">
          <w:rPr>
            <w:rFonts w:asciiTheme="minorHAnsi" w:eastAsiaTheme="minorEastAsia" w:hAnsiTheme="minorHAnsi" w:cstheme="minorBidi"/>
            <w:noProof/>
            <w:sz w:val="22"/>
            <w:szCs w:val="22"/>
            <w:lang w:eastAsia="nl-BE"/>
          </w:rPr>
          <w:tab/>
        </w:r>
        <w:r w:rsidR="004E2FC5" w:rsidRPr="007D3679">
          <w:rPr>
            <w:rStyle w:val="Hyperlink"/>
            <w:noProof/>
          </w:rPr>
          <w:t>Wervingsreserves</w:t>
        </w:r>
        <w:r w:rsidR="004E2FC5">
          <w:rPr>
            <w:noProof/>
            <w:webHidden/>
          </w:rPr>
          <w:tab/>
        </w:r>
        <w:r w:rsidR="004E2FC5">
          <w:rPr>
            <w:noProof/>
            <w:webHidden/>
          </w:rPr>
          <w:fldChar w:fldCharType="begin"/>
        </w:r>
        <w:r w:rsidR="004E2FC5">
          <w:rPr>
            <w:noProof/>
            <w:webHidden/>
          </w:rPr>
          <w:instrText xml:space="preserve"> PAGEREF _Toc77322855 \h </w:instrText>
        </w:r>
        <w:r w:rsidR="004E2FC5">
          <w:rPr>
            <w:noProof/>
            <w:webHidden/>
          </w:rPr>
        </w:r>
        <w:r w:rsidR="004E2FC5">
          <w:rPr>
            <w:noProof/>
            <w:webHidden/>
          </w:rPr>
          <w:fldChar w:fldCharType="separate"/>
        </w:r>
        <w:r w:rsidR="00EC6081">
          <w:rPr>
            <w:noProof/>
            <w:webHidden/>
          </w:rPr>
          <w:t>25</w:t>
        </w:r>
        <w:r w:rsidR="004E2FC5">
          <w:rPr>
            <w:noProof/>
            <w:webHidden/>
          </w:rPr>
          <w:fldChar w:fldCharType="end"/>
        </w:r>
      </w:hyperlink>
    </w:p>
    <w:p w14:paraId="14212070" w14:textId="77777777" w:rsidR="004E2FC5" w:rsidRDefault="00600F85">
      <w:pPr>
        <w:pStyle w:val="Inhopg3"/>
        <w:tabs>
          <w:tab w:val="left" w:pos="1789"/>
          <w:tab w:val="right" w:leader="dot" w:pos="9062"/>
        </w:tabs>
        <w:rPr>
          <w:rFonts w:asciiTheme="minorHAnsi" w:eastAsiaTheme="minorEastAsia" w:hAnsiTheme="minorHAnsi" w:cstheme="minorBidi"/>
          <w:noProof/>
          <w:sz w:val="22"/>
          <w:szCs w:val="22"/>
          <w:lang w:eastAsia="nl-BE"/>
        </w:rPr>
      </w:pPr>
      <w:hyperlink w:anchor="_Toc77322856" w:history="1">
        <w:r w:rsidR="004E2FC5" w:rsidRPr="007D3679">
          <w:rPr>
            <w:rStyle w:val="Hyperlink"/>
            <w:noProof/>
          </w:rPr>
          <w:t>Afdeling V.</w:t>
        </w:r>
        <w:r w:rsidR="004E2FC5">
          <w:rPr>
            <w:rFonts w:asciiTheme="minorHAnsi" w:eastAsiaTheme="minorEastAsia" w:hAnsiTheme="minorHAnsi" w:cstheme="minorBidi"/>
            <w:noProof/>
            <w:sz w:val="22"/>
            <w:szCs w:val="22"/>
            <w:lang w:eastAsia="nl-BE"/>
          </w:rPr>
          <w:tab/>
        </w:r>
        <w:r w:rsidR="004E2FC5" w:rsidRPr="007D3679">
          <w:rPr>
            <w:rStyle w:val="Hyperlink"/>
            <w:noProof/>
          </w:rPr>
          <w:t>Specifieke bepalingen voor de aanwerving van de algemeen directeur, financieel directeur en maatschappelijk werker</w:t>
        </w:r>
        <w:r w:rsidR="004E2FC5">
          <w:rPr>
            <w:noProof/>
            <w:webHidden/>
          </w:rPr>
          <w:tab/>
        </w:r>
        <w:r w:rsidR="004E2FC5">
          <w:rPr>
            <w:noProof/>
            <w:webHidden/>
          </w:rPr>
          <w:fldChar w:fldCharType="begin"/>
        </w:r>
        <w:r w:rsidR="004E2FC5">
          <w:rPr>
            <w:noProof/>
            <w:webHidden/>
          </w:rPr>
          <w:instrText xml:space="preserve"> PAGEREF _Toc77322856 \h </w:instrText>
        </w:r>
        <w:r w:rsidR="004E2FC5">
          <w:rPr>
            <w:noProof/>
            <w:webHidden/>
          </w:rPr>
        </w:r>
        <w:r w:rsidR="004E2FC5">
          <w:rPr>
            <w:noProof/>
            <w:webHidden/>
          </w:rPr>
          <w:fldChar w:fldCharType="separate"/>
        </w:r>
        <w:r w:rsidR="00EC6081">
          <w:rPr>
            <w:noProof/>
            <w:webHidden/>
          </w:rPr>
          <w:t>26</w:t>
        </w:r>
        <w:r w:rsidR="004E2FC5">
          <w:rPr>
            <w:noProof/>
            <w:webHidden/>
          </w:rPr>
          <w:fldChar w:fldCharType="end"/>
        </w:r>
      </w:hyperlink>
    </w:p>
    <w:p w14:paraId="14212071" w14:textId="77777777" w:rsidR="004E2FC5" w:rsidRDefault="00600F85">
      <w:pPr>
        <w:pStyle w:val="Inhopg3"/>
        <w:tabs>
          <w:tab w:val="left" w:pos="1914"/>
          <w:tab w:val="right" w:leader="dot" w:pos="9062"/>
        </w:tabs>
        <w:rPr>
          <w:rFonts w:asciiTheme="minorHAnsi" w:eastAsiaTheme="minorEastAsia" w:hAnsiTheme="minorHAnsi" w:cstheme="minorBidi"/>
          <w:noProof/>
          <w:sz w:val="22"/>
          <w:szCs w:val="22"/>
          <w:lang w:eastAsia="nl-BE"/>
        </w:rPr>
      </w:pPr>
      <w:hyperlink w:anchor="_Toc77322857" w:history="1">
        <w:r w:rsidR="004E2FC5" w:rsidRPr="007D3679">
          <w:rPr>
            <w:rStyle w:val="Hyperlink"/>
            <w:noProof/>
          </w:rPr>
          <w:t>Afdeling VI.</w:t>
        </w:r>
        <w:r w:rsidR="004E2FC5">
          <w:rPr>
            <w:rFonts w:asciiTheme="minorHAnsi" w:eastAsiaTheme="minorEastAsia" w:hAnsiTheme="minorHAnsi" w:cstheme="minorBidi"/>
            <w:noProof/>
            <w:sz w:val="22"/>
            <w:szCs w:val="22"/>
            <w:lang w:eastAsia="nl-BE"/>
          </w:rPr>
          <w:tab/>
        </w:r>
        <w:r w:rsidR="004E2FC5" w:rsidRPr="007D3679">
          <w:rPr>
            <w:rStyle w:val="Hyperlink"/>
            <w:noProof/>
          </w:rPr>
          <w:t>Specifieke bepalingen voor de aanwerving in de betrekkingen die ingesteld worden ter uitvoering van werkgelegenheidsmaatregelen van de hogere overheid, en in sommige tijdelijke betrekkingen</w:t>
        </w:r>
        <w:r w:rsidR="004E2FC5">
          <w:rPr>
            <w:noProof/>
            <w:webHidden/>
          </w:rPr>
          <w:tab/>
        </w:r>
        <w:r w:rsidR="004E2FC5">
          <w:rPr>
            <w:noProof/>
            <w:webHidden/>
          </w:rPr>
          <w:fldChar w:fldCharType="begin"/>
        </w:r>
        <w:r w:rsidR="004E2FC5">
          <w:rPr>
            <w:noProof/>
            <w:webHidden/>
          </w:rPr>
          <w:instrText xml:space="preserve"> PAGEREF _Toc77322857 \h </w:instrText>
        </w:r>
        <w:r w:rsidR="004E2FC5">
          <w:rPr>
            <w:noProof/>
            <w:webHidden/>
          </w:rPr>
        </w:r>
        <w:r w:rsidR="004E2FC5">
          <w:rPr>
            <w:noProof/>
            <w:webHidden/>
          </w:rPr>
          <w:fldChar w:fldCharType="separate"/>
        </w:r>
        <w:r w:rsidR="00EC6081">
          <w:rPr>
            <w:noProof/>
            <w:webHidden/>
          </w:rPr>
          <w:t>27</w:t>
        </w:r>
        <w:r w:rsidR="004E2FC5">
          <w:rPr>
            <w:noProof/>
            <w:webHidden/>
          </w:rPr>
          <w:fldChar w:fldCharType="end"/>
        </w:r>
      </w:hyperlink>
    </w:p>
    <w:p w14:paraId="14212072" w14:textId="77777777" w:rsidR="004E2FC5" w:rsidRDefault="00600F85">
      <w:pPr>
        <w:pStyle w:val="Inhopg3"/>
        <w:tabs>
          <w:tab w:val="left" w:pos="1945"/>
          <w:tab w:val="right" w:leader="dot" w:pos="9062"/>
        </w:tabs>
        <w:rPr>
          <w:rFonts w:asciiTheme="minorHAnsi" w:eastAsiaTheme="minorEastAsia" w:hAnsiTheme="minorHAnsi" w:cstheme="minorBidi"/>
          <w:noProof/>
          <w:sz w:val="22"/>
          <w:szCs w:val="22"/>
          <w:lang w:eastAsia="nl-BE"/>
        </w:rPr>
      </w:pPr>
      <w:hyperlink w:anchor="_Toc77322858" w:history="1">
        <w:r w:rsidR="004E2FC5" w:rsidRPr="007D3679">
          <w:rPr>
            <w:rStyle w:val="Hyperlink"/>
            <w:noProof/>
          </w:rPr>
          <w:t>Afdeling VII.</w:t>
        </w:r>
        <w:r w:rsidR="004E2FC5">
          <w:rPr>
            <w:rFonts w:asciiTheme="minorHAnsi" w:eastAsiaTheme="minorEastAsia" w:hAnsiTheme="minorHAnsi" w:cstheme="minorBidi"/>
            <w:noProof/>
            <w:sz w:val="22"/>
            <w:szCs w:val="22"/>
            <w:lang w:eastAsia="nl-BE"/>
          </w:rPr>
          <w:tab/>
        </w:r>
        <w:r w:rsidR="004E2FC5" w:rsidRPr="007D3679">
          <w:rPr>
            <w:rStyle w:val="Hyperlink"/>
            <w:noProof/>
          </w:rPr>
          <w:t>De aanwerving van personen met een arbeids-handicap</w:t>
        </w:r>
        <w:r w:rsidR="004E2FC5">
          <w:rPr>
            <w:noProof/>
            <w:webHidden/>
          </w:rPr>
          <w:tab/>
        </w:r>
        <w:r w:rsidR="004E2FC5">
          <w:rPr>
            <w:noProof/>
            <w:webHidden/>
          </w:rPr>
          <w:fldChar w:fldCharType="begin"/>
        </w:r>
        <w:r w:rsidR="004E2FC5">
          <w:rPr>
            <w:noProof/>
            <w:webHidden/>
          </w:rPr>
          <w:instrText xml:space="preserve"> PAGEREF _Toc77322858 \h </w:instrText>
        </w:r>
        <w:r w:rsidR="004E2FC5">
          <w:rPr>
            <w:noProof/>
            <w:webHidden/>
          </w:rPr>
        </w:r>
        <w:r w:rsidR="004E2FC5">
          <w:rPr>
            <w:noProof/>
            <w:webHidden/>
          </w:rPr>
          <w:fldChar w:fldCharType="separate"/>
        </w:r>
        <w:r w:rsidR="00EC6081">
          <w:rPr>
            <w:noProof/>
            <w:webHidden/>
          </w:rPr>
          <w:t>28</w:t>
        </w:r>
        <w:r w:rsidR="004E2FC5">
          <w:rPr>
            <w:noProof/>
            <w:webHidden/>
          </w:rPr>
          <w:fldChar w:fldCharType="end"/>
        </w:r>
      </w:hyperlink>
    </w:p>
    <w:p w14:paraId="14212073" w14:textId="77777777" w:rsidR="004E2FC5" w:rsidRDefault="00600F85">
      <w:pPr>
        <w:pStyle w:val="Inhopg3"/>
        <w:tabs>
          <w:tab w:val="left" w:pos="2030"/>
          <w:tab w:val="right" w:leader="dot" w:pos="9062"/>
        </w:tabs>
        <w:rPr>
          <w:rFonts w:asciiTheme="minorHAnsi" w:eastAsiaTheme="minorEastAsia" w:hAnsiTheme="minorHAnsi" w:cstheme="minorBidi"/>
          <w:noProof/>
          <w:sz w:val="22"/>
          <w:szCs w:val="22"/>
          <w:lang w:eastAsia="nl-BE"/>
        </w:rPr>
      </w:pPr>
      <w:hyperlink w:anchor="_Toc77322859" w:history="1">
        <w:r w:rsidR="004E2FC5" w:rsidRPr="007D3679">
          <w:rPr>
            <w:rStyle w:val="Hyperlink"/>
            <w:noProof/>
          </w:rPr>
          <w:t>Afdeling VIII.</w:t>
        </w:r>
        <w:r w:rsidR="004E2FC5">
          <w:rPr>
            <w:rFonts w:asciiTheme="minorHAnsi" w:eastAsiaTheme="minorEastAsia" w:hAnsiTheme="minorHAnsi" w:cstheme="minorBidi"/>
            <w:noProof/>
            <w:sz w:val="22"/>
            <w:szCs w:val="22"/>
            <w:lang w:eastAsia="nl-BE"/>
          </w:rPr>
          <w:tab/>
        </w:r>
        <w:r w:rsidR="004E2FC5" w:rsidRPr="007D3679">
          <w:rPr>
            <w:rStyle w:val="Hyperlink"/>
            <w:noProof/>
          </w:rPr>
          <w:t>De indiensttreding</w:t>
        </w:r>
        <w:r w:rsidR="004E2FC5">
          <w:rPr>
            <w:noProof/>
            <w:webHidden/>
          </w:rPr>
          <w:tab/>
        </w:r>
        <w:r w:rsidR="004E2FC5">
          <w:rPr>
            <w:noProof/>
            <w:webHidden/>
          </w:rPr>
          <w:fldChar w:fldCharType="begin"/>
        </w:r>
        <w:r w:rsidR="004E2FC5">
          <w:rPr>
            <w:noProof/>
            <w:webHidden/>
          </w:rPr>
          <w:instrText xml:space="preserve"> PAGEREF _Toc77322859 \h </w:instrText>
        </w:r>
        <w:r w:rsidR="004E2FC5">
          <w:rPr>
            <w:noProof/>
            <w:webHidden/>
          </w:rPr>
        </w:r>
        <w:r w:rsidR="004E2FC5">
          <w:rPr>
            <w:noProof/>
            <w:webHidden/>
          </w:rPr>
          <w:fldChar w:fldCharType="separate"/>
        </w:r>
        <w:r w:rsidR="00EC6081">
          <w:rPr>
            <w:noProof/>
            <w:webHidden/>
          </w:rPr>
          <w:t>29</w:t>
        </w:r>
        <w:r w:rsidR="004E2FC5">
          <w:rPr>
            <w:noProof/>
            <w:webHidden/>
          </w:rPr>
          <w:fldChar w:fldCharType="end"/>
        </w:r>
      </w:hyperlink>
    </w:p>
    <w:p w14:paraId="14212074" w14:textId="77777777" w:rsidR="004E2FC5" w:rsidRDefault="00600F85">
      <w:pPr>
        <w:pStyle w:val="Inhopg2"/>
        <w:rPr>
          <w:rFonts w:asciiTheme="minorHAnsi" w:eastAsiaTheme="minorEastAsia" w:hAnsiTheme="minorHAnsi" w:cstheme="minorBidi"/>
          <w:noProof/>
          <w:sz w:val="22"/>
          <w:szCs w:val="22"/>
          <w:lang w:eastAsia="nl-BE"/>
        </w:rPr>
      </w:pPr>
      <w:hyperlink w:anchor="_Toc77322860" w:history="1">
        <w:r w:rsidR="004E2FC5" w:rsidRPr="007D3679">
          <w:rPr>
            <w:rStyle w:val="Hyperlink"/>
            <w:noProof/>
          </w:rPr>
          <w:t>Hoofdstuk III. De proeftijd met het oog op de vaste aanstelling in statutair verband en de inloopperiode van het contractueel personeel</w:t>
        </w:r>
        <w:r w:rsidR="004E2FC5">
          <w:rPr>
            <w:noProof/>
            <w:webHidden/>
          </w:rPr>
          <w:tab/>
        </w:r>
        <w:r w:rsidR="004E2FC5">
          <w:rPr>
            <w:noProof/>
            <w:webHidden/>
          </w:rPr>
          <w:fldChar w:fldCharType="begin"/>
        </w:r>
        <w:r w:rsidR="004E2FC5">
          <w:rPr>
            <w:noProof/>
            <w:webHidden/>
          </w:rPr>
          <w:instrText xml:space="preserve"> PAGEREF _Toc77322860 \h </w:instrText>
        </w:r>
        <w:r w:rsidR="004E2FC5">
          <w:rPr>
            <w:noProof/>
            <w:webHidden/>
          </w:rPr>
        </w:r>
        <w:r w:rsidR="004E2FC5">
          <w:rPr>
            <w:noProof/>
            <w:webHidden/>
          </w:rPr>
          <w:fldChar w:fldCharType="separate"/>
        </w:r>
        <w:r w:rsidR="00EC6081">
          <w:rPr>
            <w:noProof/>
            <w:webHidden/>
          </w:rPr>
          <w:t>31</w:t>
        </w:r>
        <w:r w:rsidR="004E2FC5">
          <w:rPr>
            <w:noProof/>
            <w:webHidden/>
          </w:rPr>
          <w:fldChar w:fldCharType="end"/>
        </w:r>
      </w:hyperlink>
    </w:p>
    <w:p w14:paraId="14212075"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861" w:history="1">
        <w:r w:rsidR="004E2FC5" w:rsidRPr="007D3679">
          <w:rPr>
            <w:rStyle w:val="Hyperlink"/>
            <w:noProof/>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rPr>
          <w:t>Algemene bepaling</w:t>
        </w:r>
        <w:r w:rsidR="004E2FC5">
          <w:rPr>
            <w:noProof/>
            <w:webHidden/>
          </w:rPr>
          <w:tab/>
        </w:r>
        <w:r w:rsidR="004E2FC5">
          <w:rPr>
            <w:noProof/>
            <w:webHidden/>
          </w:rPr>
          <w:fldChar w:fldCharType="begin"/>
        </w:r>
        <w:r w:rsidR="004E2FC5">
          <w:rPr>
            <w:noProof/>
            <w:webHidden/>
          </w:rPr>
          <w:instrText xml:space="preserve"> PAGEREF _Toc77322861 \h </w:instrText>
        </w:r>
        <w:r w:rsidR="004E2FC5">
          <w:rPr>
            <w:noProof/>
            <w:webHidden/>
          </w:rPr>
        </w:r>
        <w:r w:rsidR="004E2FC5">
          <w:rPr>
            <w:noProof/>
            <w:webHidden/>
          </w:rPr>
          <w:fldChar w:fldCharType="separate"/>
        </w:r>
        <w:r w:rsidR="00EC6081">
          <w:rPr>
            <w:noProof/>
            <w:webHidden/>
          </w:rPr>
          <w:t>31</w:t>
        </w:r>
        <w:r w:rsidR="004E2FC5">
          <w:rPr>
            <w:noProof/>
            <w:webHidden/>
          </w:rPr>
          <w:fldChar w:fldCharType="end"/>
        </w:r>
      </w:hyperlink>
    </w:p>
    <w:p w14:paraId="14212076" w14:textId="77777777" w:rsidR="004E2FC5" w:rsidRDefault="00600F85">
      <w:pPr>
        <w:pStyle w:val="Inhopg3"/>
        <w:tabs>
          <w:tab w:val="left" w:pos="1922"/>
          <w:tab w:val="right" w:leader="dot" w:pos="9062"/>
        </w:tabs>
        <w:rPr>
          <w:rFonts w:asciiTheme="minorHAnsi" w:eastAsiaTheme="minorEastAsia" w:hAnsiTheme="minorHAnsi" w:cstheme="minorBidi"/>
          <w:noProof/>
          <w:sz w:val="22"/>
          <w:szCs w:val="22"/>
          <w:lang w:eastAsia="nl-BE"/>
        </w:rPr>
      </w:pPr>
      <w:hyperlink w:anchor="_Toc77322862" w:history="1">
        <w:r w:rsidR="004E2FC5" w:rsidRPr="007D3679">
          <w:rPr>
            <w:rStyle w:val="Hyperlink"/>
            <w:noProof/>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rPr>
          <w:t>De duur van de proeftijd/inloopperiode en de evaluatie tijdens de proeftijd/inloopperiode</w:t>
        </w:r>
        <w:r w:rsidR="004E2FC5">
          <w:rPr>
            <w:noProof/>
            <w:webHidden/>
          </w:rPr>
          <w:tab/>
        </w:r>
        <w:r w:rsidR="004E2FC5">
          <w:rPr>
            <w:noProof/>
            <w:webHidden/>
          </w:rPr>
          <w:fldChar w:fldCharType="begin"/>
        </w:r>
        <w:r w:rsidR="004E2FC5">
          <w:rPr>
            <w:noProof/>
            <w:webHidden/>
          </w:rPr>
          <w:instrText xml:space="preserve"> PAGEREF _Toc77322862 \h </w:instrText>
        </w:r>
        <w:r w:rsidR="004E2FC5">
          <w:rPr>
            <w:noProof/>
            <w:webHidden/>
          </w:rPr>
        </w:r>
        <w:r w:rsidR="004E2FC5">
          <w:rPr>
            <w:noProof/>
            <w:webHidden/>
          </w:rPr>
          <w:fldChar w:fldCharType="separate"/>
        </w:r>
        <w:r w:rsidR="00EC6081">
          <w:rPr>
            <w:noProof/>
            <w:webHidden/>
          </w:rPr>
          <w:t>31</w:t>
        </w:r>
        <w:r w:rsidR="004E2FC5">
          <w:rPr>
            <w:noProof/>
            <w:webHidden/>
          </w:rPr>
          <w:fldChar w:fldCharType="end"/>
        </w:r>
      </w:hyperlink>
    </w:p>
    <w:p w14:paraId="14212077" w14:textId="77777777" w:rsidR="004E2FC5" w:rsidRDefault="00600F85">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77322863" w:history="1">
        <w:r w:rsidR="004E2FC5" w:rsidRPr="007D3679">
          <w:rPr>
            <w:rStyle w:val="Hyperlink"/>
            <w:noProof/>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rPr>
          <w:t>De vaste aanstelling in statutair verband</w:t>
        </w:r>
        <w:r w:rsidR="004E2FC5">
          <w:rPr>
            <w:noProof/>
            <w:webHidden/>
          </w:rPr>
          <w:tab/>
        </w:r>
        <w:r w:rsidR="004E2FC5">
          <w:rPr>
            <w:noProof/>
            <w:webHidden/>
          </w:rPr>
          <w:fldChar w:fldCharType="begin"/>
        </w:r>
        <w:r w:rsidR="004E2FC5">
          <w:rPr>
            <w:noProof/>
            <w:webHidden/>
          </w:rPr>
          <w:instrText xml:space="preserve"> PAGEREF _Toc77322863 \h </w:instrText>
        </w:r>
        <w:r w:rsidR="004E2FC5">
          <w:rPr>
            <w:noProof/>
            <w:webHidden/>
          </w:rPr>
        </w:r>
        <w:r w:rsidR="004E2FC5">
          <w:rPr>
            <w:noProof/>
            <w:webHidden/>
          </w:rPr>
          <w:fldChar w:fldCharType="separate"/>
        </w:r>
        <w:r w:rsidR="00EC6081">
          <w:rPr>
            <w:noProof/>
            <w:webHidden/>
          </w:rPr>
          <w:t>33</w:t>
        </w:r>
        <w:r w:rsidR="004E2FC5">
          <w:rPr>
            <w:noProof/>
            <w:webHidden/>
          </w:rPr>
          <w:fldChar w:fldCharType="end"/>
        </w:r>
      </w:hyperlink>
    </w:p>
    <w:p w14:paraId="14212078" w14:textId="77777777" w:rsidR="004E2FC5" w:rsidRDefault="00600F85">
      <w:pPr>
        <w:pStyle w:val="Inhopg2"/>
        <w:rPr>
          <w:rFonts w:asciiTheme="minorHAnsi" w:eastAsiaTheme="minorEastAsia" w:hAnsiTheme="minorHAnsi" w:cstheme="minorBidi"/>
          <w:noProof/>
          <w:sz w:val="22"/>
          <w:szCs w:val="22"/>
          <w:lang w:eastAsia="nl-BE"/>
        </w:rPr>
      </w:pPr>
      <w:hyperlink w:anchor="_Toc77322864" w:history="1">
        <w:r w:rsidR="004E2FC5" w:rsidRPr="007D3679">
          <w:rPr>
            <w:rStyle w:val="Hyperlink"/>
            <w:noProof/>
          </w:rPr>
          <w:t>Hoofdstuk IV. De opvolging en feedback van het personeelslid tijdens de loopbaan</w:t>
        </w:r>
        <w:r w:rsidR="004E2FC5">
          <w:rPr>
            <w:noProof/>
            <w:webHidden/>
          </w:rPr>
          <w:tab/>
        </w:r>
        <w:r w:rsidR="004E2FC5">
          <w:rPr>
            <w:noProof/>
            <w:webHidden/>
          </w:rPr>
          <w:fldChar w:fldCharType="begin"/>
        </w:r>
        <w:r w:rsidR="004E2FC5">
          <w:rPr>
            <w:noProof/>
            <w:webHidden/>
          </w:rPr>
          <w:instrText xml:space="preserve"> PAGEREF _Toc77322864 \h </w:instrText>
        </w:r>
        <w:r w:rsidR="004E2FC5">
          <w:rPr>
            <w:noProof/>
            <w:webHidden/>
          </w:rPr>
        </w:r>
        <w:r w:rsidR="004E2FC5">
          <w:rPr>
            <w:noProof/>
            <w:webHidden/>
          </w:rPr>
          <w:fldChar w:fldCharType="separate"/>
        </w:r>
        <w:r w:rsidR="00EC6081">
          <w:rPr>
            <w:noProof/>
            <w:webHidden/>
          </w:rPr>
          <w:t>34</w:t>
        </w:r>
        <w:r w:rsidR="004E2FC5">
          <w:rPr>
            <w:noProof/>
            <w:webHidden/>
          </w:rPr>
          <w:fldChar w:fldCharType="end"/>
        </w:r>
      </w:hyperlink>
    </w:p>
    <w:p w14:paraId="14212079"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865" w:history="1">
        <w:r w:rsidR="004E2FC5" w:rsidRPr="007D3679">
          <w:rPr>
            <w:rStyle w:val="Hyperlink"/>
            <w:noProof/>
            <w:snapToGrid w:val="0"/>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Algemene bepalingen</w:t>
        </w:r>
        <w:r w:rsidR="004E2FC5">
          <w:rPr>
            <w:noProof/>
            <w:webHidden/>
          </w:rPr>
          <w:tab/>
        </w:r>
        <w:r w:rsidR="004E2FC5">
          <w:rPr>
            <w:noProof/>
            <w:webHidden/>
          </w:rPr>
          <w:fldChar w:fldCharType="begin"/>
        </w:r>
        <w:r w:rsidR="004E2FC5">
          <w:rPr>
            <w:noProof/>
            <w:webHidden/>
          </w:rPr>
          <w:instrText xml:space="preserve"> PAGEREF _Toc77322865 \h </w:instrText>
        </w:r>
        <w:r w:rsidR="004E2FC5">
          <w:rPr>
            <w:noProof/>
            <w:webHidden/>
          </w:rPr>
        </w:r>
        <w:r w:rsidR="004E2FC5">
          <w:rPr>
            <w:noProof/>
            <w:webHidden/>
          </w:rPr>
          <w:fldChar w:fldCharType="separate"/>
        </w:r>
        <w:r w:rsidR="00EC6081">
          <w:rPr>
            <w:noProof/>
            <w:webHidden/>
          </w:rPr>
          <w:t>34</w:t>
        </w:r>
        <w:r w:rsidR="004E2FC5">
          <w:rPr>
            <w:noProof/>
            <w:webHidden/>
          </w:rPr>
          <w:fldChar w:fldCharType="end"/>
        </w:r>
      </w:hyperlink>
    </w:p>
    <w:p w14:paraId="1421207A" w14:textId="77777777" w:rsidR="004E2FC5" w:rsidRDefault="00600F85">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77322866" w:history="1">
        <w:r w:rsidR="004E2FC5" w:rsidRPr="007D3679">
          <w:rPr>
            <w:rStyle w:val="Hyperlink"/>
            <w:noProof/>
            <w:snapToGrid w:val="0"/>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De periodiciteit van de opvolging en de feedback</w:t>
        </w:r>
        <w:r w:rsidR="004E2FC5">
          <w:rPr>
            <w:noProof/>
            <w:webHidden/>
          </w:rPr>
          <w:tab/>
        </w:r>
        <w:r w:rsidR="004E2FC5">
          <w:rPr>
            <w:noProof/>
            <w:webHidden/>
          </w:rPr>
          <w:fldChar w:fldCharType="begin"/>
        </w:r>
        <w:r w:rsidR="004E2FC5">
          <w:rPr>
            <w:noProof/>
            <w:webHidden/>
          </w:rPr>
          <w:instrText xml:space="preserve"> PAGEREF _Toc77322866 \h </w:instrText>
        </w:r>
        <w:r w:rsidR="004E2FC5">
          <w:rPr>
            <w:noProof/>
            <w:webHidden/>
          </w:rPr>
        </w:r>
        <w:r w:rsidR="004E2FC5">
          <w:rPr>
            <w:noProof/>
            <w:webHidden/>
          </w:rPr>
          <w:fldChar w:fldCharType="separate"/>
        </w:r>
        <w:r w:rsidR="00EC6081">
          <w:rPr>
            <w:noProof/>
            <w:webHidden/>
          </w:rPr>
          <w:t>36</w:t>
        </w:r>
        <w:r w:rsidR="004E2FC5">
          <w:rPr>
            <w:noProof/>
            <w:webHidden/>
          </w:rPr>
          <w:fldChar w:fldCharType="end"/>
        </w:r>
      </w:hyperlink>
    </w:p>
    <w:p w14:paraId="1421207B" w14:textId="77777777" w:rsidR="004E2FC5" w:rsidRDefault="00600F85">
      <w:pPr>
        <w:pStyle w:val="Inhopg3"/>
        <w:tabs>
          <w:tab w:val="left" w:pos="1987"/>
          <w:tab w:val="right" w:leader="dot" w:pos="9062"/>
        </w:tabs>
        <w:rPr>
          <w:rFonts w:asciiTheme="minorHAnsi" w:eastAsiaTheme="minorEastAsia" w:hAnsiTheme="minorHAnsi" w:cstheme="minorBidi"/>
          <w:noProof/>
          <w:sz w:val="22"/>
          <w:szCs w:val="22"/>
          <w:lang w:eastAsia="nl-BE"/>
        </w:rPr>
      </w:pPr>
      <w:hyperlink w:anchor="_Toc77322867" w:history="1">
        <w:r w:rsidR="004E2FC5" w:rsidRPr="007D3679">
          <w:rPr>
            <w:rStyle w:val="Hyperlink"/>
            <w:noProof/>
            <w:snapToGrid w:val="0"/>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Het ontslag wegens beroepsongeschiktheid ingevolge het ontoereikend functioneren van het personeelslid.</w:t>
        </w:r>
        <w:r w:rsidR="004E2FC5">
          <w:rPr>
            <w:noProof/>
            <w:webHidden/>
          </w:rPr>
          <w:tab/>
        </w:r>
        <w:r w:rsidR="004E2FC5">
          <w:rPr>
            <w:noProof/>
            <w:webHidden/>
          </w:rPr>
          <w:fldChar w:fldCharType="begin"/>
        </w:r>
        <w:r w:rsidR="004E2FC5">
          <w:rPr>
            <w:noProof/>
            <w:webHidden/>
          </w:rPr>
          <w:instrText xml:space="preserve"> PAGEREF _Toc77322867 \h </w:instrText>
        </w:r>
        <w:r w:rsidR="004E2FC5">
          <w:rPr>
            <w:noProof/>
            <w:webHidden/>
          </w:rPr>
        </w:r>
        <w:r w:rsidR="004E2FC5">
          <w:rPr>
            <w:noProof/>
            <w:webHidden/>
          </w:rPr>
          <w:fldChar w:fldCharType="separate"/>
        </w:r>
        <w:r w:rsidR="00EC6081">
          <w:rPr>
            <w:noProof/>
            <w:webHidden/>
          </w:rPr>
          <w:t>37</w:t>
        </w:r>
        <w:r w:rsidR="004E2FC5">
          <w:rPr>
            <w:noProof/>
            <w:webHidden/>
          </w:rPr>
          <w:fldChar w:fldCharType="end"/>
        </w:r>
      </w:hyperlink>
    </w:p>
    <w:p w14:paraId="1421207C" w14:textId="77777777" w:rsidR="004E2FC5" w:rsidRDefault="00600F85">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77322868" w:history="1">
        <w:r w:rsidR="004E2FC5" w:rsidRPr="007D3679">
          <w:rPr>
            <w:rStyle w:val="Hyperlink"/>
            <w:noProof/>
            <w:snapToGrid w:val="0"/>
          </w:rPr>
          <w:t>Afdeling IV.</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De evaluatoren en het verloop van de evaluatie</w:t>
        </w:r>
        <w:r w:rsidR="004E2FC5">
          <w:rPr>
            <w:noProof/>
            <w:webHidden/>
          </w:rPr>
          <w:tab/>
        </w:r>
        <w:r w:rsidR="004E2FC5">
          <w:rPr>
            <w:noProof/>
            <w:webHidden/>
          </w:rPr>
          <w:fldChar w:fldCharType="begin"/>
        </w:r>
        <w:r w:rsidR="004E2FC5">
          <w:rPr>
            <w:noProof/>
            <w:webHidden/>
          </w:rPr>
          <w:instrText xml:space="preserve"> PAGEREF _Toc77322868 \h </w:instrText>
        </w:r>
        <w:r w:rsidR="004E2FC5">
          <w:rPr>
            <w:noProof/>
            <w:webHidden/>
          </w:rPr>
        </w:r>
        <w:r w:rsidR="004E2FC5">
          <w:rPr>
            <w:noProof/>
            <w:webHidden/>
          </w:rPr>
          <w:fldChar w:fldCharType="separate"/>
        </w:r>
        <w:r w:rsidR="00EC6081">
          <w:rPr>
            <w:noProof/>
            <w:webHidden/>
          </w:rPr>
          <w:t>38</w:t>
        </w:r>
        <w:r w:rsidR="004E2FC5">
          <w:rPr>
            <w:noProof/>
            <w:webHidden/>
          </w:rPr>
          <w:fldChar w:fldCharType="end"/>
        </w:r>
      </w:hyperlink>
    </w:p>
    <w:p w14:paraId="1421207D" w14:textId="77777777" w:rsidR="004E2FC5" w:rsidRDefault="00600F85">
      <w:pPr>
        <w:pStyle w:val="Inhopg3"/>
        <w:tabs>
          <w:tab w:val="left" w:pos="1775"/>
          <w:tab w:val="right" w:leader="dot" w:pos="9062"/>
        </w:tabs>
        <w:rPr>
          <w:rFonts w:asciiTheme="minorHAnsi" w:eastAsiaTheme="minorEastAsia" w:hAnsiTheme="minorHAnsi" w:cstheme="minorBidi"/>
          <w:noProof/>
          <w:sz w:val="22"/>
          <w:szCs w:val="22"/>
          <w:lang w:eastAsia="nl-BE"/>
        </w:rPr>
      </w:pPr>
      <w:hyperlink w:anchor="_Toc77322869" w:history="1">
        <w:r w:rsidR="004E2FC5" w:rsidRPr="007D3679">
          <w:rPr>
            <w:rStyle w:val="Hyperlink"/>
            <w:noProof/>
            <w:snapToGrid w:val="0"/>
          </w:rPr>
          <w:t>Afdeling V.</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De evaluatieresultaten en de gevolgen van de evaluatie</w:t>
        </w:r>
        <w:r w:rsidR="004E2FC5">
          <w:rPr>
            <w:noProof/>
            <w:webHidden/>
          </w:rPr>
          <w:tab/>
        </w:r>
        <w:r w:rsidR="004E2FC5">
          <w:rPr>
            <w:noProof/>
            <w:webHidden/>
          </w:rPr>
          <w:fldChar w:fldCharType="begin"/>
        </w:r>
        <w:r w:rsidR="004E2FC5">
          <w:rPr>
            <w:noProof/>
            <w:webHidden/>
          </w:rPr>
          <w:instrText xml:space="preserve"> PAGEREF _Toc77322869 \h </w:instrText>
        </w:r>
        <w:r w:rsidR="004E2FC5">
          <w:rPr>
            <w:noProof/>
            <w:webHidden/>
          </w:rPr>
        </w:r>
        <w:r w:rsidR="004E2FC5">
          <w:rPr>
            <w:noProof/>
            <w:webHidden/>
          </w:rPr>
          <w:fldChar w:fldCharType="separate"/>
        </w:r>
        <w:r w:rsidR="00EC6081">
          <w:rPr>
            <w:noProof/>
            <w:webHidden/>
          </w:rPr>
          <w:t>40</w:t>
        </w:r>
        <w:r w:rsidR="004E2FC5">
          <w:rPr>
            <w:noProof/>
            <w:webHidden/>
          </w:rPr>
          <w:fldChar w:fldCharType="end"/>
        </w:r>
      </w:hyperlink>
    </w:p>
    <w:p w14:paraId="1421207E" w14:textId="77777777" w:rsidR="004E2FC5" w:rsidRDefault="00600F85">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77322870" w:history="1">
        <w:r w:rsidR="004E2FC5" w:rsidRPr="007D3679">
          <w:rPr>
            <w:rStyle w:val="Hyperlink"/>
            <w:noProof/>
            <w:snapToGrid w:val="0"/>
          </w:rPr>
          <w:t xml:space="preserve">Afdeling VI. </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Het beroep tegen de ongunstige evaluatie</w:t>
        </w:r>
        <w:r w:rsidR="004E2FC5">
          <w:rPr>
            <w:noProof/>
            <w:webHidden/>
          </w:rPr>
          <w:tab/>
        </w:r>
        <w:r w:rsidR="004E2FC5">
          <w:rPr>
            <w:noProof/>
            <w:webHidden/>
          </w:rPr>
          <w:fldChar w:fldCharType="begin"/>
        </w:r>
        <w:r w:rsidR="004E2FC5">
          <w:rPr>
            <w:noProof/>
            <w:webHidden/>
          </w:rPr>
          <w:instrText xml:space="preserve"> PAGEREF _Toc77322870 \h </w:instrText>
        </w:r>
        <w:r w:rsidR="004E2FC5">
          <w:rPr>
            <w:noProof/>
            <w:webHidden/>
          </w:rPr>
        </w:r>
        <w:r w:rsidR="004E2FC5">
          <w:rPr>
            <w:noProof/>
            <w:webHidden/>
          </w:rPr>
          <w:fldChar w:fldCharType="separate"/>
        </w:r>
        <w:r w:rsidR="00EC6081">
          <w:rPr>
            <w:noProof/>
            <w:webHidden/>
          </w:rPr>
          <w:t>41</w:t>
        </w:r>
        <w:r w:rsidR="004E2FC5">
          <w:rPr>
            <w:noProof/>
            <w:webHidden/>
          </w:rPr>
          <w:fldChar w:fldCharType="end"/>
        </w:r>
      </w:hyperlink>
    </w:p>
    <w:p w14:paraId="1421207F" w14:textId="77777777" w:rsidR="004E2FC5" w:rsidRDefault="00600F85">
      <w:pPr>
        <w:pStyle w:val="Inhopg2"/>
        <w:rPr>
          <w:rFonts w:asciiTheme="minorHAnsi" w:eastAsiaTheme="minorEastAsia" w:hAnsiTheme="minorHAnsi" w:cstheme="minorBidi"/>
          <w:noProof/>
          <w:sz w:val="22"/>
          <w:szCs w:val="22"/>
          <w:lang w:eastAsia="nl-BE"/>
        </w:rPr>
      </w:pPr>
      <w:hyperlink w:anchor="_Toc77322871" w:history="1">
        <w:r w:rsidR="004E2FC5" w:rsidRPr="007D3679">
          <w:rPr>
            <w:rStyle w:val="Hyperlink"/>
            <w:noProof/>
            <w:snapToGrid w:val="0"/>
          </w:rPr>
          <w:t xml:space="preserve">Hoofdstuk V. Specifieke bepalingen voor de evaluatie en de opvolging en feedback van de </w:t>
        </w:r>
        <w:r w:rsidR="004E2FC5" w:rsidRPr="007D3679">
          <w:rPr>
            <w:rStyle w:val="Hyperlink"/>
            <w:noProof/>
          </w:rPr>
          <w:t>algemeen directeur en  de financieel directeur</w:t>
        </w:r>
        <w:r w:rsidR="004E2FC5">
          <w:rPr>
            <w:noProof/>
            <w:webHidden/>
          </w:rPr>
          <w:tab/>
        </w:r>
        <w:r w:rsidR="004E2FC5">
          <w:rPr>
            <w:noProof/>
            <w:webHidden/>
          </w:rPr>
          <w:fldChar w:fldCharType="begin"/>
        </w:r>
        <w:r w:rsidR="004E2FC5">
          <w:rPr>
            <w:noProof/>
            <w:webHidden/>
          </w:rPr>
          <w:instrText xml:space="preserve"> PAGEREF _Toc77322871 \h </w:instrText>
        </w:r>
        <w:r w:rsidR="004E2FC5">
          <w:rPr>
            <w:noProof/>
            <w:webHidden/>
          </w:rPr>
        </w:r>
        <w:r w:rsidR="004E2FC5">
          <w:rPr>
            <w:noProof/>
            <w:webHidden/>
          </w:rPr>
          <w:fldChar w:fldCharType="separate"/>
        </w:r>
        <w:r w:rsidR="00EC6081">
          <w:rPr>
            <w:noProof/>
            <w:webHidden/>
          </w:rPr>
          <w:t>43</w:t>
        </w:r>
        <w:r w:rsidR="004E2FC5">
          <w:rPr>
            <w:noProof/>
            <w:webHidden/>
          </w:rPr>
          <w:fldChar w:fldCharType="end"/>
        </w:r>
      </w:hyperlink>
    </w:p>
    <w:p w14:paraId="14212080"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872" w:history="1">
        <w:r w:rsidR="004E2FC5" w:rsidRPr="007D3679">
          <w:rPr>
            <w:rStyle w:val="Hyperlink"/>
            <w:noProof/>
            <w:snapToGrid w:val="0"/>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Evaluatie tijdens de proeftijd</w:t>
        </w:r>
        <w:r w:rsidR="004E2FC5">
          <w:rPr>
            <w:noProof/>
            <w:webHidden/>
          </w:rPr>
          <w:tab/>
        </w:r>
        <w:r w:rsidR="004E2FC5">
          <w:rPr>
            <w:noProof/>
            <w:webHidden/>
          </w:rPr>
          <w:fldChar w:fldCharType="begin"/>
        </w:r>
        <w:r w:rsidR="004E2FC5">
          <w:rPr>
            <w:noProof/>
            <w:webHidden/>
          </w:rPr>
          <w:instrText xml:space="preserve"> PAGEREF _Toc77322872 \h </w:instrText>
        </w:r>
        <w:r w:rsidR="004E2FC5">
          <w:rPr>
            <w:noProof/>
            <w:webHidden/>
          </w:rPr>
        </w:r>
        <w:r w:rsidR="004E2FC5">
          <w:rPr>
            <w:noProof/>
            <w:webHidden/>
          </w:rPr>
          <w:fldChar w:fldCharType="separate"/>
        </w:r>
        <w:r w:rsidR="00EC6081">
          <w:rPr>
            <w:noProof/>
            <w:webHidden/>
          </w:rPr>
          <w:t>43</w:t>
        </w:r>
        <w:r w:rsidR="004E2FC5">
          <w:rPr>
            <w:noProof/>
            <w:webHidden/>
          </w:rPr>
          <w:fldChar w:fldCharType="end"/>
        </w:r>
      </w:hyperlink>
    </w:p>
    <w:p w14:paraId="14212081" w14:textId="77777777" w:rsidR="004E2FC5" w:rsidRDefault="00600F85">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77322873" w:history="1">
        <w:r w:rsidR="004E2FC5" w:rsidRPr="007D3679">
          <w:rPr>
            <w:rStyle w:val="Hyperlink"/>
            <w:noProof/>
            <w:snapToGrid w:val="0"/>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Opvolging en feedback tijdens de loopbaan en de evaluatiecriteria</w:t>
        </w:r>
        <w:r w:rsidR="004E2FC5">
          <w:rPr>
            <w:noProof/>
            <w:webHidden/>
          </w:rPr>
          <w:tab/>
        </w:r>
        <w:r w:rsidR="004E2FC5">
          <w:rPr>
            <w:noProof/>
            <w:webHidden/>
          </w:rPr>
          <w:fldChar w:fldCharType="begin"/>
        </w:r>
        <w:r w:rsidR="004E2FC5">
          <w:rPr>
            <w:noProof/>
            <w:webHidden/>
          </w:rPr>
          <w:instrText xml:space="preserve"> PAGEREF _Toc77322873 \h </w:instrText>
        </w:r>
        <w:r w:rsidR="004E2FC5">
          <w:rPr>
            <w:noProof/>
            <w:webHidden/>
          </w:rPr>
        </w:r>
        <w:r w:rsidR="004E2FC5">
          <w:rPr>
            <w:noProof/>
            <w:webHidden/>
          </w:rPr>
          <w:fldChar w:fldCharType="separate"/>
        </w:r>
        <w:r w:rsidR="00EC6081">
          <w:rPr>
            <w:noProof/>
            <w:webHidden/>
          </w:rPr>
          <w:t>45</w:t>
        </w:r>
        <w:r w:rsidR="004E2FC5">
          <w:rPr>
            <w:noProof/>
            <w:webHidden/>
          </w:rPr>
          <w:fldChar w:fldCharType="end"/>
        </w:r>
      </w:hyperlink>
    </w:p>
    <w:p w14:paraId="14212082" w14:textId="77777777" w:rsidR="004E2FC5" w:rsidRDefault="00600F85">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77322874" w:history="1">
        <w:r w:rsidR="004E2FC5" w:rsidRPr="007D3679">
          <w:rPr>
            <w:rStyle w:val="Hyperlink"/>
            <w:noProof/>
            <w:snapToGrid w:val="0"/>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De periodiciteit van de opvolging en de feedback</w:t>
        </w:r>
        <w:r w:rsidR="004E2FC5">
          <w:rPr>
            <w:noProof/>
            <w:webHidden/>
          </w:rPr>
          <w:tab/>
        </w:r>
        <w:r w:rsidR="004E2FC5">
          <w:rPr>
            <w:noProof/>
            <w:webHidden/>
          </w:rPr>
          <w:fldChar w:fldCharType="begin"/>
        </w:r>
        <w:r w:rsidR="004E2FC5">
          <w:rPr>
            <w:noProof/>
            <w:webHidden/>
          </w:rPr>
          <w:instrText xml:space="preserve"> PAGEREF _Toc77322874 \h </w:instrText>
        </w:r>
        <w:r w:rsidR="004E2FC5">
          <w:rPr>
            <w:noProof/>
            <w:webHidden/>
          </w:rPr>
        </w:r>
        <w:r w:rsidR="004E2FC5">
          <w:rPr>
            <w:noProof/>
            <w:webHidden/>
          </w:rPr>
          <w:fldChar w:fldCharType="separate"/>
        </w:r>
        <w:r w:rsidR="00EC6081">
          <w:rPr>
            <w:noProof/>
            <w:webHidden/>
          </w:rPr>
          <w:t>46</w:t>
        </w:r>
        <w:r w:rsidR="004E2FC5">
          <w:rPr>
            <w:noProof/>
            <w:webHidden/>
          </w:rPr>
          <w:fldChar w:fldCharType="end"/>
        </w:r>
      </w:hyperlink>
    </w:p>
    <w:p w14:paraId="14212083" w14:textId="77777777" w:rsidR="004E2FC5" w:rsidRDefault="00600F85">
      <w:pPr>
        <w:pStyle w:val="Inhopg3"/>
        <w:tabs>
          <w:tab w:val="left" w:pos="2116"/>
          <w:tab w:val="right" w:leader="dot" w:pos="9062"/>
        </w:tabs>
        <w:rPr>
          <w:rFonts w:asciiTheme="minorHAnsi" w:eastAsiaTheme="minorEastAsia" w:hAnsiTheme="minorHAnsi" w:cstheme="minorBidi"/>
          <w:noProof/>
          <w:sz w:val="22"/>
          <w:szCs w:val="22"/>
          <w:lang w:eastAsia="nl-BE"/>
        </w:rPr>
      </w:pPr>
      <w:hyperlink w:anchor="_Toc77322875" w:history="1">
        <w:r w:rsidR="004E2FC5" w:rsidRPr="007D3679">
          <w:rPr>
            <w:rStyle w:val="Hyperlink"/>
            <w:noProof/>
          </w:rPr>
          <w:t xml:space="preserve">Afdeling IV. </w:t>
        </w:r>
        <w:r w:rsidR="004E2FC5">
          <w:rPr>
            <w:rFonts w:asciiTheme="minorHAnsi" w:eastAsiaTheme="minorEastAsia" w:hAnsiTheme="minorHAnsi" w:cstheme="minorBidi"/>
            <w:noProof/>
            <w:sz w:val="22"/>
            <w:szCs w:val="22"/>
            <w:lang w:eastAsia="nl-BE"/>
          </w:rPr>
          <w:tab/>
        </w:r>
        <w:r w:rsidR="004E2FC5" w:rsidRPr="007D3679">
          <w:rPr>
            <w:rStyle w:val="Hyperlink"/>
            <w:noProof/>
          </w:rPr>
          <w:t>Het ontslag wegens beroepsongeschiktheid ingevolge het ontoereikend functioneren van de functiehouder</w:t>
        </w:r>
        <w:r w:rsidR="004E2FC5">
          <w:rPr>
            <w:noProof/>
            <w:webHidden/>
          </w:rPr>
          <w:tab/>
        </w:r>
        <w:r w:rsidR="004E2FC5">
          <w:rPr>
            <w:noProof/>
            <w:webHidden/>
          </w:rPr>
          <w:fldChar w:fldCharType="begin"/>
        </w:r>
        <w:r w:rsidR="004E2FC5">
          <w:rPr>
            <w:noProof/>
            <w:webHidden/>
          </w:rPr>
          <w:instrText xml:space="preserve"> PAGEREF _Toc77322875 \h </w:instrText>
        </w:r>
        <w:r w:rsidR="004E2FC5">
          <w:rPr>
            <w:noProof/>
            <w:webHidden/>
          </w:rPr>
        </w:r>
        <w:r w:rsidR="004E2FC5">
          <w:rPr>
            <w:noProof/>
            <w:webHidden/>
          </w:rPr>
          <w:fldChar w:fldCharType="separate"/>
        </w:r>
        <w:r w:rsidR="00EC6081">
          <w:rPr>
            <w:noProof/>
            <w:webHidden/>
          </w:rPr>
          <w:t>47</w:t>
        </w:r>
        <w:r w:rsidR="004E2FC5">
          <w:rPr>
            <w:noProof/>
            <w:webHidden/>
          </w:rPr>
          <w:fldChar w:fldCharType="end"/>
        </w:r>
      </w:hyperlink>
    </w:p>
    <w:p w14:paraId="14212084" w14:textId="77777777" w:rsidR="004E2FC5" w:rsidRDefault="00600F85">
      <w:pPr>
        <w:pStyle w:val="Inhopg3"/>
        <w:tabs>
          <w:tab w:val="left" w:pos="1775"/>
          <w:tab w:val="right" w:leader="dot" w:pos="9062"/>
        </w:tabs>
        <w:rPr>
          <w:rFonts w:asciiTheme="minorHAnsi" w:eastAsiaTheme="minorEastAsia" w:hAnsiTheme="minorHAnsi" w:cstheme="minorBidi"/>
          <w:noProof/>
          <w:sz w:val="22"/>
          <w:szCs w:val="22"/>
          <w:lang w:eastAsia="nl-BE"/>
        </w:rPr>
      </w:pPr>
      <w:hyperlink w:anchor="_Toc77322876" w:history="1">
        <w:r w:rsidR="004E2FC5" w:rsidRPr="007D3679">
          <w:rPr>
            <w:rStyle w:val="Hyperlink"/>
            <w:noProof/>
            <w:snapToGrid w:val="0"/>
          </w:rPr>
          <w:t>Afdeling V.</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De evaluatieresultaten en de gevolgen van de evaluatie</w:t>
        </w:r>
        <w:r w:rsidR="004E2FC5">
          <w:rPr>
            <w:noProof/>
            <w:webHidden/>
          </w:rPr>
          <w:tab/>
        </w:r>
        <w:r w:rsidR="004E2FC5">
          <w:rPr>
            <w:noProof/>
            <w:webHidden/>
          </w:rPr>
          <w:fldChar w:fldCharType="begin"/>
        </w:r>
        <w:r w:rsidR="004E2FC5">
          <w:rPr>
            <w:noProof/>
            <w:webHidden/>
          </w:rPr>
          <w:instrText xml:space="preserve"> PAGEREF _Toc77322876 \h </w:instrText>
        </w:r>
        <w:r w:rsidR="004E2FC5">
          <w:rPr>
            <w:noProof/>
            <w:webHidden/>
          </w:rPr>
        </w:r>
        <w:r w:rsidR="004E2FC5">
          <w:rPr>
            <w:noProof/>
            <w:webHidden/>
          </w:rPr>
          <w:fldChar w:fldCharType="separate"/>
        </w:r>
        <w:r w:rsidR="00EC6081">
          <w:rPr>
            <w:noProof/>
            <w:webHidden/>
          </w:rPr>
          <w:t>49</w:t>
        </w:r>
        <w:r w:rsidR="004E2FC5">
          <w:rPr>
            <w:noProof/>
            <w:webHidden/>
          </w:rPr>
          <w:fldChar w:fldCharType="end"/>
        </w:r>
      </w:hyperlink>
    </w:p>
    <w:p w14:paraId="14212085" w14:textId="77777777" w:rsidR="004E2FC5" w:rsidRDefault="00600F85">
      <w:pPr>
        <w:pStyle w:val="Inhopg2"/>
        <w:rPr>
          <w:rFonts w:asciiTheme="minorHAnsi" w:eastAsiaTheme="minorEastAsia" w:hAnsiTheme="minorHAnsi" w:cstheme="minorBidi"/>
          <w:noProof/>
          <w:sz w:val="22"/>
          <w:szCs w:val="22"/>
          <w:lang w:eastAsia="nl-BE"/>
        </w:rPr>
      </w:pPr>
      <w:hyperlink w:anchor="_Toc77322877" w:history="1">
        <w:r w:rsidR="004E2FC5" w:rsidRPr="007D3679">
          <w:rPr>
            <w:rStyle w:val="Hyperlink"/>
            <w:noProof/>
          </w:rPr>
          <w:t>Hoofdstuk VI. Het vormingsreglement</w:t>
        </w:r>
        <w:r w:rsidR="004E2FC5">
          <w:rPr>
            <w:noProof/>
            <w:webHidden/>
          </w:rPr>
          <w:tab/>
        </w:r>
        <w:r w:rsidR="004E2FC5">
          <w:rPr>
            <w:noProof/>
            <w:webHidden/>
          </w:rPr>
          <w:fldChar w:fldCharType="begin"/>
        </w:r>
        <w:r w:rsidR="004E2FC5">
          <w:rPr>
            <w:noProof/>
            <w:webHidden/>
          </w:rPr>
          <w:instrText xml:space="preserve"> PAGEREF _Toc77322877 \h </w:instrText>
        </w:r>
        <w:r w:rsidR="004E2FC5">
          <w:rPr>
            <w:noProof/>
            <w:webHidden/>
          </w:rPr>
        </w:r>
        <w:r w:rsidR="004E2FC5">
          <w:rPr>
            <w:noProof/>
            <w:webHidden/>
          </w:rPr>
          <w:fldChar w:fldCharType="separate"/>
        </w:r>
        <w:r w:rsidR="00EC6081">
          <w:rPr>
            <w:noProof/>
            <w:webHidden/>
          </w:rPr>
          <w:t>50</w:t>
        </w:r>
        <w:r w:rsidR="004E2FC5">
          <w:rPr>
            <w:noProof/>
            <w:webHidden/>
          </w:rPr>
          <w:fldChar w:fldCharType="end"/>
        </w:r>
      </w:hyperlink>
    </w:p>
    <w:p w14:paraId="14212086"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878" w:history="1">
        <w:r w:rsidR="004E2FC5" w:rsidRPr="007D3679">
          <w:rPr>
            <w:rStyle w:val="Hyperlink"/>
            <w:noProof/>
            <w:snapToGrid w:val="0"/>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Algemene bepalingen</w:t>
        </w:r>
        <w:r w:rsidR="004E2FC5">
          <w:rPr>
            <w:noProof/>
            <w:webHidden/>
          </w:rPr>
          <w:tab/>
        </w:r>
        <w:r w:rsidR="004E2FC5">
          <w:rPr>
            <w:noProof/>
            <w:webHidden/>
          </w:rPr>
          <w:fldChar w:fldCharType="begin"/>
        </w:r>
        <w:r w:rsidR="004E2FC5">
          <w:rPr>
            <w:noProof/>
            <w:webHidden/>
          </w:rPr>
          <w:instrText xml:space="preserve"> PAGEREF _Toc77322878 \h </w:instrText>
        </w:r>
        <w:r w:rsidR="004E2FC5">
          <w:rPr>
            <w:noProof/>
            <w:webHidden/>
          </w:rPr>
        </w:r>
        <w:r w:rsidR="004E2FC5">
          <w:rPr>
            <w:noProof/>
            <w:webHidden/>
          </w:rPr>
          <w:fldChar w:fldCharType="separate"/>
        </w:r>
        <w:r w:rsidR="00EC6081">
          <w:rPr>
            <w:noProof/>
            <w:webHidden/>
          </w:rPr>
          <w:t>50</w:t>
        </w:r>
        <w:r w:rsidR="004E2FC5">
          <w:rPr>
            <w:noProof/>
            <w:webHidden/>
          </w:rPr>
          <w:fldChar w:fldCharType="end"/>
        </w:r>
      </w:hyperlink>
    </w:p>
    <w:p w14:paraId="14212087" w14:textId="77777777" w:rsidR="004E2FC5" w:rsidRDefault="00600F85">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77322879" w:history="1">
        <w:r w:rsidR="004E2FC5" w:rsidRPr="007D3679">
          <w:rPr>
            <w:rStyle w:val="Hyperlink"/>
            <w:noProof/>
            <w:snapToGrid w:val="0"/>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De vormingsplicht</w:t>
        </w:r>
        <w:r w:rsidR="004E2FC5">
          <w:rPr>
            <w:noProof/>
            <w:webHidden/>
          </w:rPr>
          <w:tab/>
        </w:r>
        <w:r w:rsidR="004E2FC5">
          <w:rPr>
            <w:noProof/>
            <w:webHidden/>
          </w:rPr>
          <w:fldChar w:fldCharType="begin"/>
        </w:r>
        <w:r w:rsidR="004E2FC5">
          <w:rPr>
            <w:noProof/>
            <w:webHidden/>
          </w:rPr>
          <w:instrText xml:space="preserve"> PAGEREF _Toc77322879 \h </w:instrText>
        </w:r>
        <w:r w:rsidR="004E2FC5">
          <w:rPr>
            <w:noProof/>
            <w:webHidden/>
          </w:rPr>
        </w:r>
        <w:r w:rsidR="004E2FC5">
          <w:rPr>
            <w:noProof/>
            <w:webHidden/>
          </w:rPr>
          <w:fldChar w:fldCharType="separate"/>
        </w:r>
        <w:r w:rsidR="00EC6081">
          <w:rPr>
            <w:noProof/>
            <w:webHidden/>
          </w:rPr>
          <w:t>52</w:t>
        </w:r>
        <w:r w:rsidR="004E2FC5">
          <w:rPr>
            <w:noProof/>
            <w:webHidden/>
          </w:rPr>
          <w:fldChar w:fldCharType="end"/>
        </w:r>
      </w:hyperlink>
    </w:p>
    <w:p w14:paraId="14212088" w14:textId="77777777" w:rsidR="004E2FC5" w:rsidRDefault="00600F85">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77322880" w:history="1">
        <w:r w:rsidR="004E2FC5" w:rsidRPr="007D3679">
          <w:rPr>
            <w:rStyle w:val="Hyperlink"/>
            <w:noProof/>
            <w:snapToGrid w:val="0"/>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Het vormingsrecht</w:t>
        </w:r>
        <w:r w:rsidR="004E2FC5">
          <w:rPr>
            <w:noProof/>
            <w:webHidden/>
          </w:rPr>
          <w:tab/>
        </w:r>
        <w:r w:rsidR="004E2FC5">
          <w:rPr>
            <w:noProof/>
            <w:webHidden/>
          </w:rPr>
          <w:fldChar w:fldCharType="begin"/>
        </w:r>
        <w:r w:rsidR="004E2FC5">
          <w:rPr>
            <w:noProof/>
            <w:webHidden/>
          </w:rPr>
          <w:instrText xml:space="preserve"> PAGEREF _Toc77322880 \h </w:instrText>
        </w:r>
        <w:r w:rsidR="004E2FC5">
          <w:rPr>
            <w:noProof/>
            <w:webHidden/>
          </w:rPr>
        </w:r>
        <w:r w:rsidR="004E2FC5">
          <w:rPr>
            <w:noProof/>
            <w:webHidden/>
          </w:rPr>
          <w:fldChar w:fldCharType="separate"/>
        </w:r>
        <w:r w:rsidR="00EC6081">
          <w:rPr>
            <w:noProof/>
            <w:webHidden/>
          </w:rPr>
          <w:t>53</w:t>
        </w:r>
        <w:r w:rsidR="004E2FC5">
          <w:rPr>
            <w:noProof/>
            <w:webHidden/>
          </w:rPr>
          <w:fldChar w:fldCharType="end"/>
        </w:r>
      </w:hyperlink>
    </w:p>
    <w:p w14:paraId="14212089" w14:textId="77777777" w:rsidR="004E2FC5" w:rsidRDefault="00600F85">
      <w:pPr>
        <w:pStyle w:val="Inhopg2"/>
        <w:rPr>
          <w:rFonts w:asciiTheme="minorHAnsi" w:eastAsiaTheme="minorEastAsia" w:hAnsiTheme="minorHAnsi" w:cstheme="minorBidi"/>
          <w:noProof/>
          <w:sz w:val="22"/>
          <w:szCs w:val="22"/>
          <w:lang w:eastAsia="nl-BE"/>
        </w:rPr>
      </w:pPr>
      <w:hyperlink w:anchor="_Toc77322881" w:history="1">
        <w:r w:rsidR="004E2FC5" w:rsidRPr="007D3679">
          <w:rPr>
            <w:rStyle w:val="Hyperlink"/>
            <w:noProof/>
          </w:rPr>
          <w:t>Hoofdstuk VII. De administratieve anciënniteiten van het personeelslid</w:t>
        </w:r>
        <w:r w:rsidR="004E2FC5">
          <w:rPr>
            <w:noProof/>
            <w:webHidden/>
          </w:rPr>
          <w:tab/>
        </w:r>
        <w:r w:rsidR="004E2FC5">
          <w:rPr>
            <w:noProof/>
            <w:webHidden/>
          </w:rPr>
          <w:fldChar w:fldCharType="begin"/>
        </w:r>
        <w:r w:rsidR="004E2FC5">
          <w:rPr>
            <w:noProof/>
            <w:webHidden/>
          </w:rPr>
          <w:instrText xml:space="preserve"> PAGEREF _Toc77322881 \h </w:instrText>
        </w:r>
        <w:r w:rsidR="004E2FC5">
          <w:rPr>
            <w:noProof/>
            <w:webHidden/>
          </w:rPr>
        </w:r>
        <w:r w:rsidR="004E2FC5">
          <w:rPr>
            <w:noProof/>
            <w:webHidden/>
          </w:rPr>
          <w:fldChar w:fldCharType="separate"/>
        </w:r>
        <w:r w:rsidR="00EC6081">
          <w:rPr>
            <w:noProof/>
            <w:webHidden/>
          </w:rPr>
          <w:t>54</w:t>
        </w:r>
        <w:r w:rsidR="004E2FC5">
          <w:rPr>
            <w:noProof/>
            <w:webHidden/>
          </w:rPr>
          <w:fldChar w:fldCharType="end"/>
        </w:r>
      </w:hyperlink>
    </w:p>
    <w:p w14:paraId="1421208A" w14:textId="77777777" w:rsidR="004E2FC5" w:rsidRDefault="00600F85">
      <w:pPr>
        <w:pStyle w:val="Inhopg2"/>
        <w:rPr>
          <w:rFonts w:asciiTheme="minorHAnsi" w:eastAsiaTheme="minorEastAsia" w:hAnsiTheme="minorHAnsi" w:cstheme="minorBidi"/>
          <w:noProof/>
          <w:sz w:val="22"/>
          <w:szCs w:val="22"/>
          <w:lang w:eastAsia="nl-BE"/>
        </w:rPr>
      </w:pPr>
      <w:hyperlink w:anchor="_Toc77322882" w:history="1">
        <w:r w:rsidR="004E2FC5" w:rsidRPr="007D3679">
          <w:rPr>
            <w:rStyle w:val="Hyperlink"/>
            <w:noProof/>
          </w:rPr>
          <w:t>Hoofdstuk VIII. De functionele loopbaan</w:t>
        </w:r>
        <w:r w:rsidR="004E2FC5">
          <w:rPr>
            <w:noProof/>
            <w:webHidden/>
          </w:rPr>
          <w:tab/>
        </w:r>
        <w:r w:rsidR="004E2FC5">
          <w:rPr>
            <w:noProof/>
            <w:webHidden/>
          </w:rPr>
          <w:fldChar w:fldCharType="begin"/>
        </w:r>
        <w:r w:rsidR="004E2FC5">
          <w:rPr>
            <w:noProof/>
            <w:webHidden/>
          </w:rPr>
          <w:instrText xml:space="preserve"> PAGEREF _Toc77322882 \h </w:instrText>
        </w:r>
        <w:r w:rsidR="004E2FC5">
          <w:rPr>
            <w:noProof/>
            <w:webHidden/>
          </w:rPr>
        </w:r>
        <w:r w:rsidR="004E2FC5">
          <w:rPr>
            <w:noProof/>
            <w:webHidden/>
          </w:rPr>
          <w:fldChar w:fldCharType="separate"/>
        </w:r>
        <w:r w:rsidR="00EC6081">
          <w:rPr>
            <w:noProof/>
            <w:webHidden/>
          </w:rPr>
          <w:t>57</w:t>
        </w:r>
        <w:r w:rsidR="004E2FC5">
          <w:rPr>
            <w:noProof/>
            <w:webHidden/>
          </w:rPr>
          <w:fldChar w:fldCharType="end"/>
        </w:r>
      </w:hyperlink>
    </w:p>
    <w:p w14:paraId="1421208B"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883" w:history="1">
        <w:r w:rsidR="004E2FC5" w:rsidRPr="007D3679">
          <w:rPr>
            <w:rStyle w:val="Hyperlink"/>
            <w:noProof/>
          </w:rPr>
          <w:t xml:space="preserve">Afdeling I. </w:t>
        </w:r>
        <w:r w:rsidR="004E2FC5">
          <w:rPr>
            <w:rFonts w:asciiTheme="minorHAnsi" w:eastAsiaTheme="minorEastAsia" w:hAnsiTheme="minorHAnsi" w:cstheme="minorBidi"/>
            <w:noProof/>
            <w:sz w:val="22"/>
            <w:szCs w:val="22"/>
            <w:lang w:eastAsia="nl-BE"/>
          </w:rPr>
          <w:tab/>
        </w:r>
        <w:r w:rsidR="004E2FC5" w:rsidRPr="007D3679">
          <w:rPr>
            <w:rStyle w:val="Hyperlink"/>
            <w:noProof/>
          </w:rPr>
          <w:t>Algemene bepalingen</w:t>
        </w:r>
        <w:r w:rsidR="004E2FC5">
          <w:rPr>
            <w:noProof/>
            <w:webHidden/>
          </w:rPr>
          <w:tab/>
        </w:r>
        <w:r w:rsidR="004E2FC5">
          <w:rPr>
            <w:noProof/>
            <w:webHidden/>
          </w:rPr>
          <w:fldChar w:fldCharType="begin"/>
        </w:r>
        <w:r w:rsidR="004E2FC5">
          <w:rPr>
            <w:noProof/>
            <w:webHidden/>
          </w:rPr>
          <w:instrText xml:space="preserve"> PAGEREF _Toc77322883 \h </w:instrText>
        </w:r>
        <w:r w:rsidR="004E2FC5">
          <w:rPr>
            <w:noProof/>
            <w:webHidden/>
          </w:rPr>
        </w:r>
        <w:r w:rsidR="004E2FC5">
          <w:rPr>
            <w:noProof/>
            <w:webHidden/>
          </w:rPr>
          <w:fldChar w:fldCharType="separate"/>
        </w:r>
        <w:r w:rsidR="00EC6081">
          <w:rPr>
            <w:noProof/>
            <w:webHidden/>
          </w:rPr>
          <w:t>57</w:t>
        </w:r>
        <w:r w:rsidR="004E2FC5">
          <w:rPr>
            <w:noProof/>
            <w:webHidden/>
          </w:rPr>
          <w:fldChar w:fldCharType="end"/>
        </w:r>
      </w:hyperlink>
    </w:p>
    <w:p w14:paraId="1421208C" w14:textId="77777777" w:rsidR="004E2FC5" w:rsidRDefault="00600F85">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77322884" w:history="1">
        <w:r w:rsidR="004E2FC5" w:rsidRPr="007D3679">
          <w:rPr>
            <w:rStyle w:val="Hyperlink"/>
            <w:noProof/>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rPr>
          <w:t>De functionele loopbanen per niveau</w:t>
        </w:r>
        <w:r w:rsidR="004E2FC5">
          <w:rPr>
            <w:noProof/>
            <w:webHidden/>
          </w:rPr>
          <w:tab/>
        </w:r>
        <w:r w:rsidR="004E2FC5">
          <w:rPr>
            <w:noProof/>
            <w:webHidden/>
          </w:rPr>
          <w:fldChar w:fldCharType="begin"/>
        </w:r>
        <w:r w:rsidR="004E2FC5">
          <w:rPr>
            <w:noProof/>
            <w:webHidden/>
          </w:rPr>
          <w:instrText xml:space="preserve"> PAGEREF _Toc77322884 \h </w:instrText>
        </w:r>
        <w:r w:rsidR="004E2FC5">
          <w:rPr>
            <w:noProof/>
            <w:webHidden/>
          </w:rPr>
        </w:r>
        <w:r w:rsidR="004E2FC5">
          <w:rPr>
            <w:noProof/>
            <w:webHidden/>
          </w:rPr>
          <w:fldChar w:fldCharType="separate"/>
        </w:r>
        <w:r w:rsidR="00EC6081">
          <w:rPr>
            <w:noProof/>
            <w:webHidden/>
          </w:rPr>
          <w:t>57</w:t>
        </w:r>
        <w:r w:rsidR="004E2FC5">
          <w:rPr>
            <w:noProof/>
            <w:webHidden/>
          </w:rPr>
          <w:fldChar w:fldCharType="end"/>
        </w:r>
      </w:hyperlink>
    </w:p>
    <w:p w14:paraId="1421208D" w14:textId="77777777" w:rsidR="004E2FC5" w:rsidRDefault="00600F85">
      <w:pPr>
        <w:pStyle w:val="Inhopg2"/>
        <w:rPr>
          <w:rFonts w:asciiTheme="minorHAnsi" w:eastAsiaTheme="minorEastAsia" w:hAnsiTheme="minorHAnsi" w:cstheme="minorBidi"/>
          <w:noProof/>
          <w:sz w:val="22"/>
          <w:szCs w:val="22"/>
          <w:lang w:eastAsia="nl-BE"/>
        </w:rPr>
      </w:pPr>
      <w:hyperlink w:anchor="_Toc77322885" w:history="1">
        <w:r w:rsidR="004E2FC5" w:rsidRPr="007D3679">
          <w:rPr>
            <w:rStyle w:val="Hyperlink"/>
            <w:noProof/>
          </w:rPr>
          <w:t>Hoofdstuk IX. De bevordering</w:t>
        </w:r>
        <w:r w:rsidR="004E2FC5">
          <w:rPr>
            <w:noProof/>
            <w:webHidden/>
          </w:rPr>
          <w:tab/>
        </w:r>
        <w:r w:rsidR="004E2FC5">
          <w:rPr>
            <w:noProof/>
            <w:webHidden/>
          </w:rPr>
          <w:fldChar w:fldCharType="begin"/>
        </w:r>
        <w:r w:rsidR="004E2FC5">
          <w:rPr>
            <w:noProof/>
            <w:webHidden/>
          </w:rPr>
          <w:instrText xml:space="preserve"> PAGEREF _Toc77322885 \h </w:instrText>
        </w:r>
        <w:r w:rsidR="004E2FC5">
          <w:rPr>
            <w:noProof/>
            <w:webHidden/>
          </w:rPr>
        </w:r>
        <w:r w:rsidR="004E2FC5">
          <w:rPr>
            <w:noProof/>
            <w:webHidden/>
          </w:rPr>
          <w:fldChar w:fldCharType="separate"/>
        </w:r>
        <w:r w:rsidR="00EC6081">
          <w:rPr>
            <w:noProof/>
            <w:webHidden/>
          </w:rPr>
          <w:t>60</w:t>
        </w:r>
        <w:r w:rsidR="004E2FC5">
          <w:rPr>
            <w:noProof/>
            <w:webHidden/>
          </w:rPr>
          <w:fldChar w:fldCharType="end"/>
        </w:r>
      </w:hyperlink>
    </w:p>
    <w:p w14:paraId="1421208E"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886" w:history="1">
        <w:r w:rsidR="004E2FC5" w:rsidRPr="007D3679">
          <w:rPr>
            <w:rStyle w:val="Hyperlink"/>
            <w:noProof/>
          </w:rPr>
          <w:t xml:space="preserve">Afdeling I. </w:t>
        </w:r>
        <w:r w:rsidR="004E2FC5">
          <w:rPr>
            <w:rFonts w:asciiTheme="minorHAnsi" w:eastAsiaTheme="minorEastAsia" w:hAnsiTheme="minorHAnsi" w:cstheme="minorBidi"/>
            <w:noProof/>
            <w:sz w:val="22"/>
            <w:szCs w:val="22"/>
            <w:lang w:eastAsia="nl-BE"/>
          </w:rPr>
          <w:tab/>
        </w:r>
        <w:r w:rsidR="004E2FC5" w:rsidRPr="007D3679">
          <w:rPr>
            <w:rStyle w:val="Hyperlink"/>
            <w:noProof/>
          </w:rPr>
          <w:t>Algemene bepalingen</w:t>
        </w:r>
        <w:r w:rsidR="004E2FC5">
          <w:rPr>
            <w:noProof/>
            <w:webHidden/>
          </w:rPr>
          <w:tab/>
        </w:r>
        <w:r w:rsidR="004E2FC5">
          <w:rPr>
            <w:noProof/>
            <w:webHidden/>
          </w:rPr>
          <w:fldChar w:fldCharType="begin"/>
        </w:r>
        <w:r w:rsidR="004E2FC5">
          <w:rPr>
            <w:noProof/>
            <w:webHidden/>
          </w:rPr>
          <w:instrText xml:space="preserve"> PAGEREF _Toc77322886 \h </w:instrText>
        </w:r>
        <w:r w:rsidR="004E2FC5">
          <w:rPr>
            <w:noProof/>
            <w:webHidden/>
          </w:rPr>
        </w:r>
        <w:r w:rsidR="004E2FC5">
          <w:rPr>
            <w:noProof/>
            <w:webHidden/>
          </w:rPr>
          <w:fldChar w:fldCharType="separate"/>
        </w:r>
        <w:r w:rsidR="00EC6081">
          <w:rPr>
            <w:noProof/>
            <w:webHidden/>
          </w:rPr>
          <w:t>60</w:t>
        </w:r>
        <w:r w:rsidR="004E2FC5">
          <w:rPr>
            <w:noProof/>
            <w:webHidden/>
          </w:rPr>
          <w:fldChar w:fldCharType="end"/>
        </w:r>
      </w:hyperlink>
    </w:p>
    <w:p w14:paraId="1421208F" w14:textId="77777777" w:rsidR="004E2FC5" w:rsidRDefault="00600F85">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77322887" w:history="1">
        <w:r w:rsidR="004E2FC5" w:rsidRPr="007D3679">
          <w:rPr>
            <w:rStyle w:val="Hyperlink"/>
            <w:noProof/>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rPr>
          <w:t>De bevorderingsvoorwaarden</w:t>
        </w:r>
        <w:r w:rsidR="004E2FC5">
          <w:rPr>
            <w:noProof/>
            <w:webHidden/>
          </w:rPr>
          <w:tab/>
        </w:r>
        <w:r w:rsidR="004E2FC5">
          <w:rPr>
            <w:noProof/>
            <w:webHidden/>
          </w:rPr>
          <w:fldChar w:fldCharType="begin"/>
        </w:r>
        <w:r w:rsidR="004E2FC5">
          <w:rPr>
            <w:noProof/>
            <w:webHidden/>
          </w:rPr>
          <w:instrText xml:space="preserve"> PAGEREF _Toc77322887 \h </w:instrText>
        </w:r>
        <w:r w:rsidR="004E2FC5">
          <w:rPr>
            <w:noProof/>
            <w:webHidden/>
          </w:rPr>
        </w:r>
        <w:r w:rsidR="004E2FC5">
          <w:rPr>
            <w:noProof/>
            <w:webHidden/>
          </w:rPr>
          <w:fldChar w:fldCharType="separate"/>
        </w:r>
        <w:r w:rsidR="00EC6081">
          <w:rPr>
            <w:noProof/>
            <w:webHidden/>
          </w:rPr>
          <w:t>62</w:t>
        </w:r>
        <w:r w:rsidR="004E2FC5">
          <w:rPr>
            <w:noProof/>
            <w:webHidden/>
          </w:rPr>
          <w:fldChar w:fldCharType="end"/>
        </w:r>
      </w:hyperlink>
    </w:p>
    <w:p w14:paraId="14212090" w14:textId="77777777" w:rsidR="004E2FC5" w:rsidRDefault="00600F85">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77322888" w:history="1">
        <w:r w:rsidR="004E2FC5" w:rsidRPr="007D3679">
          <w:rPr>
            <w:rStyle w:val="Hyperlink"/>
            <w:noProof/>
          </w:rPr>
          <w:t xml:space="preserve">Afdeling III. </w:t>
        </w:r>
        <w:r w:rsidR="004E2FC5">
          <w:rPr>
            <w:rFonts w:asciiTheme="minorHAnsi" w:eastAsiaTheme="minorEastAsia" w:hAnsiTheme="minorHAnsi" w:cstheme="minorBidi"/>
            <w:noProof/>
            <w:sz w:val="22"/>
            <w:szCs w:val="22"/>
            <w:lang w:eastAsia="nl-BE"/>
          </w:rPr>
          <w:tab/>
        </w:r>
        <w:r w:rsidR="004E2FC5" w:rsidRPr="007D3679">
          <w:rPr>
            <w:rStyle w:val="Hyperlink"/>
            <w:noProof/>
          </w:rPr>
          <w:t>De selectie</w:t>
        </w:r>
        <w:r w:rsidR="004E2FC5">
          <w:rPr>
            <w:noProof/>
            <w:webHidden/>
          </w:rPr>
          <w:tab/>
        </w:r>
        <w:r w:rsidR="004E2FC5">
          <w:rPr>
            <w:noProof/>
            <w:webHidden/>
          </w:rPr>
          <w:fldChar w:fldCharType="begin"/>
        </w:r>
        <w:r w:rsidR="004E2FC5">
          <w:rPr>
            <w:noProof/>
            <w:webHidden/>
          </w:rPr>
          <w:instrText xml:space="preserve"> PAGEREF _Toc77322888 \h </w:instrText>
        </w:r>
        <w:r w:rsidR="004E2FC5">
          <w:rPr>
            <w:noProof/>
            <w:webHidden/>
          </w:rPr>
        </w:r>
        <w:r w:rsidR="004E2FC5">
          <w:rPr>
            <w:noProof/>
            <w:webHidden/>
          </w:rPr>
          <w:fldChar w:fldCharType="separate"/>
        </w:r>
        <w:r w:rsidR="00EC6081">
          <w:rPr>
            <w:noProof/>
            <w:webHidden/>
          </w:rPr>
          <w:t>62</w:t>
        </w:r>
        <w:r w:rsidR="004E2FC5">
          <w:rPr>
            <w:noProof/>
            <w:webHidden/>
          </w:rPr>
          <w:fldChar w:fldCharType="end"/>
        </w:r>
      </w:hyperlink>
    </w:p>
    <w:p w14:paraId="14212091" w14:textId="77777777" w:rsidR="004E2FC5" w:rsidRDefault="00600F85">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77322889" w:history="1">
        <w:r w:rsidR="004E2FC5" w:rsidRPr="007D3679">
          <w:rPr>
            <w:rStyle w:val="Hyperlink"/>
            <w:noProof/>
          </w:rPr>
          <w:t xml:space="preserve">Afdeling IV. </w:t>
        </w:r>
        <w:r w:rsidR="004E2FC5">
          <w:rPr>
            <w:rFonts w:asciiTheme="minorHAnsi" w:eastAsiaTheme="minorEastAsia" w:hAnsiTheme="minorHAnsi" w:cstheme="minorBidi"/>
            <w:noProof/>
            <w:sz w:val="22"/>
            <w:szCs w:val="22"/>
            <w:lang w:eastAsia="nl-BE"/>
          </w:rPr>
          <w:tab/>
        </w:r>
        <w:r w:rsidR="004E2FC5" w:rsidRPr="007D3679">
          <w:rPr>
            <w:rStyle w:val="Hyperlink"/>
            <w:noProof/>
          </w:rPr>
          <w:t>De algemene bevorderingsvoorwaarden per niveau en per rang</w:t>
        </w:r>
        <w:r w:rsidR="004E2FC5">
          <w:rPr>
            <w:noProof/>
            <w:webHidden/>
          </w:rPr>
          <w:tab/>
        </w:r>
        <w:r w:rsidR="004E2FC5">
          <w:rPr>
            <w:noProof/>
            <w:webHidden/>
          </w:rPr>
          <w:fldChar w:fldCharType="begin"/>
        </w:r>
        <w:r w:rsidR="004E2FC5">
          <w:rPr>
            <w:noProof/>
            <w:webHidden/>
          </w:rPr>
          <w:instrText xml:space="preserve"> PAGEREF _Toc77322889 \h </w:instrText>
        </w:r>
        <w:r w:rsidR="004E2FC5">
          <w:rPr>
            <w:noProof/>
            <w:webHidden/>
          </w:rPr>
        </w:r>
        <w:r w:rsidR="004E2FC5">
          <w:rPr>
            <w:noProof/>
            <w:webHidden/>
          </w:rPr>
          <w:fldChar w:fldCharType="separate"/>
        </w:r>
        <w:r w:rsidR="00EC6081">
          <w:rPr>
            <w:noProof/>
            <w:webHidden/>
          </w:rPr>
          <w:t>63</w:t>
        </w:r>
        <w:r w:rsidR="004E2FC5">
          <w:rPr>
            <w:noProof/>
            <w:webHidden/>
          </w:rPr>
          <w:fldChar w:fldCharType="end"/>
        </w:r>
      </w:hyperlink>
    </w:p>
    <w:p w14:paraId="14212092" w14:textId="77777777" w:rsidR="004E2FC5" w:rsidRDefault="00600F85">
      <w:pPr>
        <w:pStyle w:val="Inhopg3"/>
        <w:tabs>
          <w:tab w:val="left" w:pos="1100"/>
          <w:tab w:val="right" w:leader="dot" w:pos="9062"/>
        </w:tabs>
        <w:rPr>
          <w:rFonts w:asciiTheme="minorHAnsi" w:eastAsiaTheme="minorEastAsia" w:hAnsiTheme="minorHAnsi" w:cstheme="minorBidi"/>
          <w:noProof/>
          <w:sz w:val="22"/>
          <w:szCs w:val="22"/>
          <w:lang w:eastAsia="nl-BE"/>
        </w:rPr>
      </w:pPr>
      <w:hyperlink w:anchor="_Toc77322890" w:history="1">
        <w:r w:rsidR="004E2FC5" w:rsidRPr="007D3679">
          <w:rPr>
            <w:rStyle w:val="Hyperlink"/>
            <w:noProof/>
          </w:rPr>
          <w:t>§1.</w:t>
        </w:r>
        <w:r w:rsidR="004E2FC5">
          <w:rPr>
            <w:rFonts w:asciiTheme="minorHAnsi" w:eastAsiaTheme="minorEastAsia" w:hAnsiTheme="minorHAnsi" w:cstheme="minorBidi"/>
            <w:noProof/>
            <w:sz w:val="22"/>
            <w:szCs w:val="22"/>
            <w:lang w:eastAsia="nl-BE"/>
          </w:rPr>
          <w:tab/>
        </w:r>
        <w:r w:rsidR="004E2FC5" w:rsidRPr="007D3679">
          <w:rPr>
            <w:rStyle w:val="Hyperlink"/>
            <w:noProof/>
          </w:rPr>
          <w:t>De algemene voorwaarden voor bevordering zijn:</w:t>
        </w:r>
        <w:r w:rsidR="004E2FC5">
          <w:rPr>
            <w:noProof/>
            <w:webHidden/>
          </w:rPr>
          <w:tab/>
        </w:r>
        <w:r w:rsidR="004E2FC5">
          <w:rPr>
            <w:noProof/>
            <w:webHidden/>
          </w:rPr>
          <w:fldChar w:fldCharType="begin"/>
        </w:r>
        <w:r w:rsidR="004E2FC5">
          <w:rPr>
            <w:noProof/>
            <w:webHidden/>
          </w:rPr>
          <w:instrText xml:space="preserve"> PAGEREF _Toc77322890 \h </w:instrText>
        </w:r>
        <w:r w:rsidR="004E2FC5">
          <w:rPr>
            <w:noProof/>
            <w:webHidden/>
          </w:rPr>
        </w:r>
        <w:r w:rsidR="004E2FC5">
          <w:rPr>
            <w:noProof/>
            <w:webHidden/>
          </w:rPr>
          <w:fldChar w:fldCharType="separate"/>
        </w:r>
        <w:r w:rsidR="00EC6081">
          <w:rPr>
            <w:noProof/>
            <w:webHidden/>
          </w:rPr>
          <w:t>63</w:t>
        </w:r>
        <w:r w:rsidR="004E2FC5">
          <w:rPr>
            <w:noProof/>
            <w:webHidden/>
          </w:rPr>
          <w:fldChar w:fldCharType="end"/>
        </w:r>
      </w:hyperlink>
    </w:p>
    <w:p w14:paraId="14212093" w14:textId="77777777" w:rsidR="004E2FC5" w:rsidRDefault="00600F85">
      <w:pPr>
        <w:pStyle w:val="Inhopg2"/>
        <w:rPr>
          <w:rFonts w:asciiTheme="minorHAnsi" w:eastAsiaTheme="minorEastAsia" w:hAnsiTheme="minorHAnsi" w:cstheme="minorBidi"/>
          <w:noProof/>
          <w:sz w:val="22"/>
          <w:szCs w:val="22"/>
          <w:lang w:eastAsia="nl-BE"/>
        </w:rPr>
      </w:pPr>
      <w:hyperlink w:anchor="_Toc77322891" w:history="1">
        <w:r w:rsidR="004E2FC5" w:rsidRPr="007D3679">
          <w:rPr>
            <w:rStyle w:val="Hyperlink"/>
            <w:noProof/>
          </w:rPr>
          <w:t>Hoofdstuk IXbis. De heraanstelling ingevolge de herwaardering van functies binnen de dienst Omgeving van het niveau E naar het niveau D.</w:t>
        </w:r>
        <w:r w:rsidR="004E2FC5">
          <w:rPr>
            <w:noProof/>
            <w:webHidden/>
          </w:rPr>
          <w:tab/>
        </w:r>
        <w:r w:rsidR="004E2FC5">
          <w:rPr>
            <w:noProof/>
            <w:webHidden/>
          </w:rPr>
          <w:fldChar w:fldCharType="begin"/>
        </w:r>
        <w:r w:rsidR="004E2FC5">
          <w:rPr>
            <w:noProof/>
            <w:webHidden/>
          </w:rPr>
          <w:instrText xml:space="preserve"> PAGEREF _Toc77322891 \h </w:instrText>
        </w:r>
        <w:r w:rsidR="004E2FC5">
          <w:rPr>
            <w:noProof/>
            <w:webHidden/>
          </w:rPr>
        </w:r>
        <w:r w:rsidR="004E2FC5">
          <w:rPr>
            <w:noProof/>
            <w:webHidden/>
          </w:rPr>
          <w:fldChar w:fldCharType="separate"/>
        </w:r>
        <w:r w:rsidR="00EC6081">
          <w:rPr>
            <w:noProof/>
            <w:webHidden/>
          </w:rPr>
          <w:t>65</w:t>
        </w:r>
        <w:r w:rsidR="004E2FC5">
          <w:rPr>
            <w:noProof/>
            <w:webHidden/>
          </w:rPr>
          <w:fldChar w:fldCharType="end"/>
        </w:r>
      </w:hyperlink>
    </w:p>
    <w:p w14:paraId="14212094"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892" w:history="1">
        <w:r w:rsidR="004E2FC5" w:rsidRPr="007D3679">
          <w:rPr>
            <w:rStyle w:val="Hyperlink"/>
            <w:noProof/>
          </w:rPr>
          <w:t xml:space="preserve">Afdeling I. </w:t>
        </w:r>
        <w:r w:rsidR="004E2FC5">
          <w:rPr>
            <w:rFonts w:asciiTheme="minorHAnsi" w:eastAsiaTheme="minorEastAsia" w:hAnsiTheme="minorHAnsi" w:cstheme="minorBidi"/>
            <w:noProof/>
            <w:sz w:val="22"/>
            <w:szCs w:val="22"/>
            <w:lang w:eastAsia="nl-BE"/>
          </w:rPr>
          <w:tab/>
        </w:r>
        <w:r w:rsidR="004E2FC5" w:rsidRPr="007D3679">
          <w:rPr>
            <w:rStyle w:val="Hyperlink"/>
            <w:noProof/>
          </w:rPr>
          <w:t>Algemene bepalingen</w:t>
        </w:r>
        <w:r w:rsidR="004E2FC5">
          <w:rPr>
            <w:noProof/>
            <w:webHidden/>
          </w:rPr>
          <w:tab/>
        </w:r>
        <w:r w:rsidR="004E2FC5">
          <w:rPr>
            <w:noProof/>
            <w:webHidden/>
          </w:rPr>
          <w:fldChar w:fldCharType="begin"/>
        </w:r>
        <w:r w:rsidR="004E2FC5">
          <w:rPr>
            <w:noProof/>
            <w:webHidden/>
          </w:rPr>
          <w:instrText xml:space="preserve"> PAGEREF _Toc77322892 \h </w:instrText>
        </w:r>
        <w:r w:rsidR="004E2FC5">
          <w:rPr>
            <w:noProof/>
            <w:webHidden/>
          </w:rPr>
        </w:r>
        <w:r w:rsidR="004E2FC5">
          <w:rPr>
            <w:noProof/>
            <w:webHidden/>
          </w:rPr>
          <w:fldChar w:fldCharType="separate"/>
        </w:r>
        <w:r w:rsidR="00EC6081">
          <w:rPr>
            <w:noProof/>
            <w:webHidden/>
          </w:rPr>
          <w:t>65</w:t>
        </w:r>
        <w:r w:rsidR="004E2FC5">
          <w:rPr>
            <w:noProof/>
            <w:webHidden/>
          </w:rPr>
          <w:fldChar w:fldCharType="end"/>
        </w:r>
      </w:hyperlink>
    </w:p>
    <w:p w14:paraId="14212095" w14:textId="77777777" w:rsidR="004E2FC5" w:rsidRDefault="00600F85">
      <w:pPr>
        <w:pStyle w:val="Inhopg3"/>
        <w:tabs>
          <w:tab w:val="left" w:pos="2023"/>
          <w:tab w:val="right" w:leader="dot" w:pos="9062"/>
        </w:tabs>
        <w:rPr>
          <w:rFonts w:asciiTheme="minorHAnsi" w:eastAsiaTheme="minorEastAsia" w:hAnsiTheme="minorHAnsi" w:cstheme="minorBidi"/>
          <w:noProof/>
          <w:sz w:val="22"/>
          <w:szCs w:val="22"/>
          <w:lang w:eastAsia="nl-BE"/>
        </w:rPr>
      </w:pPr>
      <w:hyperlink w:anchor="_Toc77322893" w:history="1">
        <w:r w:rsidR="004E2FC5" w:rsidRPr="007D3679">
          <w:rPr>
            <w:rStyle w:val="Hyperlink"/>
            <w:noProof/>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rPr>
          <w:t>De voorwaarden en de procedure voor de heraanstelling ingevolge de herwaardering van functies binnen de dienst Omgeving van het niveau E naar het niveau D.</w:t>
        </w:r>
        <w:r w:rsidR="004E2FC5">
          <w:rPr>
            <w:noProof/>
            <w:webHidden/>
          </w:rPr>
          <w:tab/>
        </w:r>
        <w:r w:rsidR="00456826">
          <w:rPr>
            <w:noProof/>
            <w:webHidden/>
          </w:rPr>
          <w:tab/>
        </w:r>
        <w:r w:rsidR="00456826">
          <w:rPr>
            <w:noProof/>
            <w:webHidden/>
          </w:rPr>
          <w:tab/>
        </w:r>
        <w:r w:rsidR="004E2FC5">
          <w:rPr>
            <w:noProof/>
            <w:webHidden/>
          </w:rPr>
          <w:fldChar w:fldCharType="begin"/>
        </w:r>
        <w:r w:rsidR="004E2FC5">
          <w:rPr>
            <w:noProof/>
            <w:webHidden/>
          </w:rPr>
          <w:instrText xml:space="preserve"> PAGEREF _Toc77322893 \h </w:instrText>
        </w:r>
        <w:r w:rsidR="004E2FC5">
          <w:rPr>
            <w:noProof/>
            <w:webHidden/>
          </w:rPr>
        </w:r>
        <w:r w:rsidR="004E2FC5">
          <w:rPr>
            <w:noProof/>
            <w:webHidden/>
          </w:rPr>
          <w:fldChar w:fldCharType="separate"/>
        </w:r>
        <w:r w:rsidR="00EC6081">
          <w:rPr>
            <w:noProof/>
            <w:webHidden/>
          </w:rPr>
          <w:t>66</w:t>
        </w:r>
        <w:r w:rsidR="004E2FC5">
          <w:rPr>
            <w:noProof/>
            <w:webHidden/>
          </w:rPr>
          <w:fldChar w:fldCharType="end"/>
        </w:r>
      </w:hyperlink>
    </w:p>
    <w:p w14:paraId="14212096" w14:textId="77777777" w:rsidR="004E2FC5" w:rsidRDefault="00600F85">
      <w:pPr>
        <w:pStyle w:val="Inhopg2"/>
        <w:rPr>
          <w:rFonts w:asciiTheme="minorHAnsi" w:eastAsiaTheme="minorEastAsia" w:hAnsiTheme="minorHAnsi" w:cstheme="minorBidi"/>
          <w:noProof/>
          <w:sz w:val="22"/>
          <w:szCs w:val="22"/>
          <w:lang w:eastAsia="nl-BE"/>
        </w:rPr>
      </w:pPr>
      <w:hyperlink w:anchor="_Toc77322894" w:history="1">
        <w:r w:rsidR="004E2FC5" w:rsidRPr="007D3679">
          <w:rPr>
            <w:rStyle w:val="Hyperlink"/>
            <w:noProof/>
          </w:rPr>
          <w:t>Hoofdstuk X. De vervulling van een vacature door interne personeelsmobiliteit</w:t>
        </w:r>
        <w:r w:rsidR="004E2FC5">
          <w:rPr>
            <w:noProof/>
            <w:webHidden/>
          </w:rPr>
          <w:tab/>
        </w:r>
        <w:r w:rsidR="004E2FC5">
          <w:rPr>
            <w:noProof/>
            <w:webHidden/>
          </w:rPr>
          <w:fldChar w:fldCharType="begin"/>
        </w:r>
        <w:r w:rsidR="004E2FC5">
          <w:rPr>
            <w:noProof/>
            <w:webHidden/>
          </w:rPr>
          <w:instrText xml:space="preserve"> PAGEREF _Toc77322894 \h </w:instrText>
        </w:r>
        <w:r w:rsidR="004E2FC5">
          <w:rPr>
            <w:noProof/>
            <w:webHidden/>
          </w:rPr>
        </w:r>
        <w:r w:rsidR="004E2FC5">
          <w:rPr>
            <w:noProof/>
            <w:webHidden/>
          </w:rPr>
          <w:fldChar w:fldCharType="separate"/>
        </w:r>
        <w:r w:rsidR="00EC6081">
          <w:rPr>
            <w:noProof/>
            <w:webHidden/>
          </w:rPr>
          <w:t>68</w:t>
        </w:r>
        <w:r w:rsidR="004E2FC5">
          <w:rPr>
            <w:noProof/>
            <w:webHidden/>
          </w:rPr>
          <w:fldChar w:fldCharType="end"/>
        </w:r>
      </w:hyperlink>
    </w:p>
    <w:p w14:paraId="14212097"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895" w:history="1">
        <w:r w:rsidR="004E2FC5" w:rsidRPr="007D3679">
          <w:rPr>
            <w:rStyle w:val="Hyperlink"/>
            <w:noProof/>
          </w:rPr>
          <w:t xml:space="preserve">Afdeling I. </w:t>
        </w:r>
        <w:r w:rsidR="004E2FC5">
          <w:rPr>
            <w:rFonts w:asciiTheme="minorHAnsi" w:eastAsiaTheme="minorEastAsia" w:hAnsiTheme="minorHAnsi" w:cstheme="minorBidi"/>
            <w:noProof/>
            <w:sz w:val="22"/>
            <w:szCs w:val="22"/>
            <w:lang w:eastAsia="nl-BE"/>
          </w:rPr>
          <w:tab/>
        </w:r>
        <w:r w:rsidR="004E2FC5" w:rsidRPr="007D3679">
          <w:rPr>
            <w:rStyle w:val="Hyperlink"/>
            <w:noProof/>
          </w:rPr>
          <w:t>Algemene bepalingen</w:t>
        </w:r>
        <w:r w:rsidR="004E2FC5">
          <w:rPr>
            <w:noProof/>
            <w:webHidden/>
          </w:rPr>
          <w:tab/>
        </w:r>
        <w:r w:rsidR="004E2FC5">
          <w:rPr>
            <w:noProof/>
            <w:webHidden/>
          </w:rPr>
          <w:fldChar w:fldCharType="begin"/>
        </w:r>
        <w:r w:rsidR="004E2FC5">
          <w:rPr>
            <w:noProof/>
            <w:webHidden/>
          </w:rPr>
          <w:instrText xml:space="preserve"> PAGEREF _Toc77322895 \h </w:instrText>
        </w:r>
        <w:r w:rsidR="004E2FC5">
          <w:rPr>
            <w:noProof/>
            <w:webHidden/>
          </w:rPr>
        </w:r>
        <w:r w:rsidR="004E2FC5">
          <w:rPr>
            <w:noProof/>
            <w:webHidden/>
          </w:rPr>
          <w:fldChar w:fldCharType="separate"/>
        </w:r>
        <w:r w:rsidR="00EC6081">
          <w:rPr>
            <w:noProof/>
            <w:webHidden/>
          </w:rPr>
          <w:t>68</w:t>
        </w:r>
        <w:r w:rsidR="004E2FC5">
          <w:rPr>
            <w:noProof/>
            <w:webHidden/>
          </w:rPr>
          <w:fldChar w:fldCharType="end"/>
        </w:r>
      </w:hyperlink>
    </w:p>
    <w:p w14:paraId="14212098" w14:textId="77777777" w:rsidR="004E2FC5" w:rsidRDefault="00600F85">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77322896" w:history="1">
        <w:r w:rsidR="004E2FC5" w:rsidRPr="007D3679">
          <w:rPr>
            <w:rStyle w:val="Hyperlink"/>
            <w:noProof/>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rPr>
          <w:t>De voorwaarden en de procedures voor de interne personeelsmobiliteit</w:t>
        </w:r>
        <w:r w:rsidR="004E2FC5">
          <w:rPr>
            <w:noProof/>
            <w:webHidden/>
          </w:rPr>
          <w:tab/>
        </w:r>
        <w:r w:rsidR="004E2FC5">
          <w:rPr>
            <w:noProof/>
            <w:webHidden/>
          </w:rPr>
          <w:fldChar w:fldCharType="begin"/>
        </w:r>
        <w:r w:rsidR="004E2FC5">
          <w:rPr>
            <w:noProof/>
            <w:webHidden/>
          </w:rPr>
          <w:instrText xml:space="preserve"> PAGEREF _Toc77322896 \h </w:instrText>
        </w:r>
        <w:r w:rsidR="004E2FC5">
          <w:rPr>
            <w:noProof/>
            <w:webHidden/>
          </w:rPr>
        </w:r>
        <w:r w:rsidR="004E2FC5">
          <w:rPr>
            <w:noProof/>
            <w:webHidden/>
          </w:rPr>
          <w:fldChar w:fldCharType="separate"/>
        </w:r>
        <w:r w:rsidR="00EC6081">
          <w:rPr>
            <w:noProof/>
            <w:webHidden/>
          </w:rPr>
          <w:t>69</w:t>
        </w:r>
        <w:r w:rsidR="004E2FC5">
          <w:rPr>
            <w:noProof/>
            <w:webHidden/>
          </w:rPr>
          <w:fldChar w:fldCharType="end"/>
        </w:r>
      </w:hyperlink>
    </w:p>
    <w:p w14:paraId="14212099" w14:textId="77777777" w:rsidR="004E2FC5" w:rsidRDefault="00600F85">
      <w:pPr>
        <w:pStyle w:val="Inhopg2"/>
        <w:rPr>
          <w:rFonts w:asciiTheme="minorHAnsi" w:eastAsiaTheme="minorEastAsia" w:hAnsiTheme="minorHAnsi" w:cstheme="minorBidi"/>
          <w:noProof/>
          <w:sz w:val="22"/>
          <w:szCs w:val="22"/>
          <w:lang w:eastAsia="nl-BE"/>
        </w:rPr>
      </w:pPr>
      <w:hyperlink w:anchor="_Toc77322897" w:history="1">
        <w:r w:rsidR="004E2FC5" w:rsidRPr="007D3679">
          <w:rPr>
            <w:rStyle w:val="Hyperlink"/>
            <w:noProof/>
          </w:rPr>
          <w:t>Hoofdstuk XI. Terbeschikkingstelling en overdracht van personeel aan het OCMW/de gemeente</w:t>
        </w:r>
        <w:r w:rsidR="004E2FC5">
          <w:rPr>
            <w:noProof/>
            <w:webHidden/>
          </w:rPr>
          <w:tab/>
        </w:r>
        <w:r w:rsidR="004E2FC5">
          <w:rPr>
            <w:noProof/>
            <w:webHidden/>
          </w:rPr>
          <w:tab/>
        </w:r>
        <w:r w:rsidR="004E2FC5">
          <w:rPr>
            <w:noProof/>
            <w:webHidden/>
          </w:rPr>
          <w:fldChar w:fldCharType="begin"/>
        </w:r>
        <w:r w:rsidR="004E2FC5">
          <w:rPr>
            <w:noProof/>
            <w:webHidden/>
          </w:rPr>
          <w:instrText xml:space="preserve"> PAGEREF _Toc77322897 \h </w:instrText>
        </w:r>
        <w:r w:rsidR="004E2FC5">
          <w:rPr>
            <w:noProof/>
            <w:webHidden/>
          </w:rPr>
        </w:r>
        <w:r w:rsidR="004E2FC5">
          <w:rPr>
            <w:noProof/>
            <w:webHidden/>
          </w:rPr>
          <w:fldChar w:fldCharType="separate"/>
        </w:r>
        <w:r w:rsidR="00EC6081">
          <w:rPr>
            <w:noProof/>
            <w:webHidden/>
          </w:rPr>
          <w:t>72</w:t>
        </w:r>
        <w:r w:rsidR="004E2FC5">
          <w:rPr>
            <w:noProof/>
            <w:webHidden/>
          </w:rPr>
          <w:fldChar w:fldCharType="end"/>
        </w:r>
      </w:hyperlink>
    </w:p>
    <w:p w14:paraId="1421209A" w14:textId="77777777" w:rsidR="004E2FC5" w:rsidRDefault="00600F85">
      <w:pPr>
        <w:pStyle w:val="Inhopg2"/>
        <w:rPr>
          <w:rFonts w:asciiTheme="minorHAnsi" w:eastAsiaTheme="minorEastAsia" w:hAnsiTheme="minorHAnsi" w:cstheme="minorBidi"/>
          <w:noProof/>
          <w:sz w:val="22"/>
          <w:szCs w:val="22"/>
          <w:lang w:eastAsia="nl-BE"/>
        </w:rPr>
      </w:pPr>
      <w:hyperlink w:anchor="_Toc77322898" w:history="1">
        <w:r w:rsidR="004E2FC5" w:rsidRPr="007D3679">
          <w:rPr>
            <w:rStyle w:val="Hyperlink"/>
            <w:noProof/>
          </w:rPr>
          <w:t>Hoofdstuk XII.  Externe personeelsmobiliteit</w:t>
        </w:r>
        <w:r w:rsidR="004E2FC5">
          <w:rPr>
            <w:noProof/>
            <w:webHidden/>
          </w:rPr>
          <w:tab/>
        </w:r>
        <w:r w:rsidR="004E2FC5">
          <w:rPr>
            <w:noProof/>
            <w:webHidden/>
          </w:rPr>
          <w:fldChar w:fldCharType="begin"/>
        </w:r>
        <w:r w:rsidR="004E2FC5">
          <w:rPr>
            <w:noProof/>
            <w:webHidden/>
          </w:rPr>
          <w:instrText xml:space="preserve"> PAGEREF _Toc77322898 \h </w:instrText>
        </w:r>
        <w:r w:rsidR="004E2FC5">
          <w:rPr>
            <w:noProof/>
            <w:webHidden/>
          </w:rPr>
        </w:r>
        <w:r w:rsidR="004E2FC5">
          <w:rPr>
            <w:noProof/>
            <w:webHidden/>
          </w:rPr>
          <w:fldChar w:fldCharType="separate"/>
        </w:r>
        <w:r w:rsidR="00EC6081">
          <w:rPr>
            <w:noProof/>
            <w:webHidden/>
          </w:rPr>
          <w:t>73</w:t>
        </w:r>
        <w:r w:rsidR="004E2FC5">
          <w:rPr>
            <w:noProof/>
            <w:webHidden/>
          </w:rPr>
          <w:fldChar w:fldCharType="end"/>
        </w:r>
      </w:hyperlink>
    </w:p>
    <w:p w14:paraId="1421209B" w14:textId="77777777" w:rsidR="004E2FC5" w:rsidRDefault="00600F85">
      <w:pPr>
        <w:pStyle w:val="Inhopg3"/>
        <w:tabs>
          <w:tab w:val="left" w:pos="1886"/>
          <w:tab w:val="right" w:leader="dot" w:pos="9062"/>
        </w:tabs>
        <w:rPr>
          <w:rFonts w:asciiTheme="minorHAnsi" w:eastAsiaTheme="minorEastAsia" w:hAnsiTheme="minorHAnsi" w:cstheme="minorBidi"/>
          <w:noProof/>
          <w:sz w:val="22"/>
          <w:szCs w:val="22"/>
          <w:lang w:eastAsia="nl-BE"/>
        </w:rPr>
      </w:pPr>
      <w:hyperlink w:anchor="_Toc77322899" w:history="1">
        <w:r w:rsidR="004E2FC5" w:rsidRPr="007D3679">
          <w:rPr>
            <w:rStyle w:val="Hyperlink"/>
            <w:noProof/>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rPr>
          <w:t>Externe personeelsmobiliteit tussen lokale overheden met hetzelfde werkingsgebied</w:t>
        </w:r>
        <w:r w:rsidR="004E2FC5">
          <w:rPr>
            <w:noProof/>
            <w:webHidden/>
          </w:rPr>
          <w:tab/>
        </w:r>
        <w:r w:rsidR="004E2FC5">
          <w:rPr>
            <w:noProof/>
            <w:webHidden/>
          </w:rPr>
          <w:fldChar w:fldCharType="begin"/>
        </w:r>
        <w:r w:rsidR="004E2FC5">
          <w:rPr>
            <w:noProof/>
            <w:webHidden/>
          </w:rPr>
          <w:instrText xml:space="preserve"> PAGEREF _Toc77322899 \h </w:instrText>
        </w:r>
        <w:r w:rsidR="004E2FC5">
          <w:rPr>
            <w:noProof/>
            <w:webHidden/>
          </w:rPr>
        </w:r>
        <w:r w:rsidR="004E2FC5">
          <w:rPr>
            <w:noProof/>
            <w:webHidden/>
          </w:rPr>
          <w:fldChar w:fldCharType="separate"/>
        </w:r>
        <w:r w:rsidR="00EC6081">
          <w:rPr>
            <w:noProof/>
            <w:webHidden/>
          </w:rPr>
          <w:t>73</w:t>
        </w:r>
        <w:r w:rsidR="004E2FC5">
          <w:rPr>
            <w:noProof/>
            <w:webHidden/>
          </w:rPr>
          <w:fldChar w:fldCharType="end"/>
        </w:r>
      </w:hyperlink>
    </w:p>
    <w:p w14:paraId="1421209C" w14:textId="77777777" w:rsidR="004E2FC5" w:rsidRDefault="00600F85">
      <w:pPr>
        <w:pStyle w:val="Inhopg3"/>
        <w:tabs>
          <w:tab w:val="left" w:pos="1880"/>
          <w:tab w:val="right" w:leader="dot" w:pos="9062"/>
        </w:tabs>
        <w:rPr>
          <w:rFonts w:asciiTheme="minorHAnsi" w:eastAsiaTheme="minorEastAsia" w:hAnsiTheme="minorHAnsi" w:cstheme="minorBidi"/>
          <w:noProof/>
          <w:sz w:val="22"/>
          <w:szCs w:val="22"/>
          <w:lang w:eastAsia="nl-BE"/>
        </w:rPr>
      </w:pPr>
      <w:hyperlink w:anchor="_Toc77322900" w:history="1">
        <w:r w:rsidR="004E2FC5" w:rsidRPr="007D3679">
          <w:rPr>
            <w:rStyle w:val="Hyperlink"/>
            <w:noProof/>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rPr>
          <w:t>Gezamenlijke organisatie van selectieprocedures en gemeenschappelijke wervingsreserves bij sommige overheden met hetzelfde werkingsgebied</w:t>
        </w:r>
        <w:r w:rsidR="004E2FC5">
          <w:rPr>
            <w:noProof/>
            <w:webHidden/>
          </w:rPr>
          <w:tab/>
        </w:r>
        <w:r w:rsidR="004E2FC5">
          <w:rPr>
            <w:noProof/>
            <w:webHidden/>
          </w:rPr>
          <w:fldChar w:fldCharType="begin"/>
        </w:r>
        <w:r w:rsidR="004E2FC5">
          <w:rPr>
            <w:noProof/>
            <w:webHidden/>
          </w:rPr>
          <w:instrText xml:space="preserve"> PAGEREF _Toc77322900 \h </w:instrText>
        </w:r>
        <w:r w:rsidR="004E2FC5">
          <w:rPr>
            <w:noProof/>
            <w:webHidden/>
          </w:rPr>
        </w:r>
        <w:r w:rsidR="004E2FC5">
          <w:rPr>
            <w:noProof/>
            <w:webHidden/>
          </w:rPr>
          <w:fldChar w:fldCharType="separate"/>
        </w:r>
        <w:r w:rsidR="00EC6081">
          <w:rPr>
            <w:noProof/>
            <w:webHidden/>
          </w:rPr>
          <w:t>74</w:t>
        </w:r>
        <w:r w:rsidR="004E2FC5">
          <w:rPr>
            <w:noProof/>
            <w:webHidden/>
          </w:rPr>
          <w:fldChar w:fldCharType="end"/>
        </w:r>
      </w:hyperlink>
    </w:p>
    <w:p w14:paraId="1421209D" w14:textId="77777777" w:rsidR="004E2FC5" w:rsidRDefault="00600F85">
      <w:pPr>
        <w:pStyle w:val="Inhopg3"/>
        <w:tabs>
          <w:tab w:val="left" w:pos="1861"/>
          <w:tab w:val="right" w:leader="dot" w:pos="9062"/>
        </w:tabs>
        <w:rPr>
          <w:rFonts w:asciiTheme="minorHAnsi" w:eastAsiaTheme="minorEastAsia" w:hAnsiTheme="minorHAnsi" w:cstheme="minorBidi"/>
          <w:noProof/>
          <w:sz w:val="22"/>
          <w:szCs w:val="22"/>
          <w:lang w:eastAsia="nl-BE"/>
        </w:rPr>
      </w:pPr>
      <w:hyperlink w:anchor="_Toc77322901" w:history="1">
        <w:r w:rsidR="004E2FC5" w:rsidRPr="007D3679">
          <w:rPr>
            <w:rStyle w:val="Hyperlink"/>
            <w:noProof/>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rPr>
          <w:t>Externe personeelsmobiliteit tussen lokale en provinciale overheden die niet hetzelfde werkingsgebied hebben en tussen diezelfde lokale en provinciale overheden en diensten van de Vlaamse overheid.</w:t>
        </w:r>
        <w:r w:rsidR="004E2FC5">
          <w:rPr>
            <w:noProof/>
            <w:webHidden/>
          </w:rPr>
          <w:tab/>
        </w:r>
        <w:r w:rsidR="004E2FC5">
          <w:rPr>
            <w:noProof/>
            <w:webHidden/>
          </w:rPr>
          <w:fldChar w:fldCharType="begin"/>
        </w:r>
        <w:r w:rsidR="004E2FC5">
          <w:rPr>
            <w:noProof/>
            <w:webHidden/>
          </w:rPr>
          <w:instrText xml:space="preserve"> PAGEREF _Toc77322901 \h </w:instrText>
        </w:r>
        <w:r w:rsidR="004E2FC5">
          <w:rPr>
            <w:noProof/>
            <w:webHidden/>
          </w:rPr>
        </w:r>
        <w:r w:rsidR="004E2FC5">
          <w:rPr>
            <w:noProof/>
            <w:webHidden/>
          </w:rPr>
          <w:fldChar w:fldCharType="separate"/>
        </w:r>
        <w:r w:rsidR="00EC6081">
          <w:rPr>
            <w:noProof/>
            <w:webHidden/>
          </w:rPr>
          <w:t>75</w:t>
        </w:r>
        <w:r w:rsidR="004E2FC5">
          <w:rPr>
            <w:noProof/>
            <w:webHidden/>
          </w:rPr>
          <w:fldChar w:fldCharType="end"/>
        </w:r>
      </w:hyperlink>
    </w:p>
    <w:p w14:paraId="1421209E" w14:textId="77777777" w:rsidR="004E2FC5" w:rsidRDefault="00600F85">
      <w:pPr>
        <w:pStyle w:val="Inhopg1"/>
        <w:tabs>
          <w:tab w:val="left" w:pos="1100"/>
        </w:tabs>
        <w:rPr>
          <w:rFonts w:asciiTheme="minorHAnsi" w:eastAsiaTheme="minorEastAsia" w:hAnsiTheme="minorHAnsi" w:cstheme="minorBidi"/>
          <w:noProof/>
          <w:sz w:val="22"/>
          <w:szCs w:val="22"/>
          <w:lang w:eastAsia="nl-BE"/>
        </w:rPr>
      </w:pPr>
      <w:hyperlink w:anchor="_Toc77322902" w:history="1">
        <w:r w:rsidR="004E2FC5" w:rsidRPr="007D3679">
          <w:rPr>
            <w:rStyle w:val="Hyperlink"/>
            <w:noProof/>
          </w:rPr>
          <w:t>Titel IV.</w:t>
        </w:r>
        <w:r w:rsidR="004E2FC5">
          <w:rPr>
            <w:rFonts w:asciiTheme="minorHAnsi" w:eastAsiaTheme="minorEastAsia" w:hAnsiTheme="minorHAnsi" w:cstheme="minorBidi"/>
            <w:noProof/>
            <w:sz w:val="22"/>
            <w:szCs w:val="22"/>
            <w:lang w:eastAsia="nl-BE"/>
          </w:rPr>
          <w:tab/>
        </w:r>
        <w:r w:rsidR="004E2FC5" w:rsidRPr="007D3679">
          <w:rPr>
            <w:rStyle w:val="Hyperlink"/>
            <w:noProof/>
          </w:rPr>
          <w:t>Het opdrachthouderschap en de waarneming van een hogere functie</w:t>
        </w:r>
        <w:r w:rsidR="004E2FC5">
          <w:rPr>
            <w:noProof/>
            <w:webHidden/>
          </w:rPr>
          <w:tab/>
        </w:r>
        <w:r w:rsidR="004E2FC5">
          <w:rPr>
            <w:noProof/>
            <w:webHidden/>
          </w:rPr>
          <w:fldChar w:fldCharType="begin"/>
        </w:r>
        <w:r w:rsidR="004E2FC5">
          <w:rPr>
            <w:noProof/>
            <w:webHidden/>
          </w:rPr>
          <w:instrText xml:space="preserve"> PAGEREF _Toc77322902 \h </w:instrText>
        </w:r>
        <w:r w:rsidR="004E2FC5">
          <w:rPr>
            <w:noProof/>
            <w:webHidden/>
          </w:rPr>
        </w:r>
        <w:r w:rsidR="004E2FC5">
          <w:rPr>
            <w:noProof/>
            <w:webHidden/>
          </w:rPr>
          <w:fldChar w:fldCharType="separate"/>
        </w:r>
        <w:r w:rsidR="00EC6081">
          <w:rPr>
            <w:noProof/>
            <w:webHidden/>
          </w:rPr>
          <w:t>76</w:t>
        </w:r>
        <w:r w:rsidR="004E2FC5">
          <w:rPr>
            <w:noProof/>
            <w:webHidden/>
          </w:rPr>
          <w:fldChar w:fldCharType="end"/>
        </w:r>
      </w:hyperlink>
    </w:p>
    <w:p w14:paraId="1421209F" w14:textId="77777777" w:rsidR="004E2FC5" w:rsidRDefault="00600F85">
      <w:pPr>
        <w:pStyle w:val="Inhopg2"/>
        <w:rPr>
          <w:rFonts w:asciiTheme="minorHAnsi" w:eastAsiaTheme="minorEastAsia" w:hAnsiTheme="minorHAnsi" w:cstheme="minorBidi"/>
          <w:noProof/>
          <w:sz w:val="22"/>
          <w:szCs w:val="22"/>
          <w:lang w:eastAsia="nl-BE"/>
        </w:rPr>
      </w:pPr>
      <w:hyperlink w:anchor="_Toc77322903" w:history="1">
        <w:r w:rsidR="004E2FC5" w:rsidRPr="007D3679">
          <w:rPr>
            <w:rStyle w:val="Hyperlink"/>
            <w:noProof/>
          </w:rPr>
          <w:t>Hoofdstuk I. Het opdrachthouderschap</w:t>
        </w:r>
        <w:r w:rsidR="004E2FC5">
          <w:rPr>
            <w:noProof/>
            <w:webHidden/>
          </w:rPr>
          <w:tab/>
        </w:r>
        <w:r w:rsidR="004E2FC5">
          <w:rPr>
            <w:noProof/>
            <w:webHidden/>
          </w:rPr>
          <w:fldChar w:fldCharType="begin"/>
        </w:r>
        <w:r w:rsidR="004E2FC5">
          <w:rPr>
            <w:noProof/>
            <w:webHidden/>
          </w:rPr>
          <w:instrText xml:space="preserve"> PAGEREF _Toc77322903 \h </w:instrText>
        </w:r>
        <w:r w:rsidR="004E2FC5">
          <w:rPr>
            <w:noProof/>
            <w:webHidden/>
          </w:rPr>
        </w:r>
        <w:r w:rsidR="004E2FC5">
          <w:rPr>
            <w:noProof/>
            <w:webHidden/>
          </w:rPr>
          <w:fldChar w:fldCharType="separate"/>
        </w:r>
        <w:r w:rsidR="00EC6081">
          <w:rPr>
            <w:noProof/>
            <w:webHidden/>
          </w:rPr>
          <w:t>76</w:t>
        </w:r>
        <w:r w:rsidR="004E2FC5">
          <w:rPr>
            <w:noProof/>
            <w:webHidden/>
          </w:rPr>
          <w:fldChar w:fldCharType="end"/>
        </w:r>
      </w:hyperlink>
    </w:p>
    <w:p w14:paraId="142120A0" w14:textId="77777777" w:rsidR="004E2FC5" w:rsidRDefault="00600F85">
      <w:pPr>
        <w:pStyle w:val="Inhopg2"/>
        <w:rPr>
          <w:rFonts w:asciiTheme="minorHAnsi" w:eastAsiaTheme="minorEastAsia" w:hAnsiTheme="minorHAnsi" w:cstheme="minorBidi"/>
          <w:noProof/>
          <w:sz w:val="22"/>
          <w:szCs w:val="22"/>
          <w:lang w:eastAsia="nl-BE"/>
        </w:rPr>
      </w:pPr>
      <w:hyperlink w:anchor="_Toc77322904" w:history="1">
        <w:r w:rsidR="004E2FC5" w:rsidRPr="007D3679">
          <w:rPr>
            <w:rStyle w:val="Hyperlink"/>
            <w:noProof/>
          </w:rPr>
          <w:t>Hoofdstuk II. De waarneming van een hogere functie</w:t>
        </w:r>
        <w:r w:rsidR="004E2FC5">
          <w:rPr>
            <w:noProof/>
            <w:webHidden/>
          </w:rPr>
          <w:tab/>
        </w:r>
        <w:r w:rsidR="004E2FC5">
          <w:rPr>
            <w:noProof/>
            <w:webHidden/>
          </w:rPr>
          <w:fldChar w:fldCharType="begin"/>
        </w:r>
        <w:r w:rsidR="004E2FC5">
          <w:rPr>
            <w:noProof/>
            <w:webHidden/>
          </w:rPr>
          <w:instrText xml:space="preserve"> PAGEREF _Toc77322904 \h </w:instrText>
        </w:r>
        <w:r w:rsidR="004E2FC5">
          <w:rPr>
            <w:noProof/>
            <w:webHidden/>
          </w:rPr>
        </w:r>
        <w:r w:rsidR="004E2FC5">
          <w:rPr>
            <w:noProof/>
            <w:webHidden/>
          </w:rPr>
          <w:fldChar w:fldCharType="separate"/>
        </w:r>
        <w:r w:rsidR="00EC6081">
          <w:rPr>
            <w:noProof/>
            <w:webHidden/>
          </w:rPr>
          <w:t>77</w:t>
        </w:r>
        <w:r w:rsidR="004E2FC5">
          <w:rPr>
            <w:noProof/>
            <w:webHidden/>
          </w:rPr>
          <w:fldChar w:fldCharType="end"/>
        </w:r>
      </w:hyperlink>
    </w:p>
    <w:p w14:paraId="142120A1" w14:textId="77777777" w:rsidR="004E2FC5" w:rsidRDefault="00600F85">
      <w:pPr>
        <w:pStyle w:val="Inhopg1"/>
        <w:tabs>
          <w:tab w:val="left" w:pos="1100"/>
        </w:tabs>
        <w:rPr>
          <w:rFonts w:asciiTheme="minorHAnsi" w:eastAsiaTheme="minorEastAsia" w:hAnsiTheme="minorHAnsi" w:cstheme="minorBidi"/>
          <w:noProof/>
          <w:sz w:val="22"/>
          <w:szCs w:val="22"/>
          <w:lang w:eastAsia="nl-BE"/>
        </w:rPr>
      </w:pPr>
      <w:hyperlink w:anchor="_Toc77322905" w:history="1">
        <w:r w:rsidR="004E2FC5" w:rsidRPr="007D3679">
          <w:rPr>
            <w:rStyle w:val="Hyperlink"/>
            <w:noProof/>
          </w:rPr>
          <w:t xml:space="preserve">Titel V. </w:t>
        </w:r>
        <w:r w:rsidR="004E2FC5">
          <w:rPr>
            <w:rFonts w:asciiTheme="minorHAnsi" w:eastAsiaTheme="minorEastAsia" w:hAnsiTheme="minorHAnsi" w:cstheme="minorBidi"/>
            <w:noProof/>
            <w:sz w:val="22"/>
            <w:szCs w:val="22"/>
            <w:lang w:eastAsia="nl-BE"/>
          </w:rPr>
          <w:tab/>
        </w:r>
        <w:r w:rsidR="004E2FC5" w:rsidRPr="007D3679">
          <w:rPr>
            <w:rStyle w:val="Hyperlink"/>
            <w:noProof/>
          </w:rPr>
          <w:t>De ambtshalve herplaatsing van het vast aangestelde statutaire personeelslid</w:t>
        </w:r>
        <w:r w:rsidR="004E2FC5">
          <w:rPr>
            <w:noProof/>
            <w:webHidden/>
          </w:rPr>
          <w:tab/>
        </w:r>
        <w:r w:rsidR="004E2FC5">
          <w:rPr>
            <w:noProof/>
            <w:webHidden/>
          </w:rPr>
          <w:fldChar w:fldCharType="begin"/>
        </w:r>
        <w:r w:rsidR="004E2FC5">
          <w:rPr>
            <w:noProof/>
            <w:webHidden/>
          </w:rPr>
          <w:instrText xml:space="preserve"> PAGEREF _Toc77322905 \h </w:instrText>
        </w:r>
        <w:r w:rsidR="004E2FC5">
          <w:rPr>
            <w:noProof/>
            <w:webHidden/>
          </w:rPr>
        </w:r>
        <w:r w:rsidR="004E2FC5">
          <w:rPr>
            <w:noProof/>
            <w:webHidden/>
          </w:rPr>
          <w:fldChar w:fldCharType="separate"/>
        </w:r>
        <w:r w:rsidR="00EC6081">
          <w:rPr>
            <w:noProof/>
            <w:webHidden/>
          </w:rPr>
          <w:t>79</w:t>
        </w:r>
        <w:r w:rsidR="004E2FC5">
          <w:rPr>
            <w:noProof/>
            <w:webHidden/>
          </w:rPr>
          <w:fldChar w:fldCharType="end"/>
        </w:r>
      </w:hyperlink>
    </w:p>
    <w:p w14:paraId="142120A2" w14:textId="77777777" w:rsidR="004E2FC5" w:rsidRDefault="00600F85">
      <w:pPr>
        <w:pStyle w:val="Inhopg2"/>
        <w:rPr>
          <w:rFonts w:asciiTheme="minorHAnsi" w:eastAsiaTheme="minorEastAsia" w:hAnsiTheme="minorHAnsi" w:cstheme="minorBidi"/>
          <w:noProof/>
          <w:sz w:val="22"/>
          <w:szCs w:val="22"/>
          <w:lang w:eastAsia="nl-BE"/>
        </w:rPr>
      </w:pPr>
      <w:hyperlink w:anchor="_Toc77322906" w:history="1">
        <w:r w:rsidR="004E2FC5" w:rsidRPr="007D3679">
          <w:rPr>
            <w:rStyle w:val="Hyperlink"/>
            <w:noProof/>
          </w:rPr>
          <w:t>Hoofdstuk I. De ambtshalve herplaatsing van het vast aangestelde statutaire personeelslid in een functie van dezelfde rang</w:t>
        </w:r>
        <w:r w:rsidR="004E2FC5">
          <w:rPr>
            <w:noProof/>
            <w:webHidden/>
          </w:rPr>
          <w:tab/>
        </w:r>
        <w:r w:rsidR="004E2FC5">
          <w:rPr>
            <w:noProof/>
            <w:webHidden/>
          </w:rPr>
          <w:fldChar w:fldCharType="begin"/>
        </w:r>
        <w:r w:rsidR="004E2FC5">
          <w:rPr>
            <w:noProof/>
            <w:webHidden/>
          </w:rPr>
          <w:instrText xml:space="preserve"> PAGEREF _Toc77322906 \h </w:instrText>
        </w:r>
        <w:r w:rsidR="004E2FC5">
          <w:rPr>
            <w:noProof/>
            <w:webHidden/>
          </w:rPr>
        </w:r>
        <w:r w:rsidR="004E2FC5">
          <w:rPr>
            <w:noProof/>
            <w:webHidden/>
          </w:rPr>
          <w:fldChar w:fldCharType="separate"/>
        </w:r>
        <w:r w:rsidR="00EC6081">
          <w:rPr>
            <w:noProof/>
            <w:webHidden/>
          </w:rPr>
          <w:t>79</w:t>
        </w:r>
        <w:r w:rsidR="004E2FC5">
          <w:rPr>
            <w:noProof/>
            <w:webHidden/>
          </w:rPr>
          <w:fldChar w:fldCharType="end"/>
        </w:r>
      </w:hyperlink>
    </w:p>
    <w:p w14:paraId="142120A3" w14:textId="77777777" w:rsidR="004E2FC5" w:rsidRDefault="00600F85">
      <w:pPr>
        <w:pStyle w:val="Inhopg2"/>
        <w:rPr>
          <w:rFonts w:asciiTheme="minorHAnsi" w:eastAsiaTheme="minorEastAsia" w:hAnsiTheme="minorHAnsi" w:cstheme="minorBidi"/>
          <w:noProof/>
          <w:sz w:val="22"/>
          <w:szCs w:val="22"/>
          <w:lang w:eastAsia="nl-BE"/>
        </w:rPr>
      </w:pPr>
      <w:hyperlink w:anchor="_Toc77322907" w:history="1">
        <w:r w:rsidR="004E2FC5" w:rsidRPr="007D3679">
          <w:rPr>
            <w:rStyle w:val="Hyperlink"/>
            <w:noProof/>
          </w:rPr>
          <w:t>Hoofdstuk II. De ambtshalve herplaatsing van het vast aangestelde statutaire personeelslid in een functie van een lagere graad</w:t>
        </w:r>
        <w:r w:rsidR="004E2FC5">
          <w:rPr>
            <w:noProof/>
            <w:webHidden/>
          </w:rPr>
          <w:tab/>
        </w:r>
        <w:r w:rsidR="004E2FC5">
          <w:rPr>
            <w:noProof/>
            <w:webHidden/>
          </w:rPr>
          <w:fldChar w:fldCharType="begin"/>
        </w:r>
        <w:r w:rsidR="004E2FC5">
          <w:rPr>
            <w:noProof/>
            <w:webHidden/>
          </w:rPr>
          <w:instrText xml:space="preserve"> PAGEREF _Toc77322907 \h </w:instrText>
        </w:r>
        <w:r w:rsidR="004E2FC5">
          <w:rPr>
            <w:noProof/>
            <w:webHidden/>
          </w:rPr>
        </w:r>
        <w:r w:rsidR="004E2FC5">
          <w:rPr>
            <w:noProof/>
            <w:webHidden/>
          </w:rPr>
          <w:fldChar w:fldCharType="separate"/>
        </w:r>
        <w:r w:rsidR="00EC6081">
          <w:rPr>
            <w:noProof/>
            <w:webHidden/>
          </w:rPr>
          <w:t>80</w:t>
        </w:r>
        <w:r w:rsidR="004E2FC5">
          <w:rPr>
            <w:noProof/>
            <w:webHidden/>
          </w:rPr>
          <w:fldChar w:fldCharType="end"/>
        </w:r>
      </w:hyperlink>
    </w:p>
    <w:p w14:paraId="142120A4" w14:textId="77777777" w:rsidR="004E2FC5" w:rsidRDefault="00600F85">
      <w:pPr>
        <w:pStyle w:val="Inhopg1"/>
        <w:tabs>
          <w:tab w:val="left" w:pos="1320"/>
        </w:tabs>
        <w:rPr>
          <w:rFonts w:asciiTheme="minorHAnsi" w:eastAsiaTheme="minorEastAsia" w:hAnsiTheme="minorHAnsi" w:cstheme="minorBidi"/>
          <w:noProof/>
          <w:sz w:val="22"/>
          <w:szCs w:val="22"/>
          <w:lang w:eastAsia="nl-BE"/>
        </w:rPr>
      </w:pPr>
      <w:hyperlink w:anchor="_Toc77322908" w:history="1">
        <w:r w:rsidR="004E2FC5" w:rsidRPr="007D3679">
          <w:rPr>
            <w:rStyle w:val="Hyperlink"/>
            <w:noProof/>
          </w:rPr>
          <w:t xml:space="preserve">Titel VI. </w:t>
        </w:r>
        <w:r w:rsidR="004E2FC5">
          <w:rPr>
            <w:rFonts w:asciiTheme="minorHAnsi" w:eastAsiaTheme="minorEastAsia" w:hAnsiTheme="minorHAnsi" w:cstheme="minorBidi"/>
            <w:noProof/>
            <w:sz w:val="22"/>
            <w:szCs w:val="22"/>
            <w:lang w:eastAsia="nl-BE"/>
          </w:rPr>
          <w:tab/>
        </w:r>
        <w:r w:rsidR="004E2FC5" w:rsidRPr="007D3679">
          <w:rPr>
            <w:rStyle w:val="Hyperlink"/>
            <w:noProof/>
          </w:rPr>
          <w:t>Het verlies van de hoedanigheid van statutair personeelslid en de definitieve ambtsneerlegging</w:t>
        </w:r>
        <w:r w:rsidR="004E2FC5">
          <w:rPr>
            <w:noProof/>
            <w:webHidden/>
          </w:rPr>
          <w:tab/>
        </w:r>
        <w:r w:rsidR="004E2FC5">
          <w:rPr>
            <w:noProof/>
            <w:webHidden/>
          </w:rPr>
          <w:fldChar w:fldCharType="begin"/>
        </w:r>
        <w:r w:rsidR="004E2FC5">
          <w:rPr>
            <w:noProof/>
            <w:webHidden/>
          </w:rPr>
          <w:instrText xml:space="preserve"> PAGEREF _Toc77322908 \h </w:instrText>
        </w:r>
        <w:r w:rsidR="004E2FC5">
          <w:rPr>
            <w:noProof/>
            <w:webHidden/>
          </w:rPr>
        </w:r>
        <w:r w:rsidR="004E2FC5">
          <w:rPr>
            <w:noProof/>
            <w:webHidden/>
          </w:rPr>
          <w:fldChar w:fldCharType="separate"/>
        </w:r>
        <w:r w:rsidR="00EC6081">
          <w:rPr>
            <w:noProof/>
            <w:webHidden/>
          </w:rPr>
          <w:t>83</w:t>
        </w:r>
        <w:r w:rsidR="004E2FC5">
          <w:rPr>
            <w:noProof/>
            <w:webHidden/>
          </w:rPr>
          <w:fldChar w:fldCharType="end"/>
        </w:r>
      </w:hyperlink>
    </w:p>
    <w:p w14:paraId="142120A5" w14:textId="77777777" w:rsidR="004E2FC5" w:rsidRDefault="00600F85">
      <w:pPr>
        <w:pStyle w:val="Inhopg2"/>
        <w:rPr>
          <w:rFonts w:asciiTheme="minorHAnsi" w:eastAsiaTheme="minorEastAsia" w:hAnsiTheme="minorHAnsi" w:cstheme="minorBidi"/>
          <w:noProof/>
          <w:sz w:val="22"/>
          <w:szCs w:val="22"/>
          <w:lang w:eastAsia="nl-BE"/>
        </w:rPr>
      </w:pPr>
      <w:hyperlink w:anchor="_Toc77322909" w:history="1">
        <w:r w:rsidR="004E2FC5" w:rsidRPr="007D3679">
          <w:rPr>
            <w:rStyle w:val="Hyperlink"/>
            <w:noProof/>
          </w:rPr>
          <w:t>Hoofdstuk I. Het verlies van de hoedanigheid van statutair personeelslid</w:t>
        </w:r>
        <w:r w:rsidR="004E2FC5">
          <w:rPr>
            <w:noProof/>
            <w:webHidden/>
          </w:rPr>
          <w:tab/>
        </w:r>
        <w:r w:rsidR="004E2FC5">
          <w:rPr>
            <w:noProof/>
            <w:webHidden/>
          </w:rPr>
          <w:fldChar w:fldCharType="begin"/>
        </w:r>
        <w:r w:rsidR="004E2FC5">
          <w:rPr>
            <w:noProof/>
            <w:webHidden/>
          </w:rPr>
          <w:instrText xml:space="preserve"> PAGEREF _Toc77322909 \h </w:instrText>
        </w:r>
        <w:r w:rsidR="004E2FC5">
          <w:rPr>
            <w:noProof/>
            <w:webHidden/>
          </w:rPr>
        </w:r>
        <w:r w:rsidR="004E2FC5">
          <w:rPr>
            <w:noProof/>
            <w:webHidden/>
          </w:rPr>
          <w:fldChar w:fldCharType="separate"/>
        </w:r>
        <w:r w:rsidR="00EC6081">
          <w:rPr>
            <w:noProof/>
            <w:webHidden/>
          </w:rPr>
          <w:t>83</w:t>
        </w:r>
        <w:r w:rsidR="004E2FC5">
          <w:rPr>
            <w:noProof/>
            <w:webHidden/>
          </w:rPr>
          <w:fldChar w:fldCharType="end"/>
        </w:r>
      </w:hyperlink>
    </w:p>
    <w:p w14:paraId="142120A6" w14:textId="77777777" w:rsidR="004E2FC5" w:rsidRDefault="00600F85">
      <w:pPr>
        <w:pStyle w:val="Inhopg2"/>
        <w:rPr>
          <w:rFonts w:asciiTheme="minorHAnsi" w:eastAsiaTheme="minorEastAsia" w:hAnsiTheme="minorHAnsi" w:cstheme="minorBidi"/>
          <w:noProof/>
          <w:sz w:val="22"/>
          <w:szCs w:val="22"/>
          <w:lang w:eastAsia="nl-BE"/>
        </w:rPr>
      </w:pPr>
      <w:hyperlink w:anchor="_Toc77322910" w:history="1">
        <w:r w:rsidR="004E2FC5" w:rsidRPr="007D3679">
          <w:rPr>
            <w:rStyle w:val="Hyperlink"/>
            <w:noProof/>
          </w:rPr>
          <w:t>Hoofdstuk II. De definitieve ambtsneerlegging van het statutaire personeelslid</w:t>
        </w:r>
        <w:r w:rsidR="004E2FC5">
          <w:rPr>
            <w:noProof/>
            <w:webHidden/>
          </w:rPr>
          <w:tab/>
        </w:r>
        <w:r w:rsidR="004E2FC5">
          <w:rPr>
            <w:noProof/>
            <w:webHidden/>
          </w:rPr>
          <w:fldChar w:fldCharType="begin"/>
        </w:r>
        <w:r w:rsidR="004E2FC5">
          <w:rPr>
            <w:noProof/>
            <w:webHidden/>
          </w:rPr>
          <w:instrText xml:space="preserve"> PAGEREF _Toc77322910 \h </w:instrText>
        </w:r>
        <w:r w:rsidR="004E2FC5">
          <w:rPr>
            <w:noProof/>
            <w:webHidden/>
          </w:rPr>
        </w:r>
        <w:r w:rsidR="004E2FC5">
          <w:rPr>
            <w:noProof/>
            <w:webHidden/>
          </w:rPr>
          <w:fldChar w:fldCharType="separate"/>
        </w:r>
        <w:r w:rsidR="00EC6081">
          <w:rPr>
            <w:noProof/>
            <w:webHidden/>
          </w:rPr>
          <w:t>85</w:t>
        </w:r>
        <w:r w:rsidR="004E2FC5">
          <w:rPr>
            <w:noProof/>
            <w:webHidden/>
          </w:rPr>
          <w:fldChar w:fldCharType="end"/>
        </w:r>
      </w:hyperlink>
    </w:p>
    <w:p w14:paraId="142120A7" w14:textId="77777777" w:rsidR="004E2FC5" w:rsidRDefault="00600F85">
      <w:pPr>
        <w:pStyle w:val="Inhopg1"/>
        <w:rPr>
          <w:rFonts w:asciiTheme="minorHAnsi" w:eastAsiaTheme="minorEastAsia" w:hAnsiTheme="minorHAnsi" w:cstheme="minorBidi"/>
          <w:noProof/>
          <w:sz w:val="22"/>
          <w:szCs w:val="22"/>
          <w:lang w:eastAsia="nl-BE"/>
        </w:rPr>
      </w:pPr>
      <w:hyperlink w:anchor="_Toc77322911" w:history="1">
        <w:r w:rsidR="004E2FC5" w:rsidRPr="007D3679">
          <w:rPr>
            <w:rStyle w:val="Hyperlink"/>
            <w:noProof/>
          </w:rPr>
          <w:t>Titel VII. Het salaris</w:t>
        </w:r>
        <w:r w:rsidR="004E2FC5">
          <w:rPr>
            <w:noProof/>
            <w:webHidden/>
          </w:rPr>
          <w:tab/>
        </w:r>
        <w:r w:rsidR="004E2FC5">
          <w:rPr>
            <w:noProof/>
            <w:webHidden/>
          </w:rPr>
          <w:fldChar w:fldCharType="begin"/>
        </w:r>
        <w:r w:rsidR="004E2FC5">
          <w:rPr>
            <w:noProof/>
            <w:webHidden/>
          </w:rPr>
          <w:instrText xml:space="preserve"> PAGEREF _Toc77322911 \h </w:instrText>
        </w:r>
        <w:r w:rsidR="004E2FC5">
          <w:rPr>
            <w:noProof/>
            <w:webHidden/>
          </w:rPr>
        </w:r>
        <w:r w:rsidR="004E2FC5">
          <w:rPr>
            <w:noProof/>
            <w:webHidden/>
          </w:rPr>
          <w:fldChar w:fldCharType="separate"/>
        </w:r>
        <w:r w:rsidR="00EC6081">
          <w:rPr>
            <w:noProof/>
            <w:webHidden/>
          </w:rPr>
          <w:t>87</w:t>
        </w:r>
        <w:r w:rsidR="004E2FC5">
          <w:rPr>
            <w:noProof/>
            <w:webHidden/>
          </w:rPr>
          <w:fldChar w:fldCharType="end"/>
        </w:r>
      </w:hyperlink>
    </w:p>
    <w:p w14:paraId="142120A8" w14:textId="77777777" w:rsidR="004E2FC5" w:rsidRDefault="00600F85">
      <w:pPr>
        <w:pStyle w:val="Inhopg2"/>
        <w:rPr>
          <w:rFonts w:asciiTheme="minorHAnsi" w:eastAsiaTheme="minorEastAsia" w:hAnsiTheme="minorHAnsi" w:cstheme="minorBidi"/>
          <w:noProof/>
          <w:sz w:val="22"/>
          <w:szCs w:val="22"/>
          <w:lang w:eastAsia="nl-BE"/>
        </w:rPr>
      </w:pPr>
      <w:hyperlink w:anchor="_Toc77322912" w:history="1">
        <w:r w:rsidR="004E2FC5" w:rsidRPr="007D3679">
          <w:rPr>
            <w:rStyle w:val="Hyperlink"/>
            <w:noProof/>
          </w:rPr>
          <w:t>Hoofdstuk I. Algemene bepalingen</w:t>
        </w:r>
        <w:r w:rsidR="004E2FC5">
          <w:rPr>
            <w:noProof/>
            <w:webHidden/>
          </w:rPr>
          <w:tab/>
        </w:r>
        <w:r w:rsidR="004E2FC5">
          <w:rPr>
            <w:noProof/>
            <w:webHidden/>
          </w:rPr>
          <w:fldChar w:fldCharType="begin"/>
        </w:r>
        <w:r w:rsidR="004E2FC5">
          <w:rPr>
            <w:noProof/>
            <w:webHidden/>
          </w:rPr>
          <w:instrText xml:space="preserve"> PAGEREF _Toc77322912 \h </w:instrText>
        </w:r>
        <w:r w:rsidR="004E2FC5">
          <w:rPr>
            <w:noProof/>
            <w:webHidden/>
          </w:rPr>
        </w:r>
        <w:r w:rsidR="004E2FC5">
          <w:rPr>
            <w:noProof/>
            <w:webHidden/>
          </w:rPr>
          <w:fldChar w:fldCharType="separate"/>
        </w:r>
        <w:r w:rsidR="00EC6081">
          <w:rPr>
            <w:noProof/>
            <w:webHidden/>
          </w:rPr>
          <w:t>87</w:t>
        </w:r>
        <w:r w:rsidR="004E2FC5">
          <w:rPr>
            <w:noProof/>
            <w:webHidden/>
          </w:rPr>
          <w:fldChar w:fldCharType="end"/>
        </w:r>
      </w:hyperlink>
    </w:p>
    <w:p w14:paraId="142120A9" w14:textId="77777777" w:rsidR="004E2FC5" w:rsidRDefault="00600F85">
      <w:pPr>
        <w:pStyle w:val="Inhopg2"/>
        <w:rPr>
          <w:rFonts w:asciiTheme="minorHAnsi" w:eastAsiaTheme="minorEastAsia" w:hAnsiTheme="minorHAnsi" w:cstheme="minorBidi"/>
          <w:noProof/>
          <w:sz w:val="22"/>
          <w:szCs w:val="22"/>
          <w:lang w:eastAsia="nl-BE"/>
        </w:rPr>
      </w:pPr>
      <w:hyperlink w:anchor="_Toc77322913" w:history="1">
        <w:r w:rsidR="004E2FC5" w:rsidRPr="007D3679">
          <w:rPr>
            <w:rStyle w:val="Hyperlink"/>
            <w:noProof/>
          </w:rPr>
          <w:t>Hoofdstuk II. De toekenning van periodieke salarisverhogingen door de opbouw van geldelijke anciënniteit</w:t>
        </w:r>
        <w:r w:rsidR="004E2FC5">
          <w:rPr>
            <w:noProof/>
            <w:webHidden/>
          </w:rPr>
          <w:tab/>
        </w:r>
        <w:r w:rsidR="004E2FC5">
          <w:rPr>
            <w:noProof/>
            <w:webHidden/>
          </w:rPr>
          <w:tab/>
        </w:r>
        <w:r w:rsidR="004E2FC5">
          <w:rPr>
            <w:noProof/>
            <w:webHidden/>
          </w:rPr>
          <w:fldChar w:fldCharType="begin"/>
        </w:r>
        <w:r w:rsidR="004E2FC5">
          <w:rPr>
            <w:noProof/>
            <w:webHidden/>
          </w:rPr>
          <w:instrText xml:space="preserve"> PAGEREF _Toc77322913 \h </w:instrText>
        </w:r>
        <w:r w:rsidR="004E2FC5">
          <w:rPr>
            <w:noProof/>
            <w:webHidden/>
          </w:rPr>
        </w:r>
        <w:r w:rsidR="004E2FC5">
          <w:rPr>
            <w:noProof/>
            <w:webHidden/>
          </w:rPr>
          <w:fldChar w:fldCharType="separate"/>
        </w:r>
        <w:r w:rsidR="00EC6081">
          <w:rPr>
            <w:noProof/>
            <w:webHidden/>
          </w:rPr>
          <w:t>90</w:t>
        </w:r>
        <w:r w:rsidR="004E2FC5">
          <w:rPr>
            <w:noProof/>
            <w:webHidden/>
          </w:rPr>
          <w:fldChar w:fldCharType="end"/>
        </w:r>
      </w:hyperlink>
    </w:p>
    <w:p w14:paraId="142120AA"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14" w:history="1">
        <w:r w:rsidR="004E2FC5" w:rsidRPr="007D3679">
          <w:rPr>
            <w:rStyle w:val="Hyperlink"/>
            <w:noProof/>
          </w:rPr>
          <w:t xml:space="preserve">Afdeling I. </w:t>
        </w:r>
        <w:r w:rsidR="004E2FC5">
          <w:rPr>
            <w:rFonts w:asciiTheme="minorHAnsi" w:eastAsiaTheme="minorEastAsia" w:hAnsiTheme="minorHAnsi" w:cstheme="minorBidi"/>
            <w:noProof/>
            <w:sz w:val="22"/>
            <w:szCs w:val="22"/>
            <w:lang w:eastAsia="nl-BE"/>
          </w:rPr>
          <w:tab/>
        </w:r>
        <w:r w:rsidR="004E2FC5" w:rsidRPr="007D3679">
          <w:rPr>
            <w:rStyle w:val="Hyperlink"/>
            <w:noProof/>
          </w:rPr>
          <w:t>Diensten bij een overheid</w:t>
        </w:r>
        <w:r w:rsidR="004E2FC5">
          <w:rPr>
            <w:noProof/>
            <w:webHidden/>
          </w:rPr>
          <w:tab/>
        </w:r>
        <w:r w:rsidR="004E2FC5">
          <w:rPr>
            <w:noProof/>
            <w:webHidden/>
          </w:rPr>
          <w:fldChar w:fldCharType="begin"/>
        </w:r>
        <w:r w:rsidR="004E2FC5">
          <w:rPr>
            <w:noProof/>
            <w:webHidden/>
          </w:rPr>
          <w:instrText xml:space="preserve"> PAGEREF _Toc77322914 \h </w:instrText>
        </w:r>
        <w:r w:rsidR="004E2FC5">
          <w:rPr>
            <w:noProof/>
            <w:webHidden/>
          </w:rPr>
        </w:r>
        <w:r w:rsidR="004E2FC5">
          <w:rPr>
            <w:noProof/>
            <w:webHidden/>
          </w:rPr>
          <w:fldChar w:fldCharType="separate"/>
        </w:r>
        <w:r w:rsidR="00EC6081">
          <w:rPr>
            <w:noProof/>
            <w:webHidden/>
          </w:rPr>
          <w:t>90</w:t>
        </w:r>
        <w:r w:rsidR="004E2FC5">
          <w:rPr>
            <w:noProof/>
            <w:webHidden/>
          </w:rPr>
          <w:fldChar w:fldCharType="end"/>
        </w:r>
      </w:hyperlink>
    </w:p>
    <w:p w14:paraId="142120AB" w14:textId="77777777" w:rsidR="004E2FC5" w:rsidRDefault="00600F85">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77322915" w:history="1">
        <w:r w:rsidR="004E2FC5" w:rsidRPr="007D3679">
          <w:rPr>
            <w:rStyle w:val="Hyperlink"/>
            <w:noProof/>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rPr>
          <w:t>Diensten in de privésector of als zelfstandige</w:t>
        </w:r>
        <w:r w:rsidR="004E2FC5">
          <w:rPr>
            <w:noProof/>
            <w:webHidden/>
          </w:rPr>
          <w:tab/>
        </w:r>
        <w:r w:rsidR="004E2FC5">
          <w:rPr>
            <w:noProof/>
            <w:webHidden/>
          </w:rPr>
          <w:fldChar w:fldCharType="begin"/>
        </w:r>
        <w:r w:rsidR="004E2FC5">
          <w:rPr>
            <w:noProof/>
            <w:webHidden/>
          </w:rPr>
          <w:instrText xml:space="preserve"> PAGEREF _Toc77322915 \h </w:instrText>
        </w:r>
        <w:r w:rsidR="004E2FC5">
          <w:rPr>
            <w:noProof/>
            <w:webHidden/>
          </w:rPr>
        </w:r>
        <w:r w:rsidR="004E2FC5">
          <w:rPr>
            <w:noProof/>
            <w:webHidden/>
          </w:rPr>
          <w:fldChar w:fldCharType="separate"/>
        </w:r>
        <w:r w:rsidR="00EC6081">
          <w:rPr>
            <w:noProof/>
            <w:webHidden/>
          </w:rPr>
          <w:t>91</w:t>
        </w:r>
        <w:r w:rsidR="004E2FC5">
          <w:rPr>
            <w:noProof/>
            <w:webHidden/>
          </w:rPr>
          <w:fldChar w:fldCharType="end"/>
        </w:r>
      </w:hyperlink>
    </w:p>
    <w:p w14:paraId="142120AC" w14:textId="77777777" w:rsidR="004E2FC5" w:rsidRDefault="00600F85">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77322916" w:history="1">
        <w:r w:rsidR="004E2FC5" w:rsidRPr="007D3679">
          <w:rPr>
            <w:rStyle w:val="Hyperlink"/>
            <w:noProof/>
          </w:rPr>
          <w:t xml:space="preserve">Afdeling III. </w:t>
        </w:r>
        <w:r w:rsidR="004E2FC5">
          <w:rPr>
            <w:rFonts w:asciiTheme="minorHAnsi" w:eastAsiaTheme="minorEastAsia" w:hAnsiTheme="minorHAnsi" w:cstheme="minorBidi"/>
            <w:noProof/>
            <w:sz w:val="22"/>
            <w:szCs w:val="22"/>
            <w:lang w:eastAsia="nl-BE"/>
          </w:rPr>
          <w:tab/>
        </w:r>
        <w:r w:rsidR="004E2FC5" w:rsidRPr="007D3679">
          <w:rPr>
            <w:rStyle w:val="Hyperlink"/>
            <w:noProof/>
          </w:rPr>
          <w:t>De valorisatie van de diensten</w:t>
        </w:r>
        <w:r w:rsidR="004E2FC5">
          <w:rPr>
            <w:noProof/>
            <w:webHidden/>
          </w:rPr>
          <w:tab/>
        </w:r>
        <w:r w:rsidR="004E2FC5">
          <w:rPr>
            <w:noProof/>
            <w:webHidden/>
          </w:rPr>
          <w:fldChar w:fldCharType="begin"/>
        </w:r>
        <w:r w:rsidR="004E2FC5">
          <w:rPr>
            <w:noProof/>
            <w:webHidden/>
          </w:rPr>
          <w:instrText xml:space="preserve"> PAGEREF _Toc77322916 \h </w:instrText>
        </w:r>
        <w:r w:rsidR="004E2FC5">
          <w:rPr>
            <w:noProof/>
            <w:webHidden/>
          </w:rPr>
        </w:r>
        <w:r w:rsidR="004E2FC5">
          <w:rPr>
            <w:noProof/>
            <w:webHidden/>
          </w:rPr>
          <w:fldChar w:fldCharType="separate"/>
        </w:r>
        <w:r w:rsidR="00EC6081">
          <w:rPr>
            <w:noProof/>
            <w:webHidden/>
          </w:rPr>
          <w:t>92</w:t>
        </w:r>
        <w:r w:rsidR="004E2FC5">
          <w:rPr>
            <w:noProof/>
            <w:webHidden/>
          </w:rPr>
          <w:fldChar w:fldCharType="end"/>
        </w:r>
      </w:hyperlink>
    </w:p>
    <w:p w14:paraId="142120AD" w14:textId="77777777" w:rsidR="004E2FC5" w:rsidRDefault="00600F85">
      <w:pPr>
        <w:pStyle w:val="Inhopg2"/>
        <w:rPr>
          <w:rFonts w:asciiTheme="minorHAnsi" w:eastAsiaTheme="minorEastAsia" w:hAnsiTheme="minorHAnsi" w:cstheme="minorBidi"/>
          <w:noProof/>
          <w:sz w:val="22"/>
          <w:szCs w:val="22"/>
          <w:lang w:eastAsia="nl-BE"/>
        </w:rPr>
      </w:pPr>
      <w:hyperlink w:anchor="_Toc77322917" w:history="1">
        <w:r w:rsidR="004E2FC5" w:rsidRPr="007D3679">
          <w:rPr>
            <w:rStyle w:val="Hyperlink"/>
            <w:noProof/>
          </w:rPr>
          <w:t>Hoofdstuk III. Bijzondere bepalingen</w:t>
        </w:r>
        <w:r w:rsidR="004E2FC5">
          <w:rPr>
            <w:noProof/>
            <w:webHidden/>
          </w:rPr>
          <w:tab/>
        </w:r>
        <w:r w:rsidR="004E2FC5">
          <w:rPr>
            <w:noProof/>
            <w:webHidden/>
          </w:rPr>
          <w:fldChar w:fldCharType="begin"/>
        </w:r>
        <w:r w:rsidR="004E2FC5">
          <w:rPr>
            <w:noProof/>
            <w:webHidden/>
          </w:rPr>
          <w:instrText xml:space="preserve"> PAGEREF _Toc77322917 \h </w:instrText>
        </w:r>
        <w:r w:rsidR="004E2FC5">
          <w:rPr>
            <w:noProof/>
            <w:webHidden/>
          </w:rPr>
        </w:r>
        <w:r w:rsidR="004E2FC5">
          <w:rPr>
            <w:noProof/>
            <w:webHidden/>
          </w:rPr>
          <w:fldChar w:fldCharType="separate"/>
        </w:r>
        <w:r w:rsidR="00EC6081">
          <w:rPr>
            <w:noProof/>
            <w:webHidden/>
          </w:rPr>
          <w:t>93</w:t>
        </w:r>
        <w:r w:rsidR="004E2FC5">
          <w:rPr>
            <w:noProof/>
            <w:webHidden/>
          </w:rPr>
          <w:fldChar w:fldCharType="end"/>
        </w:r>
      </w:hyperlink>
    </w:p>
    <w:p w14:paraId="142120AE" w14:textId="77777777" w:rsidR="004E2FC5" w:rsidRDefault="00600F85">
      <w:pPr>
        <w:pStyle w:val="Inhopg2"/>
        <w:rPr>
          <w:rFonts w:asciiTheme="minorHAnsi" w:eastAsiaTheme="minorEastAsia" w:hAnsiTheme="minorHAnsi" w:cstheme="minorBidi"/>
          <w:noProof/>
          <w:sz w:val="22"/>
          <w:szCs w:val="22"/>
          <w:lang w:eastAsia="nl-BE"/>
        </w:rPr>
      </w:pPr>
      <w:hyperlink w:anchor="_Toc77322918" w:history="1">
        <w:r w:rsidR="004E2FC5" w:rsidRPr="007D3679">
          <w:rPr>
            <w:rStyle w:val="Hyperlink"/>
            <w:noProof/>
          </w:rPr>
          <w:t>Hoofdstuk IV. De betaling van het salaris</w:t>
        </w:r>
        <w:r w:rsidR="004E2FC5">
          <w:rPr>
            <w:noProof/>
            <w:webHidden/>
          </w:rPr>
          <w:tab/>
        </w:r>
        <w:r w:rsidR="004E2FC5">
          <w:rPr>
            <w:noProof/>
            <w:webHidden/>
          </w:rPr>
          <w:fldChar w:fldCharType="begin"/>
        </w:r>
        <w:r w:rsidR="004E2FC5">
          <w:rPr>
            <w:noProof/>
            <w:webHidden/>
          </w:rPr>
          <w:instrText xml:space="preserve"> PAGEREF _Toc77322918 \h </w:instrText>
        </w:r>
        <w:r w:rsidR="004E2FC5">
          <w:rPr>
            <w:noProof/>
            <w:webHidden/>
          </w:rPr>
        </w:r>
        <w:r w:rsidR="004E2FC5">
          <w:rPr>
            <w:noProof/>
            <w:webHidden/>
          </w:rPr>
          <w:fldChar w:fldCharType="separate"/>
        </w:r>
        <w:r w:rsidR="00EC6081">
          <w:rPr>
            <w:noProof/>
            <w:webHidden/>
          </w:rPr>
          <w:t>95</w:t>
        </w:r>
        <w:r w:rsidR="004E2FC5">
          <w:rPr>
            <w:noProof/>
            <w:webHidden/>
          </w:rPr>
          <w:fldChar w:fldCharType="end"/>
        </w:r>
      </w:hyperlink>
    </w:p>
    <w:p w14:paraId="142120AF" w14:textId="77777777" w:rsidR="004E2FC5" w:rsidRDefault="00600F85">
      <w:pPr>
        <w:pStyle w:val="Inhopg1"/>
        <w:rPr>
          <w:rFonts w:asciiTheme="minorHAnsi" w:eastAsiaTheme="minorEastAsia" w:hAnsiTheme="minorHAnsi" w:cstheme="minorBidi"/>
          <w:noProof/>
          <w:sz w:val="22"/>
          <w:szCs w:val="22"/>
          <w:lang w:eastAsia="nl-BE"/>
        </w:rPr>
      </w:pPr>
      <w:hyperlink w:anchor="_Toc77322919" w:history="1">
        <w:r w:rsidR="004E2FC5" w:rsidRPr="007D3679">
          <w:rPr>
            <w:rStyle w:val="Hyperlink"/>
            <w:noProof/>
          </w:rPr>
          <w:t>Titel VIII. De toelagen, vergoedingen en sociale voordelen</w:t>
        </w:r>
        <w:r w:rsidR="004E2FC5">
          <w:rPr>
            <w:noProof/>
            <w:webHidden/>
          </w:rPr>
          <w:tab/>
        </w:r>
        <w:r w:rsidR="004E2FC5">
          <w:rPr>
            <w:noProof/>
            <w:webHidden/>
          </w:rPr>
          <w:fldChar w:fldCharType="begin"/>
        </w:r>
        <w:r w:rsidR="004E2FC5">
          <w:rPr>
            <w:noProof/>
            <w:webHidden/>
          </w:rPr>
          <w:instrText xml:space="preserve"> PAGEREF _Toc77322919 \h </w:instrText>
        </w:r>
        <w:r w:rsidR="004E2FC5">
          <w:rPr>
            <w:noProof/>
            <w:webHidden/>
          </w:rPr>
        </w:r>
        <w:r w:rsidR="004E2FC5">
          <w:rPr>
            <w:noProof/>
            <w:webHidden/>
          </w:rPr>
          <w:fldChar w:fldCharType="separate"/>
        </w:r>
        <w:r w:rsidR="00EC6081">
          <w:rPr>
            <w:noProof/>
            <w:webHidden/>
          </w:rPr>
          <w:t>96</w:t>
        </w:r>
        <w:r w:rsidR="004E2FC5">
          <w:rPr>
            <w:noProof/>
            <w:webHidden/>
          </w:rPr>
          <w:fldChar w:fldCharType="end"/>
        </w:r>
      </w:hyperlink>
    </w:p>
    <w:p w14:paraId="142120B0" w14:textId="77777777" w:rsidR="004E2FC5" w:rsidRDefault="00600F85">
      <w:pPr>
        <w:pStyle w:val="Inhopg2"/>
        <w:rPr>
          <w:rFonts w:asciiTheme="minorHAnsi" w:eastAsiaTheme="minorEastAsia" w:hAnsiTheme="minorHAnsi" w:cstheme="minorBidi"/>
          <w:noProof/>
          <w:sz w:val="22"/>
          <w:szCs w:val="22"/>
          <w:lang w:eastAsia="nl-BE"/>
        </w:rPr>
      </w:pPr>
      <w:hyperlink w:anchor="_Toc77322920" w:history="1">
        <w:r w:rsidR="004E2FC5" w:rsidRPr="007D3679">
          <w:rPr>
            <w:rStyle w:val="Hyperlink"/>
            <w:noProof/>
          </w:rPr>
          <w:t>Hoofdstuk I. Algemene bepalingen</w:t>
        </w:r>
        <w:r w:rsidR="004E2FC5">
          <w:rPr>
            <w:noProof/>
            <w:webHidden/>
          </w:rPr>
          <w:tab/>
        </w:r>
        <w:r w:rsidR="004E2FC5">
          <w:rPr>
            <w:noProof/>
            <w:webHidden/>
          </w:rPr>
          <w:fldChar w:fldCharType="begin"/>
        </w:r>
        <w:r w:rsidR="004E2FC5">
          <w:rPr>
            <w:noProof/>
            <w:webHidden/>
          </w:rPr>
          <w:instrText xml:space="preserve"> PAGEREF _Toc77322920 \h </w:instrText>
        </w:r>
        <w:r w:rsidR="004E2FC5">
          <w:rPr>
            <w:noProof/>
            <w:webHidden/>
          </w:rPr>
        </w:r>
        <w:r w:rsidR="004E2FC5">
          <w:rPr>
            <w:noProof/>
            <w:webHidden/>
          </w:rPr>
          <w:fldChar w:fldCharType="separate"/>
        </w:r>
        <w:r w:rsidR="00EC6081">
          <w:rPr>
            <w:noProof/>
            <w:webHidden/>
          </w:rPr>
          <w:t>96</w:t>
        </w:r>
        <w:r w:rsidR="004E2FC5">
          <w:rPr>
            <w:noProof/>
            <w:webHidden/>
          </w:rPr>
          <w:fldChar w:fldCharType="end"/>
        </w:r>
      </w:hyperlink>
    </w:p>
    <w:p w14:paraId="142120B1" w14:textId="77777777" w:rsidR="004E2FC5" w:rsidRDefault="00600F85">
      <w:pPr>
        <w:pStyle w:val="Inhopg2"/>
        <w:rPr>
          <w:rFonts w:asciiTheme="minorHAnsi" w:eastAsiaTheme="minorEastAsia" w:hAnsiTheme="minorHAnsi" w:cstheme="minorBidi"/>
          <w:noProof/>
          <w:sz w:val="22"/>
          <w:szCs w:val="22"/>
          <w:lang w:eastAsia="nl-BE"/>
        </w:rPr>
      </w:pPr>
      <w:hyperlink w:anchor="_Toc77322921" w:history="1">
        <w:r w:rsidR="004E2FC5" w:rsidRPr="007D3679">
          <w:rPr>
            <w:rStyle w:val="Hyperlink"/>
            <w:noProof/>
          </w:rPr>
          <w:t>Hoofdstuk II. De verplichte toelagen</w:t>
        </w:r>
        <w:r w:rsidR="004E2FC5">
          <w:rPr>
            <w:noProof/>
            <w:webHidden/>
          </w:rPr>
          <w:tab/>
        </w:r>
        <w:r w:rsidR="004E2FC5">
          <w:rPr>
            <w:noProof/>
            <w:webHidden/>
          </w:rPr>
          <w:fldChar w:fldCharType="begin"/>
        </w:r>
        <w:r w:rsidR="004E2FC5">
          <w:rPr>
            <w:noProof/>
            <w:webHidden/>
          </w:rPr>
          <w:instrText xml:space="preserve"> PAGEREF _Toc77322921 \h </w:instrText>
        </w:r>
        <w:r w:rsidR="004E2FC5">
          <w:rPr>
            <w:noProof/>
            <w:webHidden/>
          </w:rPr>
        </w:r>
        <w:r w:rsidR="004E2FC5">
          <w:rPr>
            <w:noProof/>
            <w:webHidden/>
          </w:rPr>
          <w:fldChar w:fldCharType="separate"/>
        </w:r>
        <w:r w:rsidR="00EC6081">
          <w:rPr>
            <w:noProof/>
            <w:webHidden/>
          </w:rPr>
          <w:t>96</w:t>
        </w:r>
        <w:r w:rsidR="004E2FC5">
          <w:rPr>
            <w:noProof/>
            <w:webHidden/>
          </w:rPr>
          <w:fldChar w:fldCharType="end"/>
        </w:r>
      </w:hyperlink>
    </w:p>
    <w:p w14:paraId="142120B2"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22" w:history="1">
        <w:r w:rsidR="004E2FC5" w:rsidRPr="007D3679">
          <w:rPr>
            <w:rStyle w:val="Hyperlink"/>
            <w:noProof/>
          </w:rPr>
          <w:t xml:space="preserve">Afdeling I. </w:t>
        </w:r>
        <w:r w:rsidR="004E2FC5">
          <w:rPr>
            <w:rFonts w:asciiTheme="minorHAnsi" w:eastAsiaTheme="minorEastAsia" w:hAnsiTheme="minorHAnsi" w:cstheme="minorBidi"/>
            <w:noProof/>
            <w:sz w:val="22"/>
            <w:szCs w:val="22"/>
            <w:lang w:eastAsia="nl-BE"/>
          </w:rPr>
          <w:tab/>
        </w:r>
        <w:r w:rsidR="004E2FC5" w:rsidRPr="007D3679">
          <w:rPr>
            <w:rStyle w:val="Hyperlink"/>
            <w:noProof/>
          </w:rPr>
          <w:t>De haard- en standplaatstoelage</w:t>
        </w:r>
        <w:r w:rsidR="004E2FC5">
          <w:rPr>
            <w:noProof/>
            <w:webHidden/>
          </w:rPr>
          <w:tab/>
        </w:r>
        <w:r w:rsidR="004E2FC5">
          <w:rPr>
            <w:noProof/>
            <w:webHidden/>
          </w:rPr>
          <w:fldChar w:fldCharType="begin"/>
        </w:r>
        <w:r w:rsidR="004E2FC5">
          <w:rPr>
            <w:noProof/>
            <w:webHidden/>
          </w:rPr>
          <w:instrText xml:space="preserve"> PAGEREF _Toc77322922 \h </w:instrText>
        </w:r>
        <w:r w:rsidR="004E2FC5">
          <w:rPr>
            <w:noProof/>
            <w:webHidden/>
          </w:rPr>
        </w:r>
        <w:r w:rsidR="004E2FC5">
          <w:rPr>
            <w:noProof/>
            <w:webHidden/>
          </w:rPr>
          <w:fldChar w:fldCharType="separate"/>
        </w:r>
        <w:r w:rsidR="00EC6081">
          <w:rPr>
            <w:noProof/>
            <w:webHidden/>
          </w:rPr>
          <w:t>96</w:t>
        </w:r>
        <w:r w:rsidR="004E2FC5">
          <w:rPr>
            <w:noProof/>
            <w:webHidden/>
          </w:rPr>
          <w:fldChar w:fldCharType="end"/>
        </w:r>
      </w:hyperlink>
    </w:p>
    <w:p w14:paraId="142120B3" w14:textId="77777777" w:rsidR="004E2FC5" w:rsidRDefault="00600F85">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77322923" w:history="1">
        <w:r w:rsidR="004E2FC5" w:rsidRPr="007D3679">
          <w:rPr>
            <w:rStyle w:val="Hyperlink"/>
            <w:noProof/>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rPr>
          <w:t>Het vakantiegeld voor het statutaire personeel</w:t>
        </w:r>
        <w:r w:rsidR="004E2FC5">
          <w:rPr>
            <w:noProof/>
            <w:webHidden/>
          </w:rPr>
          <w:tab/>
        </w:r>
        <w:r w:rsidR="004E2FC5">
          <w:rPr>
            <w:noProof/>
            <w:webHidden/>
          </w:rPr>
          <w:fldChar w:fldCharType="begin"/>
        </w:r>
        <w:r w:rsidR="004E2FC5">
          <w:rPr>
            <w:noProof/>
            <w:webHidden/>
          </w:rPr>
          <w:instrText xml:space="preserve"> PAGEREF _Toc77322923 \h </w:instrText>
        </w:r>
        <w:r w:rsidR="004E2FC5">
          <w:rPr>
            <w:noProof/>
            <w:webHidden/>
          </w:rPr>
        </w:r>
        <w:r w:rsidR="004E2FC5">
          <w:rPr>
            <w:noProof/>
            <w:webHidden/>
          </w:rPr>
          <w:fldChar w:fldCharType="separate"/>
        </w:r>
        <w:r w:rsidR="00EC6081">
          <w:rPr>
            <w:noProof/>
            <w:webHidden/>
          </w:rPr>
          <w:t>98</w:t>
        </w:r>
        <w:r w:rsidR="004E2FC5">
          <w:rPr>
            <w:noProof/>
            <w:webHidden/>
          </w:rPr>
          <w:fldChar w:fldCharType="end"/>
        </w:r>
      </w:hyperlink>
    </w:p>
    <w:p w14:paraId="142120B4" w14:textId="77777777" w:rsidR="004E2FC5" w:rsidRDefault="00600F85">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77322924" w:history="1">
        <w:r w:rsidR="004E2FC5" w:rsidRPr="007D3679">
          <w:rPr>
            <w:rStyle w:val="Hyperlink"/>
            <w:noProof/>
          </w:rPr>
          <w:t xml:space="preserve">Afdeling III. </w:t>
        </w:r>
        <w:r w:rsidR="004E2FC5">
          <w:rPr>
            <w:rFonts w:asciiTheme="minorHAnsi" w:eastAsiaTheme="minorEastAsia" w:hAnsiTheme="minorHAnsi" w:cstheme="minorBidi"/>
            <w:noProof/>
            <w:sz w:val="22"/>
            <w:szCs w:val="22"/>
            <w:lang w:eastAsia="nl-BE"/>
          </w:rPr>
          <w:tab/>
        </w:r>
        <w:r w:rsidR="004E2FC5" w:rsidRPr="007D3679">
          <w:rPr>
            <w:rStyle w:val="Hyperlink"/>
            <w:noProof/>
          </w:rPr>
          <w:t>De eindejaarstoelage</w:t>
        </w:r>
        <w:r w:rsidR="004E2FC5">
          <w:rPr>
            <w:noProof/>
            <w:webHidden/>
          </w:rPr>
          <w:tab/>
        </w:r>
        <w:r w:rsidR="004E2FC5">
          <w:rPr>
            <w:noProof/>
            <w:webHidden/>
          </w:rPr>
          <w:fldChar w:fldCharType="begin"/>
        </w:r>
        <w:r w:rsidR="004E2FC5">
          <w:rPr>
            <w:noProof/>
            <w:webHidden/>
          </w:rPr>
          <w:instrText xml:space="preserve"> PAGEREF _Toc77322924 \h </w:instrText>
        </w:r>
        <w:r w:rsidR="004E2FC5">
          <w:rPr>
            <w:noProof/>
            <w:webHidden/>
          </w:rPr>
        </w:r>
        <w:r w:rsidR="004E2FC5">
          <w:rPr>
            <w:noProof/>
            <w:webHidden/>
          </w:rPr>
          <w:fldChar w:fldCharType="separate"/>
        </w:r>
        <w:r w:rsidR="00EC6081">
          <w:rPr>
            <w:noProof/>
            <w:webHidden/>
          </w:rPr>
          <w:t>101</w:t>
        </w:r>
        <w:r w:rsidR="004E2FC5">
          <w:rPr>
            <w:noProof/>
            <w:webHidden/>
          </w:rPr>
          <w:fldChar w:fldCharType="end"/>
        </w:r>
      </w:hyperlink>
    </w:p>
    <w:p w14:paraId="142120B5"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25" w:history="1">
        <w:r w:rsidR="004E2FC5" w:rsidRPr="007D3679">
          <w:rPr>
            <w:rStyle w:val="Hyperlink"/>
            <w:noProof/>
          </w:rPr>
          <w:t>Afdeling IV – De attractiviteitspremie</w:t>
        </w:r>
        <w:r w:rsidR="004E2FC5">
          <w:rPr>
            <w:noProof/>
            <w:webHidden/>
          </w:rPr>
          <w:tab/>
        </w:r>
        <w:r w:rsidR="004E2FC5">
          <w:rPr>
            <w:noProof/>
            <w:webHidden/>
          </w:rPr>
          <w:fldChar w:fldCharType="begin"/>
        </w:r>
        <w:r w:rsidR="004E2FC5">
          <w:rPr>
            <w:noProof/>
            <w:webHidden/>
          </w:rPr>
          <w:instrText xml:space="preserve"> PAGEREF _Toc77322925 \h </w:instrText>
        </w:r>
        <w:r w:rsidR="004E2FC5">
          <w:rPr>
            <w:noProof/>
            <w:webHidden/>
          </w:rPr>
        </w:r>
        <w:r w:rsidR="004E2FC5">
          <w:rPr>
            <w:noProof/>
            <w:webHidden/>
          </w:rPr>
          <w:fldChar w:fldCharType="separate"/>
        </w:r>
        <w:r w:rsidR="00EC6081">
          <w:rPr>
            <w:noProof/>
            <w:webHidden/>
          </w:rPr>
          <w:t>105</w:t>
        </w:r>
        <w:r w:rsidR="004E2FC5">
          <w:rPr>
            <w:noProof/>
            <w:webHidden/>
          </w:rPr>
          <w:fldChar w:fldCharType="end"/>
        </w:r>
      </w:hyperlink>
    </w:p>
    <w:p w14:paraId="142120B6"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26" w:history="1">
        <w:r w:rsidR="004E2FC5" w:rsidRPr="007D3679">
          <w:rPr>
            <w:rStyle w:val="Hyperlink"/>
            <w:noProof/>
          </w:rPr>
          <w:t>Afdeling V – Functiecomplement</w:t>
        </w:r>
        <w:r w:rsidR="004E2FC5">
          <w:rPr>
            <w:noProof/>
            <w:webHidden/>
          </w:rPr>
          <w:tab/>
        </w:r>
        <w:r w:rsidR="004E2FC5">
          <w:rPr>
            <w:noProof/>
            <w:webHidden/>
          </w:rPr>
          <w:fldChar w:fldCharType="begin"/>
        </w:r>
        <w:r w:rsidR="004E2FC5">
          <w:rPr>
            <w:noProof/>
            <w:webHidden/>
          </w:rPr>
          <w:instrText xml:space="preserve"> PAGEREF _Toc77322926 \h </w:instrText>
        </w:r>
        <w:r w:rsidR="004E2FC5">
          <w:rPr>
            <w:noProof/>
            <w:webHidden/>
          </w:rPr>
        </w:r>
        <w:r w:rsidR="004E2FC5">
          <w:rPr>
            <w:noProof/>
            <w:webHidden/>
          </w:rPr>
          <w:fldChar w:fldCharType="separate"/>
        </w:r>
        <w:r w:rsidR="00EC6081">
          <w:rPr>
            <w:noProof/>
            <w:webHidden/>
          </w:rPr>
          <w:t>107</w:t>
        </w:r>
        <w:r w:rsidR="004E2FC5">
          <w:rPr>
            <w:noProof/>
            <w:webHidden/>
          </w:rPr>
          <w:fldChar w:fldCharType="end"/>
        </w:r>
      </w:hyperlink>
    </w:p>
    <w:p w14:paraId="142120B7"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27" w:history="1">
        <w:r w:rsidR="004E2FC5" w:rsidRPr="007D3679">
          <w:rPr>
            <w:rStyle w:val="Hyperlink"/>
            <w:noProof/>
          </w:rPr>
          <w:t>Afdeling VI – De premies met betrekking tot de titels en bekwaamheden</w:t>
        </w:r>
        <w:r w:rsidR="004E2FC5">
          <w:rPr>
            <w:noProof/>
            <w:webHidden/>
          </w:rPr>
          <w:tab/>
        </w:r>
        <w:r w:rsidR="004E2FC5">
          <w:rPr>
            <w:noProof/>
            <w:webHidden/>
          </w:rPr>
          <w:fldChar w:fldCharType="begin"/>
        </w:r>
        <w:r w:rsidR="004E2FC5">
          <w:rPr>
            <w:noProof/>
            <w:webHidden/>
          </w:rPr>
          <w:instrText xml:space="preserve"> PAGEREF _Toc77322927 \h </w:instrText>
        </w:r>
        <w:r w:rsidR="004E2FC5">
          <w:rPr>
            <w:noProof/>
            <w:webHidden/>
          </w:rPr>
        </w:r>
        <w:r w:rsidR="004E2FC5">
          <w:rPr>
            <w:noProof/>
            <w:webHidden/>
          </w:rPr>
          <w:fldChar w:fldCharType="separate"/>
        </w:r>
        <w:r w:rsidR="00EC6081">
          <w:rPr>
            <w:noProof/>
            <w:webHidden/>
          </w:rPr>
          <w:t>108</w:t>
        </w:r>
        <w:r w:rsidR="004E2FC5">
          <w:rPr>
            <w:noProof/>
            <w:webHidden/>
          </w:rPr>
          <w:fldChar w:fldCharType="end"/>
        </w:r>
      </w:hyperlink>
    </w:p>
    <w:p w14:paraId="142120B8" w14:textId="77777777" w:rsidR="004E2FC5" w:rsidRDefault="00600F85">
      <w:pPr>
        <w:pStyle w:val="Inhopg2"/>
        <w:rPr>
          <w:rFonts w:asciiTheme="minorHAnsi" w:eastAsiaTheme="minorEastAsia" w:hAnsiTheme="minorHAnsi" w:cstheme="minorBidi"/>
          <w:noProof/>
          <w:sz w:val="22"/>
          <w:szCs w:val="22"/>
          <w:lang w:eastAsia="nl-BE"/>
        </w:rPr>
      </w:pPr>
      <w:hyperlink w:anchor="_Toc77322928" w:history="1">
        <w:r w:rsidR="004E2FC5" w:rsidRPr="007D3679">
          <w:rPr>
            <w:rStyle w:val="Hyperlink"/>
            <w:noProof/>
          </w:rPr>
          <w:t>Hoofdstuk III. De onregelmatige prestaties</w:t>
        </w:r>
        <w:r w:rsidR="004E2FC5">
          <w:rPr>
            <w:noProof/>
            <w:webHidden/>
          </w:rPr>
          <w:tab/>
        </w:r>
        <w:r w:rsidR="004E2FC5">
          <w:rPr>
            <w:noProof/>
            <w:webHidden/>
          </w:rPr>
          <w:fldChar w:fldCharType="begin"/>
        </w:r>
        <w:r w:rsidR="004E2FC5">
          <w:rPr>
            <w:noProof/>
            <w:webHidden/>
          </w:rPr>
          <w:instrText xml:space="preserve"> PAGEREF _Toc77322928 \h </w:instrText>
        </w:r>
        <w:r w:rsidR="004E2FC5">
          <w:rPr>
            <w:noProof/>
            <w:webHidden/>
          </w:rPr>
        </w:r>
        <w:r w:rsidR="004E2FC5">
          <w:rPr>
            <w:noProof/>
            <w:webHidden/>
          </w:rPr>
          <w:fldChar w:fldCharType="separate"/>
        </w:r>
        <w:r w:rsidR="00EC6081">
          <w:rPr>
            <w:noProof/>
            <w:webHidden/>
          </w:rPr>
          <w:t>109</w:t>
        </w:r>
        <w:r w:rsidR="004E2FC5">
          <w:rPr>
            <w:noProof/>
            <w:webHidden/>
          </w:rPr>
          <w:fldChar w:fldCharType="end"/>
        </w:r>
      </w:hyperlink>
    </w:p>
    <w:p w14:paraId="142120B9"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29" w:history="1">
        <w:r w:rsidR="004E2FC5" w:rsidRPr="007D3679">
          <w:rPr>
            <w:rStyle w:val="Hyperlink"/>
            <w:noProof/>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rPr>
          <w:t>Nachtprestaties en prestaties op zaterdagen, zondagen en feestdagen</w:t>
        </w:r>
        <w:r w:rsidR="004E2FC5">
          <w:rPr>
            <w:noProof/>
            <w:webHidden/>
          </w:rPr>
          <w:tab/>
        </w:r>
        <w:r w:rsidR="004E2FC5">
          <w:rPr>
            <w:noProof/>
            <w:webHidden/>
          </w:rPr>
          <w:fldChar w:fldCharType="begin"/>
        </w:r>
        <w:r w:rsidR="004E2FC5">
          <w:rPr>
            <w:noProof/>
            <w:webHidden/>
          </w:rPr>
          <w:instrText xml:space="preserve"> PAGEREF _Toc77322929 \h </w:instrText>
        </w:r>
        <w:r w:rsidR="004E2FC5">
          <w:rPr>
            <w:noProof/>
            <w:webHidden/>
          </w:rPr>
        </w:r>
        <w:r w:rsidR="004E2FC5">
          <w:rPr>
            <w:noProof/>
            <w:webHidden/>
          </w:rPr>
          <w:fldChar w:fldCharType="separate"/>
        </w:r>
        <w:r w:rsidR="00EC6081">
          <w:rPr>
            <w:noProof/>
            <w:webHidden/>
          </w:rPr>
          <w:t>109</w:t>
        </w:r>
        <w:r w:rsidR="004E2FC5">
          <w:rPr>
            <w:noProof/>
            <w:webHidden/>
          </w:rPr>
          <w:fldChar w:fldCharType="end"/>
        </w:r>
      </w:hyperlink>
    </w:p>
    <w:p w14:paraId="142120BA" w14:textId="77777777" w:rsidR="004E2FC5" w:rsidRDefault="00600F85">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77322930" w:history="1">
        <w:r w:rsidR="004E2FC5" w:rsidRPr="007D3679">
          <w:rPr>
            <w:rStyle w:val="Hyperlink"/>
            <w:noProof/>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rPr>
          <w:t>De overuren</w:t>
        </w:r>
        <w:r w:rsidR="004E2FC5">
          <w:rPr>
            <w:noProof/>
            <w:webHidden/>
          </w:rPr>
          <w:tab/>
        </w:r>
        <w:r w:rsidR="004E2FC5">
          <w:rPr>
            <w:noProof/>
            <w:webHidden/>
          </w:rPr>
          <w:fldChar w:fldCharType="begin"/>
        </w:r>
        <w:r w:rsidR="004E2FC5">
          <w:rPr>
            <w:noProof/>
            <w:webHidden/>
          </w:rPr>
          <w:instrText xml:space="preserve"> PAGEREF _Toc77322930 \h </w:instrText>
        </w:r>
        <w:r w:rsidR="004E2FC5">
          <w:rPr>
            <w:noProof/>
            <w:webHidden/>
          </w:rPr>
        </w:r>
        <w:r w:rsidR="004E2FC5">
          <w:rPr>
            <w:noProof/>
            <w:webHidden/>
          </w:rPr>
          <w:fldChar w:fldCharType="separate"/>
        </w:r>
        <w:r w:rsidR="00EC6081">
          <w:rPr>
            <w:noProof/>
            <w:webHidden/>
          </w:rPr>
          <w:t>111</w:t>
        </w:r>
        <w:r w:rsidR="004E2FC5">
          <w:rPr>
            <w:noProof/>
            <w:webHidden/>
          </w:rPr>
          <w:fldChar w:fldCharType="end"/>
        </w:r>
      </w:hyperlink>
    </w:p>
    <w:p w14:paraId="142120BB" w14:textId="77777777" w:rsidR="004E2FC5" w:rsidRDefault="00600F85">
      <w:pPr>
        <w:pStyle w:val="Inhopg3"/>
        <w:tabs>
          <w:tab w:val="left" w:pos="1956"/>
          <w:tab w:val="right" w:leader="dot" w:pos="9062"/>
        </w:tabs>
        <w:rPr>
          <w:rFonts w:asciiTheme="minorHAnsi" w:eastAsiaTheme="minorEastAsia" w:hAnsiTheme="minorHAnsi" w:cstheme="minorBidi"/>
          <w:noProof/>
          <w:sz w:val="22"/>
          <w:szCs w:val="22"/>
          <w:lang w:eastAsia="nl-BE"/>
        </w:rPr>
      </w:pPr>
      <w:hyperlink w:anchor="_Toc77322931" w:history="1">
        <w:r w:rsidR="004E2FC5" w:rsidRPr="007D3679">
          <w:rPr>
            <w:rStyle w:val="Hyperlink"/>
            <w:noProof/>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rPr>
          <w:t>De overuren – bepalingen geldend voor personeelsleden die onder het toepassingsgebied van de arbeidswet vallen</w:t>
        </w:r>
        <w:r w:rsidR="004E2FC5">
          <w:rPr>
            <w:noProof/>
            <w:webHidden/>
          </w:rPr>
          <w:tab/>
        </w:r>
        <w:r w:rsidR="004E2FC5">
          <w:rPr>
            <w:noProof/>
            <w:webHidden/>
          </w:rPr>
          <w:fldChar w:fldCharType="begin"/>
        </w:r>
        <w:r w:rsidR="004E2FC5">
          <w:rPr>
            <w:noProof/>
            <w:webHidden/>
          </w:rPr>
          <w:instrText xml:space="preserve"> PAGEREF _Toc77322931 \h </w:instrText>
        </w:r>
        <w:r w:rsidR="004E2FC5">
          <w:rPr>
            <w:noProof/>
            <w:webHidden/>
          </w:rPr>
        </w:r>
        <w:r w:rsidR="004E2FC5">
          <w:rPr>
            <w:noProof/>
            <w:webHidden/>
          </w:rPr>
          <w:fldChar w:fldCharType="separate"/>
        </w:r>
        <w:r w:rsidR="00EC6081">
          <w:rPr>
            <w:noProof/>
            <w:webHidden/>
          </w:rPr>
          <w:t>113</w:t>
        </w:r>
        <w:r w:rsidR="004E2FC5">
          <w:rPr>
            <w:noProof/>
            <w:webHidden/>
          </w:rPr>
          <w:fldChar w:fldCharType="end"/>
        </w:r>
      </w:hyperlink>
    </w:p>
    <w:p w14:paraId="142120BC"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32" w:history="1">
        <w:r w:rsidR="004E2FC5" w:rsidRPr="007D3679">
          <w:rPr>
            <w:rStyle w:val="Hyperlink"/>
            <w:noProof/>
          </w:rPr>
          <w:t>Afdeling IV – Uurroostertoeslagen</w:t>
        </w:r>
        <w:r w:rsidR="004E2FC5">
          <w:rPr>
            <w:noProof/>
            <w:webHidden/>
          </w:rPr>
          <w:tab/>
        </w:r>
        <w:r w:rsidR="004E2FC5">
          <w:rPr>
            <w:noProof/>
            <w:webHidden/>
          </w:rPr>
          <w:fldChar w:fldCharType="begin"/>
        </w:r>
        <w:r w:rsidR="004E2FC5">
          <w:rPr>
            <w:noProof/>
            <w:webHidden/>
          </w:rPr>
          <w:instrText xml:space="preserve"> PAGEREF _Toc77322932 \h </w:instrText>
        </w:r>
        <w:r w:rsidR="004E2FC5">
          <w:rPr>
            <w:noProof/>
            <w:webHidden/>
          </w:rPr>
        </w:r>
        <w:r w:rsidR="004E2FC5">
          <w:rPr>
            <w:noProof/>
            <w:webHidden/>
          </w:rPr>
          <w:fldChar w:fldCharType="separate"/>
        </w:r>
        <w:r w:rsidR="00EC6081">
          <w:rPr>
            <w:noProof/>
            <w:webHidden/>
          </w:rPr>
          <w:t>113</w:t>
        </w:r>
        <w:r w:rsidR="004E2FC5">
          <w:rPr>
            <w:noProof/>
            <w:webHidden/>
          </w:rPr>
          <w:fldChar w:fldCharType="end"/>
        </w:r>
      </w:hyperlink>
    </w:p>
    <w:p w14:paraId="142120BD" w14:textId="77777777" w:rsidR="004E2FC5" w:rsidRDefault="00600F85">
      <w:pPr>
        <w:pStyle w:val="Inhopg2"/>
        <w:rPr>
          <w:rFonts w:asciiTheme="minorHAnsi" w:eastAsiaTheme="minorEastAsia" w:hAnsiTheme="minorHAnsi" w:cstheme="minorBidi"/>
          <w:noProof/>
          <w:sz w:val="22"/>
          <w:szCs w:val="22"/>
          <w:lang w:eastAsia="nl-BE"/>
        </w:rPr>
      </w:pPr>
      <w:hyperlink w:anchor="_Toc77322933" w:history="1">
        <w:r w:rsidR="004E2FC5" w:rsidRPr="007D3679">
          <w:rPr>
            <w:rStyle w:val="Hyperlink"/>
            <w:noProof/>
          </w:rPr>
          <w:t>Hoofdstuk IV. De facultatieve toelagen</w:t>
        </w:r>
        <w:r w:rsidR="004E2FC5">
          <w:rPr>
            <w:noProof/>
            <w:webHidden/>
          </w:rPr>
          <w:tab/>
        </w:r>
        <w:r w:rsidR="004E2FC5">
          <w:rPr>
            <w:noProof/>
            <w:webHidden/>
          </w:rPr>
          <w:fldChar w:fldCharType="begin"/>
        </w:r>
        <w:r w:rsidR="004E2FC5">
          <w:rPr>
            <w:noProof/>
            <w:webHidden/>
          </w:rPr>
          <w:instrText xml:space="preserve"> PAGEREF _Toc77322933 \h </w:instrText>
        </w:r>
        <w:r w:rsidR="004E2FC5">
          <w:rPr>
            <w:noProof/>
            <w:webHidden/>
          </w:rPr>
        </w:r>
        <w:r w:rsidR="004E2FC5">
          <w:rPr>
            <w:noProof/>
            <w:webHidden/>
          </w:rPr>
          <w:fldChar w:fldCharType="separate"/>
        </w:r>
        <w:r w:rsidR="00EC6081">
          <w:rPr>
            <w:noProof/>
            <w:webHidden/>
          </w:rPr>
          <w:t>115</w:t>
        </w:r>
        <w:r w:rsidR="004E2FC5">
          <w:rPr>
            <w:noProof/>
            <w:webHidden/>
          </w:rPr>
          <w:fldChar w:fldCharType="end"/>
        </w:r>
      </w:hyperlink>
    </w:p>
    <w:p w14:paraId="142120BE"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34" w:history="1">
        <w:r w:rsidR="004E2FC5" w:rsidRPr="007D3679">
          <w:rPr>
            <w:rStyle w:val="Hyperlink"/>
            <w:noProof/>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rPr>
          <w:t>De toelage voor het waarnemen van een hogere functie</w:t>
        </w:r>
        <w:r w:rsidR="004E2FC5">
          <w:rPr>
            <w:noProof/>
            <w:webHidden/>
          </w:rPr>
          <w:tab/>
        </w:r>
        <w:r w:rsidR="004E2FC5">
          <w:rPr>
            <w:noProof/>
            <w:webHidden/>
          </w:rPr>
          <w:fldChar w:fldCharType="begin"/>
        </w:r>
        <w:r w:rsidR="004E2FC5">
          <w:rPr>
            <w:noProof/>
            <w:webHidden/>
          </w:rPr>
          <w:instrText xml:space="preserve"> PAGEREF _Toc77322934 \h </w:instrText>
        </w:r>
        <w:r w:rsidR="004E2FC5">
          <w:rPr>
            <w:noProof/>
            <w:webHidden/>
          </w:rPr>
        </w:r>
        <w:r w:rsidR="004E2FC5">
          <w:rPr>
            <w:noProof/>
            <w:webHidden/>
          </w:rPr>
          <w:fldChar w:fldCharType="separate"/>
        </w:r>
        <w:r w:rsidR="00EC6081">
          <w:rPr>
            <w:noProof/>
            <w:webHidden/>
          </w:rPr>
          <w:t>115</w:t>
        </w:r>
        <w:r w:rsidR="004E2FC5">
          <w:rPr>
            <w:noProof/>
            <w:webHidden/>
          </w:rPr>
          <w:fldChar w:fldCharType="end"/>
        </w:r>
      </w:hyperlink>
    </w:p>
    <w:p w14:paraId="142120BF" w14:textId="77777777" w:rsidR="004E2FC5" w:rsidRDefault="00600F85">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77322935" w:history="1">
        <w:r w:rsidR="004E2FC5" w:rsidRPr="007D3679">
          <w:rPr>
            <w:rStyle w:val="Hyperlink"/>
            <w:noProof/>
            <w:snapToGrid w:val="0"/>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De permanentietoelage</w:t>
        </w:r>
        <w:r w:rsidR="004E2FC5">
          <w:rPr>
            <w:noProof/>
            <w:webHidden/>
          </w:rPr>
          <w:tab/>
        </w:r>
        <w:r w:rsidR="004E2FC5">
          <w:rPr>
            <w:noProof/>
            <w:webHidden/>
          </w:rPr>
          <w:fldChar w:fldCharType="begin"/>
        </w:r>
        <w:r w:rsidR="004E2FC5">
          <w:rPr>
            <w:noProof/>
            <w:webHidden/>
          </w:rPr>
          <w:instrText xml:space="preserve"> PAGEREF _Toc77322935 \h </w:instrText>
        </w:r>
        <w:r w:rsidR="004E2FC5">
          <w:rPr>
            <w:noProof/>
            <w:webHidden/>
          </w:rPr>
        </w:r>
        <w:r w:rsidR="004E2FC5">
          <w:rPr>
            <w:noProof/>
            <w:webHidden/>
          </w:rPr>
          <w:fldChar w:fldCharType="separate"/>
        </w:r>
        <w:r w:rsidR="00EC6081">
          <w:rPr>
            <w:noProof/>
            <w:webHidden/>
          </w:rPr>
          <w:t>116</w:t>
        </w:r>
        <w:r w:rsidR="004E2FC5">
          <w:rPr>
            <w:noProof/>
            <w:webHidden/>
          </w:rPr>
          <w:fldChar w:fldCharType="end"/>
        </w:r>
      </w:hyperlink>
    </w:p>
    <w:p w14:paraId="142120C0" w14:textId="77777777" w:rsidR="004E2FC5" w:rsidRDefault="00600F85">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77322936" w:history="1">
        <w:r w:rsidR="004E2FC5" w:rsidRPr="007D3679">
          <w:rPr>
            <w:rStyle w:val="Hyperlink"/>
            <w:noProof/>
          </w:rPr>
          <w:t xml:space="preserve">Afdeling III. </w:t>
        </w:r>
        <w:r w:rsidR="004E2FC5">
          <w:rPr>
            <w:rFonts w:asciiTheme="minorHAnsi" w:eastAsiaTheme="minorEastAsia" w:hAnsiTheme="minorHAnsi" w:cstheme="minorBidi"/>
            <w:noProof/>
            <w:sz w:val="22"/>
            <w:szCs w:val="22"/>
            <w:lang w:eastAsia="nl-BE"/>
          </w:rPr>
          <w:tab/>
        </w:r>
        <w:r w:rsidR="004E2FC5" w:rsidRPr="007D3679">
          <w:rPr>
            <w:rStyle w:val="Hyperlink"/>
            <w:noProof/>
          </w:rPr>
          <w:t>De toelage voor opdrachthouderschap</w:t>
        </w:r>
        <w:r w:rsidR="004E2FC5">
          <w:rPr>
            <w:noProof/>
            <w:webHidden/>
          </w:rPr>
          <w:tab/>
        </w:r>
        <w:r w:rsidR="004E2FC5">
          <w:rPr>
            <w:noProof/>
            <w:webHidden/>
          </w:rPr>
          <w:fldChar w:fldCharType="begin"/>
        </w:r>
        <w:r w:rsidR="004E2FC5">
          <w:rPr>
            <w:noProof/>
            <w:webHidden/>
          </w:rPr>
          <w:instrText xml:space="preserve"> PAGEREF _Toc77322936 \h </w:instrText>
        </w:r>
        <w:r w:rsidR="004E2FC5">
          <w:rPr>
            <w:noProof/>
            <w:webHidden/>
          </w:rPr>
        </w:r>
        <w:r w:rsidR="004E2FC5">
          <w:rPr>
            <w:noProof/>
            <w:webHidden/>
          </w:rPr>
          <w:fldChar w:fldCharType="separate"/>
        </w:r>
        <w:r w:rsidR="00EC6081">
          <w:rPr>
            <w:noProof/>
            <w:webHidden/>
          </w:rPr>
          <w:t>117</w:t>
        </w:r>
        <w:r w:rsidR="004E2FC5">
          <w:rPr>
            <w:noProof/>
            <w:webHidden/>
          </w:rPr>
          <w:fldChar w:fldCharType="end"/>
        </w:r>
      </w:hyperlink>
    </w:p>
    <w:p w14:paraId="142120C1" w14:textId="77777777" w:rsidR="004E2FC5" w:rsidRDefault="00600F85">
      <w:pPr>
        <w:pStyle w:val="Inhopg2"/>
        <w:rPr>
          <w:rFonts w:asciiTheme="minorHAnsi" w:eastAsiaTheme="minorEastAsia" w:hAnsiTheme="minorHAnsi" w:cstheme="minorBidi"/>
          <w:noProof/>
          <w:sz w:val="22"/>
          <w:szCs w:val="22"/>
          <w:lang w:eastAsia="nl-BE"/>
        </w:rPr>
      </w:pPr>
      <w:hyperlink w:anchor="_Toc77322937" w:history="1">
        <w:r w:rsidR="004E2FC5" w:rsidRPr="007D3679">
          <w:rPr>
            <w:rStyle w:val="Hyperlink"/>
            <w:noProof/>
            <w:snapToGrid w:val="0"/>
          </w:rPr>
          <w:t>Hoofdstuk V. De vergoeding voor reis- en verblijfkosten</w:t>
        </w:r>
        <w:r w:rsidR="004E2FC5">
          <w:rPr>
            <w:noProof/>
            <w:webHidden/>
          </w:rPr>
          <w:tab/>
        </w:r>
        <w:r w:rsidR="004E2FC5">
          <w:rPr>
            <w:noProof/>
            <w:webHidden/>
          </w:rPr>
          <w:fldChar w:fldCharType="begin"/>
        </w:r>
        <w:r w:rsidR="004E2FC5">
          <w:rPr>
            <w:noProof/>
            <w:webHidden/>
          </w:rPr>
          <w:instrText xml:space="preserve"> PAGEREF _Toc77322937 \h </w:instrText>
        </w:r>
        <w:r w:rsidR="004E2FC5">
          <w:rPr>
            <w:noProof/>
            <w:webHidden/>
          </w:rPr>
        </w:r>
        <w:r w:rsidR="004E2FC5">
          <w:rPr>
            <w:noProof/>
            <w:webHidden/>
          </w:rPr>
          <w:fldChar w:fldCharType="separate"/>
        </w:r>
        <w:r w:rsidR="00EC6081">
          <w:rPr>
            <w:noProof/>
            <w:webHidden/>
          </w:rPr>
          <w:t>118</w:t>
        </w:r>
        <w:r w:rsidR="004E2FC5">
          <w:rPr>
            <w:noProof/>
            <w:webHidden/>
          </w:rPr>
          <w:fldChar w:fldCharType="end"/>
        </w:r>
      </w:hyperlink>
    </w:p>
    <w:p w14:paraId="142120C2"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38" w:history="1">
        <w:r w:rsidR="004E2FC5" w:rsidRPr="007D3679">
          <w:rPr>
            <w:rStyle w:val="Hyperlink"/>
            <w:noProof/>
            <w:snapToGrid w:val="0"/>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Algemene bepalingen</w:t>
        </w:r>
        <w:r w:rsidR="004E2FC5">
          <w:rPr>
            <w:noProof/>
            <w:webHidden/>
          </w:rPr>
          <w:tab/>
        </w:r>
        <w:r w:rsidR="004E2FC5">
          <w:rPr>
            <w:noProof/>
            <w:webHidden/>
          </w:rPr>
          <w:fldChar w:fldCharType="begin"/>
        </w:r>
        <w:r w:rsidR="004E2FC5">
          <w:rPr>
            <w:noProof/>
            <w:webHidden/>
          </w:rPr>
          <w:instrText xml:space="preserve"> PAGEREF _Toc77322938 \h </w:instrText>
        </w:r>
        <w:r w:rsidR="004E2FC5">
          <w:rPr>
            <w:noProof/>
            <w:webHidden/>
          </w:rPr>
        </w:r>
        <w:r w:rsidR="004E2FC5">
          <w:rPr>
            <w:noProof/>
            <w:webHidden/>
          </w:rPr>
          <w:fldChar w:fldCharType="separate"/>
        </w:r>
        <w:r w:rsidR="00EC6081">
          <w:rPr>
            <w:noProof/>
            <w:webHidden/>
          </w:rPr>
          <w:t>118</w:t>
        </w:r>
        <w:r w:rsidR="004E2FC5">
          <w:rPr>
            <w:noProof/>
            <w:webHidden/>
          </w:rPr>
          <w:fldChar w:fldCharType="end"/>
        </w:r>
      </w:hyperlink>
    </w:p>
    <w:p w14:paraId="142120C3" w14:textId="77777777" w:rsidR="004E2FC5" w:rsidRDefault="00600F85">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77322939" w:history="1">
        <w:r w:rsidR="004E2FC5" w:rsidRPr="007D3679">
          <w:rPr>
            <w:rStyle w:val="Hyperlink"/>
            <w:noProof/>
            <w:snapToGrid w:val="0"/>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snapToGrid w:val="0"/>
          </w:rPr>
          <w:t>De vergoeding voor reiskosten</w:t>
        </w:r>
        <w:r w:rsidR="004E2FC5">
          <w:rPr>
            <w:noProof/>
            <w:webHidden/>
          </w:rPr>
          <w:tab/>
        </w:r>
        <w:r w:rsidR="004E2FC5">
          <w:rPr>
            <w:noProof/>
            <w:webHidden/>
          </w:rPr>
          <w:fldChar w:fldCharType="begin"/>
        </w:r>
        <w:r w:rsidR="004E2FC5">
          <w:rPr>
            <w:noProof/>
            <w:webHidden/>
          </w:rPr>
          <w:instrText xml:space="preserve"> PAGEREF _Toc77322939 \h </w:instrText>
        </w:r>
        <w:r w:rsidR="004E2FC5">
          <w:rPr>
            <w:noProof/>
            <w:webHidden/>
          </w:rPr>
        </w:r>
        <w:r w:rsidR="004E2FC5">
          <w:rPr>
            <w:noProof/>
            <w:webHidden/>
          </w:rPr>
          <w:fldChar w:fldCharType="separate"/>
        </w:r>
        <w:r w:rsidR="00EC6081">
          <w:rPr>
            <w:noProof/>
            <w:webHidden/>
          </w:rPr>
          <w:t>119</w:t>
        </w:r>
        <w:r w:rsidR="004E2FC5">
          <w:rPr>
            <w:noProof/>
            <w:webHidden/>
          </w:rPr>
          <w:fldChar w:fldCharType="end"/>
        </w:r>
      </w:hyperlink>
    </w:p>
    <w:p w14:paraId="142120C4" w14:textId="77777777" w:rsidR="004E2FC5" w:rsidRDefault="00600F85">
      <w:pPr>
        <w:pStyle w:val="Inhopg2"/>
        <w:rPr>
          <w:rFonts w:asciiTheme="minorHAnsi" w:eastAsiaTheme="minorEastAsia" w:hAnsiTheme="minorHAnsi" w:cstheme="minorBidi"/>
          <w:noProof/>
          <w:sz w:val="22"/>
          <w:szCs w:val="22"/>
          <w:lang w:eastAsia="nl-BE"/>
        </w:rPr>
      </w:pPr>
      <w:hyperlink w:anchor="_Toc77322940" w:history="1">
        <w:r w:rsidR="004E2FC5" w:rsidRPr="007D3679">
          <w:rPr>
            <w:rStyle w:val="Hyperlink"/>
            <w:noProof/>
          </w:rPr>
          <w:t>Hoofdstuk VI. De sociale voordelen</w:t>
        </w:r>
        <w:r w:rsidR="004E2FC5">
          <w:rPr>
            <w:noProof/>
            <w:webHidden/>
          </w:rPr>
          <w:tab/>
        </w:r>
        <w:r w:rsidR="004E2FC5">
          <w:rPr>
            <w:noProof/>
            <w:webHidden/>
          </w:rPr>
          <w:fldChar w:fldCharType="begin"/>
        </w:r>
        <w:r w:rsidR="004E2FC5">
          <w:rPr>
            <w:noProof/>
            <w:webHidden/>
          </w:rPr>
          <w:instrText xml:space="preserve"> PAGEREF _Toc77322940 \h </w:instrText>
        </w:r>
        <w:r w:rsidR="004E2FC5">
          <w:rPr>
            <w:noProof/>
            <w:webHidden/>
          </w:rPr>
        </w:r>
        <w:r w:rsidR="004E2FC5">
          <w:rPr>
            <w:noProof/>
            <w:webHidden/>
          </w:rPr>
          <w:fldChar w:fldCharType="separate"/>
        </w:r>
        <w:r w:rsidR="00EC6081">
          <w:rPr>
            <w:noProof/>
            <w:webHidden/>
          </w:rPr>
          <w:t>120</w:t>
        </w:r>
        <w:r w:rsidR="004E2FC5">
          <w:rPr>
            <w:noProof/>
            <w:webHidden/>
          </w:rPr>
          <w:fldChar w:fldCharType="end"/>
        </w:r>
      </w:hyperlink>
    </w:p>
    <w:p w14:paraId="142120C5"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41" w:history="1">
        <w:r w:rsidR="004E2FC5" w:rsidRPr="007D3679">
          <w:rPr>
            <w:rStyle w:val="Hyperlink"/>
            <w:noProof/>
          </w:rPr>
          <w:t xml:space="preserve">Afdeling I. </w:t>
        </w:r>
        <w:r w:rsidR="004E2FC5">
          <w:rPr>
            <w:rFonts w:asciiTheme="minorHAnsi" w:eastAsiaTheme="minorEastAsia" w:hAnsiTheme="minorHAnsi" w:cstheme="minorBidi"/>
            <w:noProof/>
            <w:sz w:val="22"/>
            <w:szCs w:val="22"/>
            <w:lang w:eastAsia="nl-BE"/>
          </w:rPr>
          <w:tab/>
        </w:r>
        <w:r w:rsidR="004E2FC5" w:rsidRPr="007D3679">
          <w:rPr>
            <w:rStyle w:val="Hyperlink"/>
            <w:noProof/>
          </w:rPr>
          <w:t>De maaltijdcheques</w:t>
        </w:r>
        <w:r w:rsidR="004E2FC5">
          <w:rPr>
            <w:noProof/>
            <w:webHidden/>
          </w:rPr>
          <w:tab/>
        </w:r>
        <w:r w:rsidR="004E2FC5">
          <w:rPr>
            <w:noProof/>
            <w:webHidden/>
          </w:rPr>
          <w:fldChar w:fldCharType="begin"/>
        </w:r>
        <w:r w:rsidR="004E2FC5">
          <w:rPr>
            <w:noProof/>
            <w:webHidden/>
          </w:rPr>
          <w:instrText xml:space="preserve"> PAGEREF _Toc77322941 \h </w:instrText>
        </w:r>
        <w:r w:rsidR="004E2FC5">
          <w:rPr>
            <w:noProof/>
            <w:webHidden/>
          </w:rPr>
        </w:r>
        <w:r w:rsidR="004E2FC5">
          <w:rPr>
            <w:noProof/>
            <w:webHidden/>
          </w:rPr>
          <w:fldChar w:fldCharType="separate"/>
        </w:r>
        <w:r w:rsidR="00EC6081">
          <w:rPr>
            <w:noProof/>
            <w:webHidden/>
          </w:rPr>
          <w:t>120</w:t>
        </w:r>
        <w:r w:rsidR="004E2FC5">
          <w:rPr>
            <w:noProof/>
            <w:webHidden/>
          </w:rPr>
          <w:fldChar w:fldCharType="end"/>
        </w:r>
      </w:hyperlink>
    </w:p>
    <w:p w14:paraId="142120C6" w14:textId="77777777" w:rsidR="004E2FC5" w:rsidRDefault="00600F85">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77322942" w:history="1">
        <w:r w:rsidR="004E2FC5" w:rsidRPr="007D3679">
          <w:rPr>
            <w:rStyle w:val="Hyperlink"/>
            <w:noProof/>
          </w:rPr>
          <w:t xml:space="preserve">Afdeling II. </w:t>
        </w:r>
        <w:r w:rsidR="004E2FC5">
          <w:rPr>
            <w:rFonts w:asciiTheme="minorHAnsi" w:eastAsiaTheme="minorEastAsia" w:hAnsiTheme="minorHAnsi" w:cstheme="minorBidi"/>
            <w:noProof/>
            <w:sz w:val="22"/>
            <w:szCs w:val="22"/>
            <w:lang w:eastAsia="nl-BE"/>
          </w:rPr>
          <w:tab/>
        </w:r>
        <w:r w:rsidR="004E2FC5" w:rsidRPr="007D3679">
          <w:rPr>
            <w:rStyle w:val="Hyperlink"/>
            <w:noProof/>
          </w:rPr>
          <w:t>De hospitalisatieverzekering</w:t>
        </w:r>
        <w:r w:rsidR="004E2FC5">
          <w:rPr>
            <w:noProof/>
            <w:webHidden/>
          </w:rPr>
          <w:tab/>
        </w:r>
        <w:r w:rsidR="004E2FC5">
          <w:rPr>
            <w:noProof/>
            <w:webHidden/>
          </w:rPr>
          <w:fldChar w:fldCharType="begin"/>
        </w:r>
        <w:r w:rsidR="004E2FC5">
          <w:rPr>
            <w:noProof/>
            <w:webHidden/>
          </w:rPr>
          <w:instrText xml:space="preserve"> PAGEREF _Toc77322942 \h </w:instrText>
        </w:r>
        <w:r w:rsidR="004E2FC5">
          <w:rPr>
            <w:noProof/>
            <w:webHidden/>
          </w:rPr>
        </w:r>
        <w:r w:rsidR="004E2FC5">
          <w:rPr>
            <w:noProof/>
            <w:webHidden/>
          </w:rPr>
          <w:fldChar w:fldCharType="separate"/>
        </w:r>
        <w:r w:rsidR="00EC6081">
          <w:rPr>
            <w:noProof/>
            <w:webHidden/>
          </w:rPr>
          <w:t>121</w:t>
        </w:r>
        <w:r w:rsidR="004E2FC5">
          <w:rPr>
            <w:noProof/>
            <w:webHidden/>
          </w:rPr>
          <w:fldChar w:fldCharType="end"/>
        </w:r>
      </w:hyperlink>
    </w:p>
    <w:p w14:paraId="142120C7" w14:textId="77777777" w:rsidR="004E2FC5" w:rsidRDefault="00600F85">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77322943" w:history="1">
        <w:r w:rsidR="004E2FC5" w:rsidRPr="007D3679">
          <w:rPr>
            <w:rStyle w:val="Hyperlink"/>
            <w:noProof/>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rPr>
          <w:t>De vergoeding van de kosten voor het woon-werkverkeer</w:t>
        </w:r>
        <w:r w:rsidR="004E2FC5">
          <w:rPr>
            <w:noProof/>
            <w:webHidden/>
          </w:rPr>
          <w:tab/>
        </w:r>
        <w:r w:rsidR="004E2FC5">
          <w:rPr>
            <w:noProof/>
            <w:webHidden/>
          </w:rPr>
          <w:fldChar w:fldCharType="begin"/>
        </w:r>
        <w:r w:rsidR="004E2FC5">
          <w:rPr>
            <w:noProof/>
            <w:webHidden/>
          </w:rPr>
          <w:instrText xml:space="preserve"> PAGEREF _Toc77322943 \h </w:instrText>
        </w:r>
        <w:r w:rsidR="004E2FC5">
          <w:rPr>
            <w:noProof/>
            <w:webHidden/>
          </w:rPr>
        </w:r>
        <w:r w:rsidR="004E2FC5">
          <w:rPr>
            <w:noProof/>
            <w:webHidden/>
          </w:rPr>
          <w:fldChar w:fldCharType="separate"/>
        </w:r>
        <w:r w:rsidR="00EC6081">
          <w:rPr>
            <w:noProof/>
            <w:webHidden/>
          </w:rPr>
          <w:t>122</w:t>
        </w:r>
        <w:r w:rsidR="004E2FC5">
          <w:rPr>
            <w:noProof/>
            <w:webHidden/>
          </w:rPr>
          <w:fldChar w:fldCharType="end"/>
        </w:r>
      </w:hyperlink>
    </w:p>
    <w:p w14:paraId="142120C8" w14:textId="77777777" w:rsidR="004E2FC5" w:rsidRDefault="00600F85">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77322944" w:history="1">
        <w:r w:rsidR="004E2FC5" w:rsidRPr="007D3679">
          <w:rPr>
            <w:rStyle w:val="Hyperlink"/>
            <w:noProof/>
          </w:rPr>
          <w:t xml:space="preserve">Afdeling IV. </w:t>
        </w:r>
        <w:r w:rsidR="004E2FC5">
          <w:rPr>
            <w:rFonts w:asciiTheme="minorHAnsi" w:eastAsiaTheme="minorEastAsia" w:hAnsiTheme="minorHAnsi" w:cstheme="minorBidi"/>
            <w:noProof/>
            <w:sz w:val="22"/>
            <w:szCs w:val="22"/>
            <w:lang w:eastAsia="nl-BE"/>
          </w:rPr>
          <w:tab/>
        </w:r>
        <w:r w:rsidR="004E2FC5" w:rsidRPr="007D3679">
          <w:rPr>
            <w:rStyle w:val="Hyperlink"/>
            <w:noProof/>
          </w:rPr>
          <w:t>De begrafenisvergoeding</w:t>
        </w:r>
        <w:r w:rsidR="004E2FC5">
          <w:rPr>
            <w:noProof/>
            <w:webHidden/>
          </w:rPr>
          <w:tab/>
        </w:r>
        <w:r w:rsidR="004E2FC5">
          <w:rPr>
            <w:noProof/>
            <w:webHidden/>
          </w:rPr>
          <w:fldChar w:fldCharType="begin"/>
        </w:r>
        <w:r w:rsidR="004E2FC5">
          <w:rPr>
            <w:noProof/>
            <w:webHidden/>
          </w:rPr>
          <w:instrText xml:space="preserve"> PAGEREF _Toc77322944 \h </w:instrText>
        </w:r>
        <w:r w:rsidR="004E2FC5">
          <w:rPr>
            <w:noProof/>
            <w:webHidden/>
          </w:rPr>
        </w:r>
        <w:r w:rsidR="004E2FC5">
          <w:rPr>
            <w:noProof/>
            <w:webHidden/>
          </w:rPr>
          <w:fldChar w:fldCharType="separate"/>
        </w:r>
        <w:r w:rsidR="00EC6081">
          <w:rPr>
            <w:noProof/>
            <w:webHidden/>
          </w:rPr>
          <w:t>123</w:t>
        </w:r>
        <w:r w:rsidR="004E2FC5">
          <w:rPr>
            <w:noProof/>
            <w:webHidden/>
          </w:rPr>
          <w:fldChar w:fldCharType="end"/>
        </w:r>
      </w:hyperlink>
    </w:p>
    <w:p w14:paraId="142120C9" w14:textId="77777777" w:rsidR="004E2FC5" w:rsidRDefault="00600F85">
      <w:pPr>
        <w:pStyle w:val="Inhopg3"/>
        <w:tabs>
          <w:tab w:val="left" w:pos="1835"/>
          <w:tab w:val="right" w:leader="dot" w:pos="9062"/>
        </w:tabs>
        <w:rPr>
          <w:rFonts w:asciiTheme="minorHAnsi" w:eastAsiaTheme="minorEastAsia" w:hAnsiTheme="minorHAnsi" w:cstheme="minorBidi"/>
          <w:noProof/>
          <w:sz w:val="22"/>
          <w:szCs w:val="22"/>
          <w:lang w:eastAsia="nl-BE"/>
        </w:rPr>
      </w:pPr>
      <w:hyperlink w:anchor="_Toc77322945" w:history="1">
        <w:r w:rsidR="004E2FC5" w:rsidRPr="007D3679">
          <w:rPr>
            <w:rStyle w:val="Hyperlink"/>
            <w:noProof/>
          </w:rPr>
          <w:t xml:space="preserve">Afdeling V. </w:t>
        </w:r>
        <w:r w:rsidR="004E2FC5">
          <w:rPr>
            <w:rFonts w:asciiTheme="minorHAnsi" w:eastAsiaTheme="minorEastAsia" w:hAnsiTheme="minorHAnsi" w:cstheme="minorBidi"/>
            <w:noProof/>
            <w:sz w:val="22"/>
            <w:szCs w:val="22"/>
            <w:lang w:eastAsia="nl-BE"/>
          </w:rPr>
          <w:tab/>
        </w:r>
        <w:r w:rsidR="004E2FC5" w:rsidRPr="007D3679">
          <w:rPr>
            <w:rStyle w:val="Hyperlink"/>
            <w:noProof/>
          </w:rPr>
          <w:t>Andere sociale voordelen</w:t>
        </w:r>
        <w:r w:rsidR="004E2FC5">
          <w:rPr>
            <w:noProof/>
            <w:webHidden/>
          </w:rPr>
          <w:tab/>
        </w:r>
        <w:r w:rsidR="004E2FC5">
          <w:rPr>
            <w:noProof/>
            <w:webHidden/>
          </w:rPr>
          <w:fldChar w:fldCharType="begin"/>
        </w:r>
        <w:r w:rsidR="004E2FC5">
          <w:rPr>
            <w:noProof/>
            <w:webHidden/>
          </w:rPr>
          <w:instrText xml:space="preserve"> PAGEREF _Toc77322945 \h </w:instrText>
        </w:r>
        <w:r w:rsidR="004E2FC5">
          <w:rPr>
            <w:noProof/>
            <w:webHidden/>
          </w:rPr>
        </w:r>
        <w:r w:rsidR="004E2FC5">
          <w:rPr>
            <w:noProof/>
            <w:webHidden/>
          </w:rPr>
          <w:fldChar w:fldCharType="separate"/>
        </w:r>
        <w:r w:rsidR="00EC6081">
          <w:rPr>
            <w:noProof/>
            <w:webHidden/>
          </w:rPr>
          <w:t>124</w:t>
        </w:r>
        <w:r w:rsidR="004E2FC5">
          <w:rPr>
            <w:noProof/>
            <w:webHidden/>
          </w:rPr>
          <w:fldChar w:fldCharType="end"/>
        </w:r>
      </w:hyperlink>
    </w:p>
    <w:p w14:paraId="142120CA" w14:textId="77777777" w:rsidR="004E2FC5" w:rsidRDefault="00600F85">
      <w:pPr>
        <w:pStyle w:val="Inhopg1"/>
        <w:rPr>
          <w:rFonts w:asciiTheme="minorHAnsi" w:eastAsiaTheme="minorEastAsia" w:hAnsiTheme="minorHAnsi" w:cstheme="minorBidi"/>
          <w:noProof/>
          <w:sz w:val="22"/>
          <w:szCs w:val="22"/>
          <w:lang w:eastAsia="nl-BE"/>
        </w:rPr>
      </w:pPr>
      <w:hyperlink w:anchor="_Toc77322946" w:history="1">
        <w:r w:rsidR="004E2FC5" w:rsidRPr="007D3679">
          <w:rPr>
            <w:rStyle w:val="Hyperlink"/>
            <w:noProof/>
          </w:rPr>
          <w:t>Titel IX. Verloven en afwezigheden</w:t>
        </w:r>
        <w:r w:rsidR="004E2FC5">
          <w:rPr>
            <w:noProof/>
            <w:webHidden/>
          </w:rPr>
          <w:tab/>
        </w:r>
        <w:r w:rsidR="004E2FC5">
          <w:rPr>
            <w:noProof/>
            <w:webHidden/>
          </w:rPr>
          <w:fldChar w:fldCharType="begin"/>
        </w:r>
        <w:r w:rsidR="004E2FC5">
          <w:rPr>
            <w:noProof/>
            <w:webHidden/>
          </w:rPr>
          <w:instrText xml:space="preserve"> PAGEREF _Toc77322946 \h </w:instrText>
        </w:r>
        <w:r w:rsidR="004E2FC5">
          <w:rPr>
            <w:noProof/>
            <w:webHidden/>
          </w:rPr>
        </w:r>
        <w:r w:rsidR="004E2FC5">
          <w:rPr>
            <w:noProof/>
            <w:webHidden/>
          </w:rPr>
          <w:fldChar w:fldCharType="separate"/>
        </w:r>
        <w:r w:rsidR="00EC6081">
          <w:rPr>
            <w:noProof/>
            <w:webHidden/>
          </w:rPr>
          <w:t>125</w:t>
        </w:r>
        <w:r w:rsidR="004E2FC5">
          <w:rPr>
            <w:noProof/>
            <w:webHidden/>
          </w:rPr>
          <w:fldChar w:fldCharType="end"/>
        </w:r>
      </w:hyperlink>
    </w:p>
    <w:p w14:paraId="142120CB" w14:textId="77777777" w:rsidR="004E2FC5" w:rsidRDefault="00600F85">
      <w:pPr>
        <w:pStyle w:val="Inhopg2"/>
        <w:rPr>
          <w:rFonts w:asciiTheme="minorHAnsi" w:eastAsiaTheme="minorEastAsia" w:hAnsiTheme="minorHAnsi" w:cstheme="minorBidi"/>
          <w:noProof/>
          <w:sz w:val="22"/>
          <w:szCs w:val="22"/>
          <w:lang w:eastAsia="nl-BE"/>
        </w:rPr>
      </w:pPr>
      <w:hyperlink w:anchor="_Toc77322947" w:history="1">
        <w:r w:rsidR="004E2FC5" w:rsidRPr="007D3679">
          <w:rPr>
            <w:rStyle w:val="Hyperlink"/>
            <w:noProof/>
          </w:rPr>
          <w:t>Hoofdstuk I. Algemene bepalingen</w:t>
        </w:r>
        <w:r w:rsidR="004E2FC5">
          <w:rPr>
            <w:noProof/>
            <w:webHidden/>
          </w:rPr>
          <w:tab/>
        </w:r>
        <w:r w:rsidR="004E2FC5">
          <w:rPr>
            <w:noProof/>
            <w:webHidden/>
          </w:rPr>
          <w:fldChar w:fldCharType="begin"/>
        </w:r>
        <w:r w:rsidR="004E2FC5">
          <w:rPr>
            <w:noProof/>
            <w:webHidden/>
          </w:rPr>
          <w:instrText xml:space="preserve"> PAGEREF _Toc77322947 \h </w:instrText>
        </w:r>
        <w:r w:rsidR="004E2FC5">
          <w:rPr>
            <w:noProof/>
            <w:webHidden/>
          </w:rPr>
        </w:r>
        <w:r w:rsidR="004E2FC5">
          <w:rPr>
            <w:noProof/>
            <w:webHidden/>
          </w:rPr>
          <w:fldChar w:fldCharType="separate"/>
        </w:r>
        <w:r w:rsidR="00EC6081">
          <w:rPr>
            <w:noProof/>
            <w:webHidden/>
          </w:rPr>
          <w:t>125</w:t>
        </w:r>
        <w:r w:rsidR="004E2FC5">
          <w:rPr>
            <w:noProof/>
            <w:webHidden/>
          </w:rPr>
          <w:fldChar w:fldCharType="end"/>
        </w:r>
      </w:hyperlink>
    </w:p>
    <w:p w14:paraId="142120CC" w14:textId="77777777" w:rsidR="004E2FC5" w:rsidRDefault="00600F85">
      <w:pPr>
        <w:pStyle w:val="Inhopg2"/>
        <w:rPr>
          <w:rFonts w:asciiTheme="minorHAnsi" w:eastAsiaTheme="minorEastAsia" w:hAnsiTheme="minorHAnsi" w:cstheme="minorBidi"/>
          <w:noProof/>
          <w:sz w:val="22"/>
          <w:szCs w:val="22"/>
          <w:lang w:eastAsia="nl-BE"/>
        </w:rPr>
      </w:pPr>
      <w:hyperlink w:anchor="_Toc77322948" w:history="1">
        <w:r w:rsidR="004E2FC5" w:rsidRPr="007D3679">
          <w:rPr>
            <w:rStyle w:val="Hyperlink"/>
            <w:noProof/>
          </w:rPr>
          <w:t>Hoofdstuk II. De jaarlijkse vakantiedagen</w:t>
        </w:r>
        <w:r w:rsidR="004E2FC5">
          <w:rPr>
            <w:noProof/>
            <w:webHidden/>
          </w:rPr>
          <w:tab/>
        </w:r>
        <w:r w:rsidR="004E2FC5">
          <w:rPr>
            <w:noProof/>
            <w:webHidden/>
          </w:rPr>
          <w:fldChar w:fldCharType="begin"/>
        </w:r>
        <w:r w:rsidR="004E2FC5">
          <w:rPr>
            <w:noProof/>
            <w:webHidden/>
          </w:rPr>
          <w:instrText xml:space="preserve"> PAGEREF _Toc77322948 \h </w:instrText>
        </w:r>
        <w:r w:rsidR="004E2FC5">
          <w:rPr>
            <w:noProof/>
            <w:webHidden/>
          </w:rPr>
        </w:r>
        <w:r w:rsidR="004E2FC5">
          <w:rPr>
            <w:noProof/>
            <w:webHidden/>
          </w:rPr>
          <w:fldChar w:fldCharType="separate"/>
        </w:r>
        <w:r w:rsidR="00EC6081">
          <w:rPr>
            <w:noProof/>
            <w:webHidden/>
          </w:rPr>
          <w:t>127</w:t>
        </w:r>
        <w:r w:rsidR="004E2FC5">
          <w:rPr>
            <w:noProof/>
            <w:webHidden/>
          </w:rPr>
          <w:fldChar w:fldCharType="end"/>
        </w:r>
      </w:hyperlink>
    </w:p>
    <w:p w14:paraId="142120CD" w14:textId="77777777" w:rsidR="004E2FC5" w:rsidRDefault="00600F85">
      <w:pPr>
        <w:pStyle w:val="Inhopg2"/>
        <w:rPr>
          <w:rFonts w:asciiTheme="minorHAnsi" w:eastAsiaTheme="minorEastAsia" w:hAnsiTheme="minorHAnsi" w:cstheme="minorBidi"/>
          <w:noProof/>
          <w:sz w:val="22"/>
          <w:szCs w:val="22"/>
          <w:lang w:eastAsia="nl-BE"/>
        </w:rPr>
      </w:pPr>
      <w:hyperlink w:anchor="_Toc77322949" w:history="1">
        <w:r w:rsidR="004E2FC5" w:rsidRPr="007D3679">
          <w:rPr>
            <w:rStyle w:val="Hyperlink"/>
            <w:noProof/>
          </w:rPr>
          <w:t>Hoofdstuk III. De feestdagen</w:t>
        </w:r>
        <w:r w:rsidR="004E2FC5">
          <w:rPr>
            <w:noProof/>
            <w:webHidden/>
          </w:rPr>
          <w:tab/>
        </w:r>
        <w:r w:rsidR="004E2FC5">
          <w:rPr>
            <w:noProof/>
            <w:webHidden/>
          </w:rPr>
          <w:fldChar w:fldCharType="begin"/>
        </w:r>
        <w:r w:rsidR="004E2FC5">
          <w:rPr>
            <w:noProof/>
            <w:webHidden/>
          </w:rPr>
          <w:instrText xml:space="preserve"> PAGEREF _Toc77322949 \h </w:instrText>
        </w:r>
        <w:r w:rsidR="004E2FC5">
          <w:rPr>
            <w:noProof/>
            <w:webHidden/>
          </w:rPr>
        </w:r>
        <w:r w:rsidR="004E2FC5">
          <w:rPr>
            <w:noProof/>
            <w:webHidden/>
          </w:rPr>
          <w:fldChar w:fldCharType="separate"/>
        </w:r>
        <w:r w:rsidR="00EC6081">
          <w:rPr>
            <w:noProof/>
            <w:webHidden/>
          </w:rPr>
          <w:t>129</w:t>
        </w:r>
        <w:r w:rsidR="004E2FC5">
          <w:rPr>
            <w:noProof/>
            <w:webHidden/>
          </w:rPr>
          <w:fldChar w:fldCharType="end"/>
        </w:r>
      </w:hyperlink>
    </w:p>
    <w:p w14:paraId="142120CE" w14:textId="77777777" w:rsidR="004E2FC5" w:rsidRDefault="00600F85">
      <w:pPr>
        <w:pStyle w:val="Inhopg2"/>
        <w:rPr>
          <w:rFonts w:asciiTheme="minorHAnsi" w:eastAsiaTheme="minorEastAsia" w:hAnsiTheme="minorHAnsi" w:cstheme="minorBidi"/>
          <w:noProof/>
          <w:sz w:val="22"/>
          <w:szCs w:val="22"/>
          <w:lang w:eastAsia="nl-BE"/>
        </w:rPr>
      </w:pPr>
      <w:hyperlink w:anchor="_Toc77322950" w:history="1">
        <w:r w:rsidR="004E2FC5" w:rsidRPr="007D3679">
          <w:rPr>
            <w:rStyle w:val="Hyperlink"/>
            <w:noProof/>
          </w:rPr>
          <w:t>Hoofdstuk IV. Bevallingsverlof, opvangverlof, pleegzorgverlof en pleegouderverlof</w:t>
        </w:r>
        <w:r w:rsidR="004E2FC5">
          <w:rPr>
            <w:noProof/>
            <w:webHidden/>
          </w:rPr>
          <w:tab/>
        </w:r>
        <w:r w:rsidR="004E2FC5">
          <w:rPr>
            <w:noProof/>
            <w:webHidden/>
          </w:rPr>
          <w:fldChar w:fldCharType="begin"/>
        </w:r>
        <w:r w:rsidR="004E2FC5">
          <w:rPr>
            <w:noProof/>
            <w:webHidden/>
          </w:rPr>
          <w:instrText xml:space="preserve"> PAGEREF _Toc77322950 \h </w:instrText>
        </w:r>
        <w:r w:rsidR="004E2FC5">
          <w:rPr>
            <w:noProof/>
            <w:webHidden/>
          </w:rPr>
        </w:r>
        <w:r w:rsidR="004E2FC5">
          <w:rPr>
            <w:noProof/>
            <w:webHidden/>
          </w:rPr>
          <w:fldChar w:fldCharType="separate"/>
        </w:r>
        <w:r w:rsidR="00EC6081">
          <w:rPr>
            <w:noProof/>
            <w:webHidden/>
          </w:rPr>
          <w:t>130</w:t>
        </w:r>
        <w:r w:rsidR="004E2FC5">
          <w:rPr>
            <w:noProof/>
            <w:webHidden/>
          </w:rPr>
          <w:fldChar w:fldCharType="end"/>
        </w:r>
      </w:hyperlink>
    </w:p>
    <w:p w14:paraId="142120CF"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51" w:history="1">
        <w:r w:rsidR="004E2FC5" w:rsidRPr="007D3679">
          <w:rPr>
            <w:rStyle w:val="Hyperlink"/>
            <w:noProof/>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rPr>
          <w:t>Het bevallingsverlof</w:t>
        </w:r>
        <w:r w:rsidR="004E2FC5">
          <w:rPr>
            <w:noProof/>
            <w:webHidden/>
          </w:rPr>
          <w:tab/>
        </w:r>
        <w:r w:rsidR="004E2FC5">
          <w:rPr>
            <w:noProof/>
            <w:webHidden/>
          </w:rPr>
          <w:fldChar w:fldCharType="begin"/>
        </w:r>
        <w:r w:rsidR="004E2FC5">
          <w:rPr>
            <w:noProof/>
            <w:webHidden/>
          </w:rPr>
          <w:instrText xml:space="preserve"> PAGEREF _Toc77322951 \h </w:instrText>
        </w:r>
        <w:r w:rsidR="004E2FC5">
          <w:rPr>
            <w:noProof/>
            <w:webHidden/>
          </w:rPr>
        </w:r>
        <w:r w:rsidR="004E2FC5">
          <w:rPr>
            <w:noProof/>
            <w:webHidden/>
          </w:rPr>
          <w:fldChar w:fldCharType="separate"/>
        </w:r>
        <w:r w:rsidR="00EC6081">
          <w:rPr>
            <w:noProof/>
            <w:webHidden/>
          </w:rPr>
          <w:t>130</w:t>
        </w:r>
        <w:r w:rsidR="004E2FC5">
          <w:rPr>
            <w:noProof/>
            <w:webHidden/>
          </w:rPr>
          <w:fldChar w:fldCharType="end"/>
        </w:r>
      </w:hyperlink>
    </w:p>
    <w:p w14:paraId="142120D0" w14:textId="77777777" w:rsidR="004E2FC5" w:rsidRDefault="00600F85">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77322952" w:history="1">
        <w:r w:rsidR="004E2FC5" w:rsidRPr="007D3679">
          <w:rPr>
            <w:rStyle w:val="Hyperlink"/>
            <w:noProof/>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rPr>
          <w:t>Het opvangverlof</w:t>
        </w:r>
        <w:r w:rsidR="004E2FC5">
          <w:rPr>
            <w:noProof/>
            <w:webHidden/>
          </w:rPr>
          <w:tab/>
        </w:r>
        <w:r w:rsidR="004E2FC5">
          <w:rPr>
            <w:noProof/>
            <w:webHidden/>
          </w:rPr>
          <w:fldChar w:fldCharType="begin"/>
        </w:r>
        <w:r w:rsidR="004E2FC5">
          <w:rPr>
            <w:noProof/>
            <w:webHidden/>
          </w:rPr>
          <w:instrText xml:space="preserve"> PAGEREF _Toc77322952 \h </w:instrText>
        </w:r>
        <w:r w:rsidR="004E2FC5">
          <w:rPr>
            <w:noProof/>
            <w:webHidden/>
          </w:rPr>
        </w:r>
        <w:r w:rsidR="004E2FC5">
          <w:rPr>
            <w:noProof/>
            <w:webHidden/>
          </w:rPr>
          <w:fldChar w:fldCharType="separate"/>
        </w:r>
        <w:r w:rsidR="00EC6081">
          <w:rPr>
            <w:noProof/>
            <w:webHidden/>
          </w:rPr>
          <w:t>133</w:t>
        </w:r>
        <w:r w:rsidR="004E2FC5">
          <w:rPr>
            <w:noProof/>
            <w:webHidden/>
          </w:rPr>
          <w:fldChar w:fldCharType="end"/>
        </w:r>
      </w:hyperlink>
    </w:p>
    <w:p w14:paraId="142120D1" w14:textId="77777777" w:rsidR="004E2FC5" w:rsidRDefault="00600F85">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77322953" w:history="1">
        <w:r w:rsidR="004E2FC5" w:rsidRPr="007D3679">
          <w:rPr>
            <w:rStyle w:val="Hyperlink"/>
            <w:noProof/>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rPr>
          <w:t>Het pleegzorgverlof</w:t>
        </w:r>
        <w:r w:rsidR="004E2FC5">
          <w:rPr>
            <w:noProof/>
            <w:webHidden/>
          </w:rPr>
          <w:tab/>
        </w:r>
        <w:r w:rsidR="004E2FC5">
          <w:rPr>
            <w:noProof/>
            <w:webHidden/>
          </w:rPr>
          <w:fldChar w:fldCharType="begin"/>
        </w:r>
        <w:r w:rsidR="004E2FC5">
          <w:rPr>
            <w:noProof/>
            <w:webHidden/>
          </w:rPr>
          <w:instrText xml:space="preserve"> PAGEREF _Toc77322953 \h </w:instrText>
        </w:r>
        <w:r w:rsidR="004E2FC5">
          <w:rPr>
            <w:noProof/>
            <w:webHidden/>
          </w:rPr>
        </w:r>
        <w:r w:rsidR="004E2FC5">
          <w:rPr>
            <w:noProof/>
            <w:webHidden/>
          </w:rPr>
          <w:fldChar w:fldCharType="separate"/>
        </w:r>
        <w:r w:rsidR="00EC6081">
          <w:rPr>
            <w:noProof/>
            <w:webHidden/>
          </w:rPr>
          <w:t>135</w:t>
        </w:r>
        <w:r w:rsidR="004E2FC5">
          <w:rPr>
            <w:noProof/>
            <w:webHidden/>
          </w:rPr>
          <w:fldChar w:fldCharType="end"/>
        </w:r>
      </w:hyperlink>
    </w:p>
    <w:p w14:paraId="142120D2" w14:textId="77777777" w:rsidR="004E2FC5" w:rsidRDefault="00600F85">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77322954" w:history="1">
        <w:r w:rsidR="004E2FC5" w:rsidRPr="007D3679">
          <w:rPr>
            <w:rStyle w:val="Hyperlink"/>
            <w:noProof/>
          </w:rPr>
          <w:t>Afdeling IV.</w:t>
        </w:r>
        <w:r w:rsidR="004E2FC5">
          <w:rPr>
            <w:rFonts w:asciiTheme="minorHAnsi" w:eastAsiaTheme="minorEastAsia" w:hAnsiTheme="minorHAnsi" w:cstheme="minorBidi"/>
            <w:noProof/>
            <w:sz w:val="22"/>
            <w:szCs w:val="22"/>
            <w:lang w:eastAsia="nl-BE"/>
          </w:rPr>
          <w:tab/>
        </w:r>
        <w:r w:rsidR="004E2FC5" w:rsidRPr="007D3679">
          <w:rPr>
            <w:rStyle w:val="Hyperlink"/>
            <w:noProof/>
          </w:rPr>
          <w:t>Het pleegouderverlof</w:t>
        </w:r>
        <w:r w:rsidR="004E2FC5">
          <w:rPr>
            <w:noProof/>
            <w:webHidden/>
          </w:rPr>
          <w:tab/>
        </w:r>
        <w:r w:rsidR="004E2FC5">
          <w:rPr>
            <w:noProof/>
            <w:webHidden/>
          </w:rPr>
          <w:fldChar w:fldCharType="begin"/>
        </w:r>
        <w:r w:rsidR="004E2FC5">
          <w:rPr>
            <w:noProof/>
            <w:webHidden/>
          </w:rPr>
          <w:instrText xml:space="preserve"> PAGEREF _Toc77322954 \h </w:instrText>
        </w:r>
        <w:r w:rsidR="004E2FC5">
          <w:rPr>
            <w:noProof/>
            <w:webHidden/>
          </w:rPr>
        </w:r>
        <w:r w:rsidR="004E2FC5">
          <w:rPr>
            <w:noProof/>
            <w:webHidden/>
          </w:rPr>
          <w:fldChar w:fldCharType="separate"/>
        </w:r>
        <w:r w:rsidR="00EC6081">
          <w:rPr>
            <w:noProof/>
            <w:webHidden/>
          </w:rPr>
          <w:t>136</w:t>
        </w:r>
        <w:r w:rsidR="004E2FC5">
          <w:rPr>
            <w:noProof/>
            <w:webHidden/>
          </w:rPr>
          <w:fldChar w:fldCharType="end"/>
        </w:r>
      </w:hyperlink>
    </w:p>
    <w:p w14:paraId="142120D3" w14:textId="77777777" w:rsidR="004E2FC5" w:rsidRDefault="00600F85">
      <w:pPr>
        <w:pStyle w:val="Inhopg2"/>
        <w:rPr>
          <w:rFonts w:asciiTheme="minorHAnsi" w:eastAsiaTheme="minorEastAsia" w:hAnsiTheme="minorHAnsi" w:cstheme="minorBidi"/>
          <w:noProof/>
          <w:sz w:val="22"/>
          <w:szCs w:val="22"/>
          <w:lang w:eastAsia="nl-BE"/>
        </w:rPr>
      </w:pPr>
      <w:hyperlink w:anchor="_Toc77322955" w:history="1">
        <w:r w:rsidR="004E2FC5" w:rsidRPr="007D3679">
          <w:rPr>
            <w:rStyle w:val="Hyperlink"/>
            <w:noProof/>
          </w:rPr>
          <w:t>Hoofdstuk V. Het ziekteverlof</w:t>
        </w:r>
        <w:r w:rsidR="004E2FC5">
          <w:rPr>
            <w:noProof/>
            <w:webHidden/>
          </w:rPr>
          <w:tab/>
        </w:r>
        <w:r w:rsidR="004E2FC5">
          <w:rPr>
            <w:noProof/>
            <w:webHidden/>
          </w:rPr>
          <w:fldChar w:fldCharType="begin"/>
        </w:r>
        <w:r w:rsidR="004E2FC5">
          <w:rPr>
            <w:noProof/>
            <w:webHidden/>
          </w:rPr>
          <w:instrText xml:space="preserve"> PAGEREF _Toc77322955 \h </w:instrText>
        </w:r>
        <w:r w:rsidR="004E2FC5">
          <w:rPr>
            <w:noProof/>
            <w:webHidden/>
          </w:rPr>
        </w:r>
        <w:r w:rsidR="004E2FC5">
          <w:rPr>
            <w:noProof/>
            <w:webHidden/>
          </w:rPr>
          <w:fldChar w:fldCharType="separate"/>
        </w:r>
        <w:r w:rsidR="00EC6081">
          <w:rPr>
            <w:noProof/>
            <w:webHidden/>
          </w:rPr>
          <w:t>137</w:t>
        </w:r>
        <w:r w:rsidR="004E2FC5">
          <w:rPr>
            <w:noProof/>
            <w:webHidden/>
          </w:rPr>
          <w:fldChar w:fldCharType="end"/>
        </w:r>
      </w:hyperlink>
    </w:p>
    <w:p w14:paraId="142120D4" w14:textId="77777777" w:rsidR="004E2FC5" w:rsidRDefault="00600F85">
      <w:pPr>
        <w:pStyle w:val="Inhopg2"/>
        <w:rPr>
          <w:rFonts w:asciiTheme="minorHAnsi" w:eastAsiaTheme="minorEastAsia" w:hAnsiTheme="minorHAnsi" w:cstheme="minorBidi"/>
          <w:noProof/>
          <w:sz w:val="22"/>
          <w:szCs w:val="22"/>
          <w:lang w:eastAsia="nl-BE"/>
        </w:rPr>
      </w:pPr>
      <w:hyperlink w:anchor="_Toc77322956" w:history="1">
        <w:r w:rsidR="004E2FC5" w:rsidRPr="007D3679">
          <w:rPr>
            <w:rStyle w:val="Hyperlink"/>
            <w:noProof/>
          </w:rPr>
          <w:t>Hoofdstuk VI. De disponibiliteit</w:t>
        </w:r>
        <w:r w:rsidR="004E2FC5">
          <w:rPr>
            <w:noProof/>
            <w:webHidden/>
          </w:rPr>
          <w:tab/>
        </w:r>
        <w:r w:rsidR="004E2FC5">
          <w:rPr>
            <w:noProof/>
            <w:webHidden/>
          </w:rPr>
          <w:fldChar w:fldCharType="begin"/>
        </w:r>
        <w:r w:rsidR="004E2FC5">
          <w:rPr>
            <w:noProof/>
            <w:webHidden/>
          </w:rPr>
          <w:instrText xml:space="preserve"> PAGEREF _Toc77322956 \h </w:instrText>
        </w:r>
        <w:r w:rsidR="004E2FC5">
          <w:rPr>
            <w:noProof/>
            <w:webHidden/>
          </w:rPr>
        </w:r>
        <w:r w:rsidR="004E2FC5">
          <w:rPr>
            <w:noProof/>
            <w:webHidden/>
          </w:rPr>
          <w:fldChar w:fldCharType="separate"/>
        </w:r>
        <w:r w:rsidR="00EC6081">
          <w:rPr>
            <w:noProof/>
            <w:webHidden/>
          </w:rPr>
          <w:t>140</w:t>
        </w:r>
        <w:r w:rsidR="004E2FC5">
          <w:rPr>
            <w:noProof/>
            <w:webHidden/>
          </w:rPr>
          <w:fldChar w:fldCharType="end"/>
        </w:r>
      </w:hyperlink>
    </w:p>
    <w:p w14:paraId="142120D5"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57" w:history="1">
        <w:r w:rsidR="004E2FC5" w:rsidRPr="007D3679">
          <w:rPr>
            <w:rStyle w:val="Hyperlink"/>
            <w:noProof/>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rPr>
          <w:t xml:space="preserve"> Algemene bepalingen</w:t>
        </w:r>
        <w:r w:rsidR="004E2FC5">
          <w:rPr>
            <w:noProof/>
            <w:webHidden/>
          </w:rPr>
          <w:tab/>
        </w:r>
        <w:r w:rsidR="004E2FC5">
          <w:rPr>
            <w:noProof/>
            <w:webHidden/>
          </w:rPr>
          <w:fldChar w:fldCharType="begin"/>
        </w:r>
        <w:r w:rsidR="004E2FC5">
          <w:rPr>
            <w:noProof/>
            <w:webHidden/>
          </w:rPr>
          <w:instrText xml:space="preserve"> PAGEREF _Toc77322957 \h </w:instrText>
        </w:r>
        <w:r w:rsidR="004E2FC5">
          <w:rPr>
            <w:noProof/>
            <w:webHidden/>
          </w:rPr>
        </w:r>
        <w:r w:rsidR="004E2FC5">
          <w:rPr>
            <w:noProof/>
            <w:webHidden/>
          </w:rPr>
          <w:fldChar w:fldCharType="separate"/>
        </w:r>
        <w:r w:rsidR="00EC6081">
          <w:rPr>
            <w:noProof/>
            <w:webHidden/>
          </w:rPr>
          <w:t>140</w:t>
        </w:r>
        <w:r w:rsidR="004E2FC5">
          <w:rPr>
            <w:noProof/>
            <w:webHidden/>
          </w:rPr>
          <w:fldChar w:fldCharType="end"/>
        </w:r>
      </w:hyperlink>
    </w:p>
    <w:p w14:paraId="142120D6" w14:textId="77777777" w:rsidR="004E2FC5" w:rsidRDefault="00600F85">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77322958" w:history="1">
        <w:r w:rsidR="004E2FC5" w:rsidRPr="007D3679">
          <w:rPr>
            <w:rStyle w:val="Hyperlink"/>
            <w:noProof/>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rPr>
          <w:t>De disponibiliteit wegens ziekte of invaliditeit</w:t>
        </w:r>
        <w:r w:rsidR="004E2FC5">
          <w:rPr>
            <w:noProof/>
            <w:webHidden/>
          </w:rPr>
          <w:tab/>
        </w:r>
        <w:r w:rsidR="004E2FC5">
          <w:rPr>
            <w:noProof/>
            <w:webHidden/>
          </w:rPr>
          <w:fldChar w:fldCharType="begin"/>
        </w:r>
        <w:r w:rsidR="004E2FC5">
          <w:rPr>
            <w:noProof/>
            <w:webHidden/>
          </w:rPr>
          <w:instrText xml:space="preserve"> PAGEREF _Toc77322958 \h </w:instrText>
        </w:r>
        <w:r w:rsidR="004E2FC5">
          <w:rPr>
            <w:noProof/>
            <w:webHidden/>
          </w:rPr>
        </w:r>
        <w:r w:rsidR="004E2FC5">
          <w:rPr>
            <w:noProof/>
            <w:webHidden/>
          </w:rPr>
          <w:fldChar w:fldCharType="separate"/>
        </w:r>
        <w:r w:rsidR="00EC6081">
          <w:rPr>
            <w:noProof/>
            <w:webHidden/>
          </w:rPr>
          <w:t>141</w:t>
        </w:r>
        <w:r w:rsidR="004E2FC5">
          <w:rPr>
            <w:noProof/>
            <w:webHidden/>
          </w:rPr>
          <w:fldChar w:fldCharType="end"/>
        </w:r>
      </w:hyperlink>
    </w:p>
    <w:p w14:paraId="142120D7" w14:textId="77777777" w:rsidR="004E2FC5" w:rsidRDefault="00600F85">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77322959" w:history="1">
        <w:r w:rsidR="004E2FC5" w:rsidRPr="007D3679">
          <w:rPr>
            <w:rStyle w:val="Hyperlink"/>
            <w:noProof/>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rPr>
          <w:t>De disponibiliteit wegens ambtsopheffing</w:t>
        </w:r>
        <w:r w:rsidR="004E2FC5">
          <w:rPr>
            <w:noProof/>
            <w:webHidden/>
          </w:rPr>
          <w:tab/>
        </w:r>
        <w:r w:rsidR="004E2FC5">
          <w:rPr>
            <w:noProof/>
            <w:webHidden/>
          </w:rPr>
          <w:fldChar w:fldCharType="begin"/>
        </w:r>
        <w:r w:rsidR="004E2FC5">
          <w:rPr>
            <w:noProof/>
            <w:webHidden/>
          </w:rPr>
          <w:instrText xml:space="preserve"> PAGEREF _Toc77322959 \h </w:instrText>
        </w:r>
        <w:r w:rsidR="004E2FC5">
          <w:rPr>
            <w:noProof/>
            <w:webHidden/>
          </w:rPr>
        </w:r>
        <w:r w:rsidR="004E2FC5">
          <w:rPr>
            <w:noProof/>
            <w:webHidden/>
          </w:rPr>
          <w:fldChar w:fldCharType="separate"/>
        </w:r>
        <w:r w:rsidR="00EC6081">
          <w:rPr>
            <w:noProof/>
            <w:webHidden/>
          </w:rPr>
          <w:t>142</w:t>
        </w:r>
        <w:r w:rsidR="004E2FC5">
          <w:rPr>
            <w:noProof/>
            <w:webHidden/>
          </w:rPr>
          <w:fldChar w:fldCharType="end"/>
        </w:r>
      </w:hyperlink>
    </w:p>
    <w:p w14:paraId="142120D8" w14:textId="77777777" w:rsidR="004E2FC5" w:rsidRDefault="00600F85">
      <w:pPr>
        <w:pStyle w:val="Inhopg2"/>
        <w:rPr>
          <w:rFonts w:asciiTheme="minorHAnsi" w:eastAsiaTheme="minorEastAsia" w:hAnsiTheme="minorHAnsi" w:cstheme="minorBidi"/>
          <w:noProof/>
          <w:sz w:val="22"/>
          <w:szCs w:val="22"/>
          <w:lang w:eastAsia="nl-BE"/>
        </w:rPr>
      </w:pPr>
      <w:hyperlink w:anchor="_Toc77322960" w:history="1">
        <w:r w:rsidR="004E2FC5" w:rsidRPr="007D3679">
          <w:rPr>
            <w:rStyle w:val="Hyperlink"/>
            <w:noProof/>
          </w:rPr>
          <w:t>Hoofdstuk VII. Onbetaald verlof als gunstmaatregel</w:t>
        </w:r>
        <w:r w:rsidR="004E2FC5">
          <w:rPr>
            <w:noProof/>
            <w:webHidden/>
          </w:rPr>
          <w:tab/>
        </w:r>
        <w:r w:rsidR="004E2FC5">
          <w:rPr>
            <w:noProof/>
            <w:webHidden/>
          </w:rPr>
          <w:fldChar w:fldCharType="begin"/>
        </w:r>
        <w:r w:rsidR="004E2FC5">
          <w:rPr>
            <w:noProof/>
            <w:webHidden/>
          </w:rPr>
          <w:instrText xml:space="preserve"> PAGEREF _Toc77322960 \h </w:instrText>
        </w:r>
        <w:r w:rsidR="004E2FC5">
          <w:rPr>
            <w:noProof/>
            <w:webHidden/>
          </w:rPr>
        </w:r>
        <w:r w:rsidR="004E2FC5">
          <w:rPr>
            <w:noProof/>
            <w:webHidden/>
          </w:rPr>
          <w:fldChar w:fldCharType="separate"/>
        </w:r>
        <w:r w:rsidR="00EC6081">
          <w:rPr>
            <w:noProof/>
            <w:webHidden/>
          </w:rPr>
          <w:t>144</w:t>
        </w:r>
        <w:r w:rsidR="004E2FC5">
          <w:rPr>
            <w:noProof/>
            <w:webHidden/>
          </w:rPr>
          <w:fldChar w:fldCharType="end"/>
        </w:r>
      </w:hyperlink>
    </w:p>
    <w:p w14:paraId="142120D9" w14:textId="77777777" w:rsidR="004E2FC5" w:rsidRDefault="00600F85">
      <w:pPr>
        <w:pStyle w:val="Inhopg2"/>
        <w:rPr>
          <w:rFonts w:asciiTheme="minorHAnsi" w:eastAsiaTheme="minorEastAsia" w:hAnsiTheme="minorHAnsi" w:cstheme="minorBidi"/>
          <w:noProof/>
          <w:sz w:val="22"/>
          <w:szCs w:val="22"/>
          <w:lang w:eastAsia="nl-BE"/>
        </w:rPr>
      </w:pPr>
      <w:hyperlink w:anchor="_Toc77322961" w:history="1">
        <w:r w:rsidR="004E2FC5" w:rsidRPr="007D3679">
          <w:rPr>
            <w:rStyle w:val="Hyperlink"/>
            <w:noProof/>
          </w:rPr>
          <w:t>Hoofdstuk VIII. Het verlof voor opdracht</w:t>
        </w:r>
        <w:r w:rsidR="004E2FC5">
          <w:rPr>
            <w:noProof/>
            <w:webHidden/>
          </w:rPr>
          <w:tab/>
        </w:r>
        <w:r w:rsidR="004E2FC5">
          <w:rPr>
            <w:noProof/>
            <w:webHidden/>
          </w:rPr>
          <w:fldChar w:fldCharType="begin"/>
        </w:r>
        <w:r w:rsidR="004E2FC5">
          <w:rPr>
            <w:noProof/>
            <w:webHidden/>
          </w:rPr>
          <w:instrText xml:space="preserve"> PAGEREF _Toc77322961 \h </w:instrText>
        </w:r>
        <w:r w:rsidR="004E2FC5">
          <w:rPr>
            <w:noProof/>
            <w:webHidden/>
          </w:rPr>
        </w:r>
        <w:r w:rsidR="004E2FC5">
          <w:rPr>
            <w:noProof/>
            <w:webHidden/>
          </w:rPr>
          <w:fldChar w:fldCharType="separate"/>
        </w:r>
        <w:r w:rsidR="00EC6081">
          <w:rPr>
            <w:noProof/>
            <w:webHidden/>
          </w:rPr>
          <w:t>146</w:t>
        </w:r>
        <w:r w:rsidR="004E2FC5">
          <w:rPr>
            <w:noProof/>
            <w:webHidden/>
          </w:rPr>
          <w:fldChar w:fldCharType="end"/>
        </w:r>
      </w:hyperlink>
    </w:p>
    <w:p w14:paraId="142120DA" w14:textId="77777777" w:rsidR="004E2FC5" w:rsidRDefault="00600F85">
      <w:pPr>
        <w:pStyle w:val="Inhopg2"/>
        <w:rPr>
          <w:rFonts w:asciiTheme="minorHAnsi" w:eastAsiaTheme="minorEastAsia" w:hAnsiTheme="minorHAnsi" w:cstheme="minorBidi"/>
          <w:noProof/>
          <w:sz w:val="22"/>
          <w:szCs w:val="22"/>
          <w:lang w:eastAsia="nl-BE"/>
        </w:rPr>
      </w:pPr>
      <w:hyperlink w:anchor="_Toc77322962" w:history="1">
        <w:r w:rsidR="004E2FC5" w:rsidRPr="007D3679">
          <w:rPr>
            <w:rStyle w:val="Hyperlink"/>
            <w:noProof/>
          </w:rPr>
          <w:t>Hoofdstuk IX. Het omstandigheidsverlof</w:t>
        </w:r>
        <w:r w:rsidR="004E2FC5">
          <w:rPr>
            <w:noProof/>
            <w:webHidden/>
          </w:rPr>
          <w:tab/>
        </w:r>
        <w:r w:rsidR="004E2FC5">
          <w:rPr>
            <w:noProof/>
            <w:webHidden/>
          </w:rPr>
          <w:fldChar w:fldCharType="begin"/>
        </w:r>
        <w:r w:rsidR="004E2FC5">
          <w:rPr>
            <w:noProof/>
            <w:webHidden/>
          </w:rPr>
          <w:instrText xml:space="preserve"> PAGEREF _Toc77322962 \h </w:instrText>
        </w:r>
        <w:r w:rsidR="004E2FC5">
          <w:rPr>
            <w:noProof/>
            <w:webHidden/>
          </w:rPr>
        </w:r>
        <w:r w:rsidR="004E2FC5">
          <w:rPr>
            <w:noProof/>
            <w:webHidden/>
          </w:rPr>
          <w:fldChar w:fldCharType="separate"/>
        </w:r>
        <w:r w:rsidR="00EC6081">
          <w:rPr>
            <w:noProof/>
            <w:webHidden/>
          </w:rPr>
          <w:t>147</w:t>
        </w:r>
        <w:r w:rsidR="004E2FC5">
          <w:rPr>
            <w:noProof/>
            <w:webHidden/>
          </w:rPr>
          <w:fldChar w:fldCharType="end"/>
        </w:r>
      </w:hyperlink>
    </w:p>
    <w:p w14:paraId="142120DB" w14:textId="77777777" w:rsidR="004E2FC5" w:rsidRDefault="00600F85">
      <w:pPr>
        <w:pStyle w:val="Inhopg2"/>
        <w:rPr>
          <w:rFonts w:asciiTheme="minorHAnsi" w:eastAsiaTheme="minorEastAsia" w:hAnsiTheme="minorHAnsi" w:cstheme="minorBidi"/>
          <w:noProof/>
          <w:sz w:val="22"/>
          <w:szCs w:val="22"/>
          <w:lang w:eastAsia="nl-BE"/>
        </w:rPr>
      </w:pPr>
      <w:hyperlink w:anchor="_Toc77322963" w:history="1">
        <w:r w:rsidR="004E2FC5" w:rsidRPr="007D3679">
          <w:rPr>
            <w:rStyle w:val="Hyperlink"/>
            <w:noProof/>
          </w:rPr>
          <w:t>Hoofdstuk X. Het onbetaalde verlof als recht</w:t>
        </w:r>
        <w:r w:rsidR="004E2FC5">
          <w:rPr>
            <w:noProof/>
            <w:webHidden/>
          </w:rPr>
          <w:tab/>
        </w:r>
        <w:r w:rsidR="004E2FC5">
          <w:rPr>
            <w:noProof/>
            <w:webHidden/>
          </w:rPr>
          <w:fldChar w:fldCharType="begin"/>
        </w:r>
        <w:r w:rsidR="004E2FC5">
          <w:rPr>
            <w:noProof/>
            <w:webHidden/>
          </w:rPr>
          <w:instrText xml:space="preserve"> PAGEREF _Toc77322963 \h </w:instrText>
        </w:r>
        <w:r w:rsidR="004E2FC5">
          <w:rPr>
            <w:noProof/>
            <w:webHidden/>
          </w:rPr>
        </w:r>
        <w:r w:rsidR="004E2FC5">
          <w:rPr>
            <w:noProof/>
            <w:webHidden/>
          </w:rPr>
          <w:fldChar w:fldCharType="separate"/>
        </w:r>
        <w:r w:rsidR="00EC6081">
          <w:rPr>
            <w:noProof/>
            <w:webHidden/>
          </w:rPr>
          <w:t>150</w:t>
        </w:r>
        <w:r w:rsidR="004E2FC5">
          <w:rPr>
            <w:noProof/>
            <w:webHidden/>
          </w:rPr>
          <w:fldChar w:fldCharType="end"/>
        </w:r>
      </w:hyperlink>
    </w:p>
    <w:p w14:paraId="142120DC" w14:textId="77777777" w:rsidR="004E2FC5" w:rsidRDefault="00600F85">
      <w:pPr>
        <w:pStyle w:val="Inhopg2"/>
        <w:rPr>
          <w:rFonts w:asciiTheme="minorHAnsi" w:eastAsiaTheme="minorEastAsia" w:hAnsiTheme="minorHAnsi" w:cstheme="minorBidi"/>
          <w:noProof/>
          <w:sz w:val="22"/>
          <w:szCs w:val="22"/>
          <w:lang w:eastAsia="nl-BE"/>
        </w:rPr>
      </w:pPr>
      <w:hyperlink w:anchor="_Toc77322964" w:history="1">
        <w:r w:rsidR="004E2FC5" w:rsidRPr="007D3679">
          <w:rPr>
            <w:rStyle w:val="Hyperlink"/>
            <w:noProof/>
          </w:rPr>
          <w:t>Hoofdstuk XI. Loopbaanonderbreking</w:t>
        </w:r>
        <w:r w:rsidR="004E2FC5">
          <w:rPr>
            <w:noProof/>
            <w:webHidden/>
          </w:rPr>
          <w:tab/>
        </w:r>
        <w:r w:rsidR="004E2FC5">
          <w:rPr>
            <w:noProof/>
            <w:webHidden/>
          </w:rPr>
          <w:fldChar w:fldCharType="begin"/>
        </w:r>
        <w:r w:rsidR="004E2FC5">
          <w:rPr>
            <w:noProof/>
            <w:webHidden/>
          </w:rPr>
          <w:instrText xml:space="preserve"> PAGEREF _Toc77322964 \h </w:instrText>
        </w:r>
        <w:r w:rsidR="004E2FC5">
          <w:rPr>
            <w:noProof/>
            <w:webHidden/>
          </w:rPr>
        </w:r>
        <w:r w:rsidR="004E2FC5">
          <w:rPr>
            <w:noProof/>
            <w:webHidden/>
          </w:rPr>
          <w:fldChar w:fldCharType="separate"/>
        </w:r>
        <w:r w:rsidR="00EC6081">
          <w:rPr>
            <w:noProof/>
            <w:webHidden/>
          </w:rPr>
          <w:t>152</w:t>
        </w:r>
        <w:r w:rsidR="004E2FC5">
          <w:rPr>
            <w:noProof/>
            <w:webHidden/>
          </w:rPr>
          <w:fldChar w:fldCharType="end"/>
        </w:r>
      </w:hyperlink>
    </w:p>
    <w:p w14:paraId="142120DD"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65" w:history="1">
        <w:r w:rsidR="004E2FC5" w:rsidRPr="007D3679">
          <w:rPr>
            <w:rStyle w:val="Hyperlink"/>
            <w:noProof/>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rPr>
          <w:t xml:space="preserve"> Volledige onderbreking van de loopbaan</w:t>
        </w:r>
        <w:r w:rsidR="004E2FC5">
          <w:rPr>
            <w:noProof/>
            <w:webHidden/>
          </w:rPr>
          <w:tab/>
        </w:r>
        <w:r w:rsidR="004E2FC5">
          <w:rPr>
            <w:noProof/>
            <w:webHidden/>
          </w:rPr>
          <w:fldChar w:fldCharType="begin"/>
        </w:r>
        <w:r w:rsidR="004E2FC5">
          <w:rPr>
            <w:noProof/>
            <w:webHidden/>
          </w:rPr>
          <w:instrText xml:space="preserve"> PAGEREF _Toc77322965 \h </w:instrText>
        </w:r>
        <w:r w:rsidR="004E2FC5">
          <w:rPr>
            <w:noProof/>
            <w:webHidden/>
          </w:rPr>
        </w:r>
        <w:r w:rsidR="004E2FC5">
          <w:rPr>
            <w:noProof/>
            <w:webHidden/>
          </w:rPr>
          <w:fldChar w:fldCharType="separate"/>
        </w:r>
        <w:r w:rsidR="00EC6081">
          <w:rPr>
            <w:noProof/>
            <w:webHidden/>
          </w:rPr>
          <w:t>152</w:t>
        </w:r>
        <w:r w:rsidR="004E2FC5">
          <w:rPr>
            <w:noProof/>
            <w:webHidden/>
          </w:rPr>
          <w:fldChar w:fldCharType="end"/>
        </w:r>
      </w:hyperlink>
    </w:p>
    <w:p w14:paraId="142120DE" w14:textId="77777777" w:rsidR="004E2FC5" w:rsidRDefault="00600F85">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77322966" w:history="1">
        <w:r w:rsidR="004E2FC5" w:rsidRPr="007D3679">
          <w:rPr>
            <w:rStyle w:val="Hyperlink"/>
            <w:noProof/>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rPr>
          <w:t>Vermindering van prestaties</w:t>
        </w:r>
        <w:r w:rsidR="004E2FC5">
          <w:rPr>
            <w:noProof/>
            <w:webHidden/>
          </w:rPr>
          <w:tab/>
        </w:r>
        <w:r w:rsidR="004E2FC5">
          <w:rPr>
            <w:noProof/>
            <w:webHidden/>
          </w:rPr>
          <w:fldChar w:fldCharType="begin"/>
        </w:r>
        <w:r w:rsidR="004E2FC5">
          <w:rPr>
            <w:noProof/>
            <w:webHidden/>
          </w:rPr>
          <w:instrText xml:space="preserve"> PAGEREF _Toc77322966 \h </w:instrText>
        </w:r>
        <w:r w:rsidR="004E2FC5">
          <w:rPr>
            <w:noProof/>
            <w:webHidden/>
          </w:rPr>
        </w:r>
        <w:r w:rsidR="004E2FC5">
          <w:rPr>
            <w:noProof/>
            <w:webHidden/>
          </w:rPr>
          <w:fldChar w:fldCharType="separate"/>
        </w:r>
        <w:r w:rsidR="00EC6081">
          <w:rPr>
            <w:noProof/>
            <w:webHidden/>
          </w:rPr>
          <w:t>152</w:t>
        </w:r>
        <w:r w:rsidR="004E2FC5">
          <w:rPr>
            <w:noProof/>
            <w:webHidden/>
          </w:rPr>
          <w:fldChar w:fldCharType="end"/>
        </w:r>
      </w:hyperlink>
    </w:p>
    <w:p w14:paraId="142120DF" w14:textId="77777777" w:rsidR="004E2FC5" w:rsidRDefault="00600F85">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77322967" w:history="1">
        <w:r w:rsidR="004E2FC5" w:rsidRPr="007D3679">
          <w:rPr>
            <w:rStyle w:val="Hyperlink"/>
            <w:noProof/>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rPr>
          <w:t>Palliatieve verzorging</w:t>
        </w:r>
        <w:r w:rsidR="004E2FC5">
          <w:rPr>
            <w:noProof/>
            <w:webHidden/>
          </w:rPr>
          <w:tab/>
        </w:r>
        <w:r w:rsidR="004E2FC5">
          <w:rPr>
            <w:noProof/>
            <w:webHidden/>
          </w:rPr>
          <w:fldChar w:fldCharType="begin"/>
        </w:r>
        <w:r w:rsidR="004E2FC5">
          <w:rPr>
            <w:noProof/>
            <w:webHidden/>
          </w:rPr>
          <w:instrText xml:space="preserve"> PAGEREF _Toc77322967 \h </w:instrText>
        </w:r>
        <w:r w:rsidR="004E2FC5">
          <w:rPr>
            <w:noProof/>
            <w:webHidden/>
          </w:rPr>
        </w:r>
        <w:r w:rsidR="004E2FC5">
          <w:rPr>
            <w:noProof/>
            <w:webHidden/>
          </w:rPr>
          <w:fldChar w:fldCharType="separate"/>
        </w:r>
        <w:r w:rsidR="00EC6081">
          <w:rPr>
            <w:noProof/>
            <w:webHidden/>
          </w:rPr>
          <w:t>153</w:t>
        </w:r>
        <w:r w:rsidR="004E2FC5">
          <w:rPr>
            <w:noProof/>
            <w:webHidden/>
          </w:rPr>
          <w:fldChar w:fldCharType="end"/>
        </w:r>
      </w:hyperlink>
    </w:p>
    <w:p w14:paraId="142120E0" w14:textId="77777777" w:rsidR="004E2FC5" w:rsidRDefault="00600F85">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77322968" w:history="1">
        <w:r w:rsidR="004E2FC5" w:rsidRPr="007D3679">
          <w:rPr>
            <w:rStyle w:val="Hyperlink"/>
            <w:noProof/>
          </w:rPr>
          <w:t>Afdeling IV.</w:t>
        </w:r>
        <w:r w:rsidR="004E2FC5">
          <w:rPr>
            <w:rFonts w:asciiTheme="minorHAnsi" w:eastAsiaTheme="minorEastAsia" w:hAnsiTheme="minorHAnsi" w:cstheme="minorBidi"/>
            <w:noProof/>
            <w:sz w:val="22"/>
            <w:szCs w:val="22"/>
            <w:lang w:eastAsia="nl-BE"/>
          </w:rPr>
          <w:tab/>
        </w:r>
        <w:r w:rsidR="004E2FC5" w:rsidRPr="007D3679">
          <w:rPr>
            <w:rStyle w:val="Hyperlink"/>
            <w:noProof/>
          </w:rPr>
          <w:t>Ouderschapsverlof in het kader van de onderbreking van de beroepsloopbaan.</w:t>
        </w:r>
        <w:r w:rsidR="004E2FC5">
          <w:rPr>
            <w:noProof/>
            <w:webHidden/>
          </w:rPr>
          <w:tab/>
        </w:r>
        <w:r w:rsidR="004E2FC5">
          <w:rPr>
            <w:noProof/>
            <w:webHidden/>
          </w:rPr>
          <w:tab/>
        </w:r>
        <w:r w:rsidR="004E2FC5">
          <w:rPr>
            <w:noProof/>
            <w:webHidden/>
          </w:rPr>
          <w:fldChar w:fldCharType="begin"/>
        </w:r>
        <w:r w:rsidR="004E2FC5">
          <w:rPr>
            <w:noProof/>
            <w:webHidden/>
          </w:rPr>
          <w:instrText xml:space="preserve"> PAGEREF _Toc77322968 \h </w:instrText>
        </w:r>
        <w:r w:rsidR="004E2FC5">
          <w:rPr>
            <w:noProof/>
            <w:webHidden/>
          </w:rPr>
        </w:r>
        <w:r w:rsidR="004E2FC5">
          <w:rPr>
            <w:noProof/>
            <w:webHidden/>
          </w:rPr>
          <w:fldChar w:fldCharType="separate"/>
        </w:r>
        <w:r w:rsidR="00EC6081">
          <w:rPr>
            <w:noProof/>
            <w:webHidden/>
          </w:rPr>
          <w:t>154</w:t>
        </w:r>
        <w:r w:rsidR="004E2FC5">
          <w:rPr>
            <w:noProof/>
            <w:webHidden/>
          </w:rPr>
          <w:fldChar w:fldCharType="end"/>
        </w:r>
      </w:hyperlink>
    </w:p>
    <w:p w14:paraId="142120E1" w14:textId="77777777" w:rsidR="004E2FC5" w:rsidRDefault="00600F85">
      <w:pPr>
        <w:pStyle w:val="Inhopg3"/>
        <w:tabs>
          <w:tab w:val="left" w:pos="1797"/>
          <w:tab w:val="right" w:leader="dot" w:pos="9062"/>
        </w:tabs>
        <w:rPr>
          <w:rFonts w:asciiTheme="minorHAnsi" w:eastAsiaTheme="minorEastAsia" w:hAnsiTheme="minorHAnsi" w:cstheme="minorBidi"/>
          <w:noProof/>
          <w:sz w:val="22"/>
          <w:szCs w:val="22"/>
          <w:lang w:eastAsia="nl-BE"/>
        </w:rPr>
      </w:pPr>
      <w:hyperlink w:anchor="_Toc77322969" w:history="1">
        <w:r w:rsidR="004E2FC5" w:rsidRPr="007D3679">
          <w:rPr>
            <w:rStyle w:val="Hyperlink"/>
            <w:noProof/>
          </w:rPr>
          <w:t>Afdeling V.</w:t>
        </w:r>
        <w:r w:rsidR="004E2FC5">
          <w:rPr>
            <w:rFonts w:asciiTheme="minorHAnsi" w:eastAsiaTheme="minorEastAsia" w:hAnsiTheme="minorHAnsi" w:cstheme="minorBidi"/>
            <w:noProof/>
            <w:sz w:val="22"/>
            <w:szCs w:val="22"/>
            <w:lang w:eastAsia="nl-BE"/>
          </w:rPr>
          <w:tab/>
        </w:r>
        <w:r w:rsidR="004E2FC5" w:rsidRPr="007D3679">
          <w:rPr>
            <w:rStyle w:val="Hyperlink"/>
            <w:noProof/>
          </w:rPr>
          <w:t>Loopbaanonderbreking voor bijstand of verzorging van een zwaar ziek gezins- of familielid.</w:t>
        </w:r>
        <w:r w:rsidR="004E2FC5">
          <w:rPr>
            <w:noProof/>
            <w:webHidden/>
          </w:rPr>
          <w:tab/>
        </w:r>
        <w:r w:rsidR="004E2FC5">
          <w:rPr>
            <w:noProof/>
            <w:webHidden/>
          </w:rPr>
          <w:tab/>
        </w:r>
        <w:r w:rsidR="004E2FC5">
          <w:rPr>
            <w:noProof/>
            <w:webHidden/>
          </w:rPr>
          <w:fldChar w:fldCharType="begin"/>
        </w:r>
        <w:r w:rsidR="004E2FC5">
          <w:rPr>
            <w:noProof/>
            <w:webHidden/>
          </w:rPr>
          <w:instrText xml:space="preserve"> PAGEREF _Toc77322969 \h </w:instrText>
        </w:r>
        <w:r w:rsidR="004E2FC5">
          <w:rPr>
            <w:noProof/>
            <w:webHidden/>
          </w:rPr>
        </w:r>
        <w:r w:rsidR="004E2FC5">
          <w:rPr>
            <w:noProof/>
            <w:webHidden/>
          </w:rPr>
          <w:fldChar w:fldCharType="separate"/>
        </w:r>
        <w:r w:rsidR="00EC6081">
          <w:rPr>
            <w:noProof/>
            <w:webHidden/>
          </w:rPr>
          <w:t>158</w:t>
        </w:r>
        <w:r w:rsidR="004E2FC5">
          <w:rPr>
            <w:noProof/>
            <w:webHidden/>
          </w:rPr>
          <w:fldChar w:fldCharType="end"/>
        </w:r>
      </w:hyperlink>
    </w:p>
    <w:p w14:paraId="142120E2" w14:textId="77777777" w:rsidR="004E2FC5" w:rsidRDefault="00600F85">
      <w:pPr>
        <w:pStyle w:val="Inhopg3"/>
        <w:tabs>
          <w:tab w:val="left" w:pos="1987"/>
          <w:tab w:val="right" w:leader="dot" w:pos="9062"/>
        </w:tabs>
        <w:rPr>
          <w:rFonts w:asciiTheme="minorHAnsi" w:eastAsiaTheme="minorEastAsia" w:hAnsiTheme="minorHAnsi" w:cstheme="minorBidi"/>
          <w:noProof/>
          <w:sz w:val="22"/>
          <w:szCs w:val="22"/>
          <w:lang w:eastAsia="nl-BE"/>
        </w:rPr>
      </w:pPr>
      <w:hyperlink w:anchor="_Toc77322970" w:history="1">
        <w:r w:rsidR="004E2FC5" w:rsidRPr="007D3679">
          <w:rPr>
            <w:rStyle w:val="Hyperlink"/>
            <w:noProof/>
          </w:rPr>
          <w:t>Afdeling Vbis</w:t>
        </w:r>
        <w:r w:rsidR="004E2FC5">
          <w:rPr>
            <w:rFonts w:asciiTheme="minorHAnsi" w:eastAsiaTheme="minorEastAsia" w:hAnsiTheme="minorHAnsi" w:cstheme="minorBidi"/>
            <w:noProof/>
            <w:sz w:val="22"/>
            <w:szCs w:val="22"/>
            <w:lang w:eastAsia="nl-BE"/>
          </w:rPr>
          <w:tab/>
        </w:r>
        <w:r w:rsidR="004E2FC5" w:rsidRPr="007D3679">
          <w:rPr>
            <w:rStyle w:val="Hyperlink"/>
            <w:noProof/>
          </w:rPr>
          <w:t>Mantelzorg</w:t>
        </w:r>
        <w:r w:rsidR="004E2FC5">
          <w:rPr>
            <w:noProof/>
            <w:webHidden/>
          </w:rPr>
          <w:tab/>
        </w:r>
        <w:r w:rsidR="004E2FC5">
          <w:rPr>
            <w:noProof/>
            <w:webHidden/>
          </w:rPr>
          <w:fldChar w:fldCharType="begin"/>
        </w:r>
        <w:r w:rsidR="004E2FC5">
          <w:rPr>
            <w:noProof/>
            <w:webHidden/>
          </w:rPr>
          <w:instrText xml:space="preserve"> PAGEREF _Toc77322970 \h </w:instrText>
        </w:r>
        <w:r w:rsidR="004E2FC5">
          <w:rPr>
            <w:noProof/>
            <w:webHidden/>
          </w:rPr>
        </w:r>
        <w:r w:rsidR="004E2FC5">
          <w:rPr>
            <w:noProof/>
            <w:webHidden/>
          </w:rPr>
          <w:fldChar w:fldCharType="separate"/>
        </w:r>
        <w:r w:rsidR="00EC6081">
          <w:rPr>
            <w:noProof/>
            <w:webHidden/>
          </w:rPr>
          <w:t>162</w:t>
        </w:r>
        <w:r w:rsidR="004E2FC5">
          <w:rPr>
            <w:noProof/>
            <w:webHidden/>
          </w:rPr>
          <w:fldChar w:fldCharType="end"/>
        </w:r>
      </w:hyperlink>
    </w:p>
    <w:p w14:paraId="142120E3" w14:textId="77777777" w:rsidR="004E2FC5" w:rsidRDefault="00600F85">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77322971" w:history="1">
        <w:r w:rsidR="004E2FC5" w:rsidRPr="007D3679">
          <w:rPr>
            <w:rStyle w:val="Hyperlink"/>
            <w:noProof/>
          </w:rPr>
          <w:t>Afdeling VI.</w:t>
        </w:r>
        <w:r w:rsidR="004E2FC5">
          <w:rPr>
            <w:rFonts w:asciiTheme="minorHAnsi" w:eastAsiaTheme="minorEastAsia" w:hAnsiTheme="minorHAnsi" w:cstheme="minorBidi"/>
            <w:noProof/>
            <w:sz w:val="22"/>
            <w:szCs w:val="22"/>
            <w:lang w:eastAsia="nl-BE"/>
          </w:rPr>
          <w:tab/>
        </w:r>
        <w:r w:rsidR="004E2FC5" w:rsidRPr="007D3679">
          <w:rPr>
            <w:rStyle w:val="Hyperlink"/>
            <w:noProof/>
          </w:rPr>
          <w:t>Toepassingsmodaliteiten</w:t>
        </w:r>
        <w:r w:rsidR="004E2FC5">
          <w:rPr>
            <w:noProof/>
            <w:webHidden/>
          </w:rPr>
          <w:tab/>
        </w:r>
        <w:r w:rsidR="004E2FC5">
          <w:rPr>
            <w:noProof/>
            <w:webHidden/>
          </w:rPr>
          <w:fldChar w:fldCharType="begin"/>
        </w:r>
        <w:r w:rsidR="004E2FC5">
          <w:rPr>
            <w:noProof/>
            <w:webHidden/>
          </w:rPr>
          <w:instrText xml:space="preserve"> PAGEREF _Toc77322971 \h </w:instrText>
        </w:r>
        <w:r w:rsidR="004E2FC5">
          <w:rPr>
            <w:noProof/>
            <w:webHidden/>
          </w:rPr>
        </w:r>
        <w:r w:rsidR="004E2FC5">
          <w:rPr>
            <w:noProof/>
            <w:webHidden/>
          </w:rPr>
          <w:fldChar w:fldCharType="separate"/>
        </w:r>
        <w:r w:rsidR="00EC6081">
          <w:rPr>
            <w:noProof/>
            <w:webHidden/>
          </w:rPr>
          <w:t>164</w:t>
        </w:r>
        <w:r w:rsidR="004E2FC5">
          <w:rPr>
            <w:noProof/>
            <w:webHidden/>
          </w:rPr>
          <w:fldChar w:fldCharType="end"/>
        </w:r>
      </w:hyperlink>
    </w:p>
    <w:p w14:paraId="142120E4" w14:textId="77777777" w:rsidR="004E2FC5" w:rsidRDefault="00600F85">
      <w:pPr>
        <w:pStyle w:val="Inhopg2"/>
        <w:rPr>
          <w:rFonts w:asciiTheme="minorHAnsi" w:eastAsiaTheme="minorEastAsia" w:hAnsiTheme="minorHAnsi" w:cstheme="minorBidi"/>
          <w:noProof/>
          <w:sz w:val="22"/>
          <w:szCs w:val="22"/>
          <w:lang w:eastAsia="nl-BE"/>
        </w:rPr>
      </w:pPr>
      <w:hyperlink w:anchor="_Toc77322972" w:history="1">
        <w:r w:rsidR="004E2FC5" w:rsidRPr="007D3679">
          <w:rPr>
            <w:rStyle w:val="Hyperlink"/>
            <w:noProof/>
          </w:rPr>
          <w:t>Hoofdstuk XIbis. Zorgkrediet</w:t>
        </w:r>
        <w:r w:rsidR="004E2FC5">
          <w:rPr>
            <w:noProof/>
            <w:webHidden/>
          </w:rPr>
          <w:tab/>
        </w:r>
        <w:r w:rsidR="004E2FC5">
          <w:rPr>
            <w:noProof/>
            <w:webHidden/>
          </w:rPr>
          <w:fldChar w:fldCharType="begin"/>
        </w:r>
        <w:r w:rsidR="004E2FC5">
          <w:rPr>
            <w:noProof/>
            <w:webHidden/>
          </w:rPr>
          <w:instrText xml:space="preserve"> PAGEREF _Toc77322972 \h </w:instrText>
        </w:r>
        <w:r w:rsidR="004E2FC5">
          <w:rPr>
            <w:noProof/>
            <w:webHidden/>
          </w:rPr>
        </w:r>
        <w:r w:rsidR="004E2FC5">
          <w:rPr>
            <w:noProof/>
            <w:webHidden/>
          </w:rPr>
          <w:fldChar w:fldCharType="separate"/>
        </w:r>
        <w:r w:rsidR="00EC6081">
          <w:rPr>
            <w:noProof/>
            <w:webHidden/>
          </w:rPr>
          <w:t>165</w:t>
        </w:r>
        <w:r w:rsidR="004E2FC5">
          <w:rPr>
            <w:noProof/>
            <w:webHidden/>
          </w:rPr>
          <w:fldChar w:fldCharType="end"/>
        </w:r>
      </w:hyperlink>
    </w:p>
    <w:p w14:paraId="142120E5"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73" w:history="1">
        <w:r w:rsidR="004E2FC5" w:rsidRPr="007D3679">
          <w:rPr>
            <w:rStyle w:val="Hyperlink"/>
            <w:noProof/>
          </w:rPr>
          <w:t>Afdeling I. Definities</w:t>
        </w:r>
        <w:r w:rsidR="004E2FC5">
          <w:rPr>
            <w:noProof/>
            <w:webHidden/>
          </w:rPr>
          <w:tab/>
        </w:r>
        <w:r w:rsidR="004E2FC5">
          <w:rPr>
            <w:noProof/>
            <w:webHidden/>
          </w:rPr>
          <w:fldChar w:fldCharType="begin"/>
        </w:r>
        <w:r w:rsidR="004E2FC5">
          <w:rPr>
            <w:noProof/>
            <w:webHidden/>
          </w:rPr>
          <w:instrText xml:space="preserve"> PAGEREF _Toc77322973 \h </w:instrText>
        </w:r>
        <w:r w:rsidR="004E2FC5">
          <w:rPr>
            <w:noProof/>
            <w:webHidden/>
          </w:rPr>
        </w:r>
        <w:r w:rsidR="004E2FC5">
          <w:rPr>
            <w:noProof/>
            <w:webHidden/>
          </w:rPr>
          <w:fldChar w:fldCharType="separate"/>
        </w:r>
        <w:r w:rsidR="00EC6081">
          <w:rPr>
            <w:noProof/>
            <w:webHidden/>
          </w:rPr>
          <w:t>165</w:t>
        </w:r>
        <w:r w:rsidR="004E2FC5">
          <w:rPr>
            <w:noProof/>
            <w:webHidden/>
          </w:rPr>
          <w:fldChar w:fldCharType="end"/>
        </w:r>
      </w:hyperlink>
    </w:p>
    <w:p w14:paraId="142120E6"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74" w:history="1">
        <w:r w:rsidR="004E2FC5" w:rsidRPr="007D3679">
          <w:rPr>
            <w:rStyle w:val="Hyperlink"/>
            <w:noProof/>
          </w:rPr>
          <w:t>Afdeling II. Voorwaarden en modaliteiten</w:t>
        </w:r>
        <w:r w:rsidR="004E2FC5">
          <w:rPr>
            <w:noProof/>
            <w:webHidden/>
          </w:rPr>
          <w:tab/>
        </w:r>
        <w:r w:rsidR="004E2FC5">
          <w:rPr>
            <w:noProof/>
            <w:webHidden/>
          </w:rPr>
          <w:fldChar w:fldCharType="begin"/>
        </w:r>
        <w:r w:rsidR="004E2FC5">
          <w:rPr>
            <w:noProof/>
            <w:webHidden/>
          </w:rPr>
          <w:instrText xml:space="preserve"> PAGEREF _Toc77322974 \h </w:instrText>
        </w:r>
        <w:r w:rsidR="004E2FC5">
          <w:rPr>
            <w:noProof/>
            <w:webHidden/>
          </w:rPr>
        </w:r>
        <w:r w:rsidR="004E2FC5">
          <w:rPr>
            <w:noProof/>
            <w:webHidden/>
          </w:rPr>
          <w:fldChar w:fldCharType="separate"/>
        </w:r>
        <w:r w:rsidR="00EC6081">
          <w:rPr>
            <w:noProof/>
            <w:webHidden/>
          </w:rPr>
          <w:t>166</w:t>
        </w:r>
        <w:r w:rsidR="004E2FC5">
          <w:rPr>
            <w:noProof/>
            <w:webHidden/>
          </w:rPr>
          <w:fldChar w:fldCharType="end"/>
        </w:r>
      </w:hyperlink>
    </w:p>
    <w:p w14:paraId="142120E7"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75" w:history="1">
        <w:r w:rsidR="004E2FC5" w:rsidRPr="007D3679">
          <w:rPr>
            <w:rStyle w:val="Hyperlink"/>
            <w:noProof/>
          </w:rPr>
          <w:t>Onderafdeling I. Motief</w:t>
        </w:r>
        <w:r w:rsidR="004E2FC5">
          <w:rPr>
            <w:noProof/>
            <w:webHidden/>
          </w:rPr>
          <w:tab/>
        </w:r>
        <w:r w:rsidR="004E2FC5">
          <w:rPr>
            <w:noProof/>
            <w:webHidden/>
          </w:rPr>
          <w:fldChar w:fldCharType="begin"/>
        </w:r>
        <w:r w:rsidR="004E2FC5">
          <w:rPr>
            <w:noProof/>
            <w:webHidden/>
          </w:rPr>
          <w:instrText xml:space="preserve"> PAGEREF _Toc77322975 \h </w:instrText>
        </w:r>
        <w:r w:rsidR="004E2FC5">
          <w:rPr>
            <w:noProof/>
            <w:webHidden/>
          </w:rPr>
        </w:r>
        <w:r w:rsidR="004E2FC5">
          <w:rPr>
            <w:noProof/>
            <w:webHidden/>
          </w:rPr>
          <w:fldChar w:fldCharType="separate"/>
        </w:r>
        <w:r w:rsidR="00EC6081">
          <w:rPr>
            <w:noProof/>
            <w:webHidden/>
          </w:rPr>
          <w:t>166</w:t>
        </w:r>
        <w:r w:rsidR="004E2FC5">
          <w:rPr>
            <w:noProof/>
            <w:webHidden/>
          </w:rPr>
          <w:fldChar w:fldCharType="end"/>
        </w:r>
      </w:hyperlink>
    </w:p>
    <w:p w14:paraId="142120E8" w14:textId="77777777" w:rsidR="004E2FC5" w:rsidRDefault="00600F85">
      <w:pPr>
        <w:pStyle w:val="Inhopg3"/>
        <w:tabs>
          <w:tab w:val="left" w:pos="2387"/>
          <w:tab w:val="right" w:leader="dot" w:pos="9062"/>
        </w:tabs>
        <w:rPr>
          <w:rFonts w:asciiTheme="minorHAnsi" w:eastAsiaTheme="minorEastAsia" w:hAnsiTheme="minorHAnsi" w:cstheme="minorBidi"/>
          <w:noProof/>
          <w:sz w:val="22"/>
          <w:szCs w:val="22"/>
          <w:lang w:eastAsia="nl-BE"/>
        </w:rPr>
      </w:pPr>
      <w:hyperlink w:anchor="_Toc77322976" w:history="1">
        <w:r w:rsidR="004E2FC5" w:rsidRPr="007D3679">
          <w:rPr>
            <w:rStyle w:val="Hyperlink"/>
            <w:noProof/>
          </w:rPr>
          <w:t xml:space="preserve">Onderafdeling II. </w:t>
        </w:r>
        <w:r w:rsidR="004E2FC5">
          <w:rPr>
            <w:rFonts w:asciiTheme="minorHAnsi" w:eastAsiaTheme="minorEastAsia" w:hAnsiTheme="minorHAnsi" w:cstheme="minorBidi"/>
            <w:noProof/>
            <w:sz w:val="22"/>
            <w:szCs w:val="22"/>
            <w:lang w:eastAsia="nl-BE"/>
          </w:rPr>
          <w:tab/>
        </w:r>
        <w:r w:rsidR="004E2FC5" w:rsidRPr="007D3679">
          <w:rPr>
            <w:rStyle w:val="Hyperlink"/>
            <w:noProof/>
          </w:rPr>
          <w:t>Duur van het zorgkrediet</w:t>
        </w:r>
        <w:r w:rsidR="004E2FC5">
          <w:rPr>
            <w:noProof/>
            <w:webHidden/>
          </w:rPr>
          <w:tab/>
        </w:r>
        <w:r w:rsidR="004E2FC5">
          <w:rPr>
            <w:noProof/>
            <w:webHidden/>
          </w:rPr>
          <w:fldChar w:fldCharType="begin"/>
        </w:r>
        <w:r w:rsidR="004E2FC5">
          <w:rPr>
            <w:noProof/>
            <w:webHidden/>
          </w:rPr>
          <w:instrText xml:space="preserve"> PAGEREF _Toc77322976 \h </w:instrText>
        </w:r>
        <w:r w:rsidR="004E2FC5">
          <w:rPr>
            <w:noProof/>
            <w:webHidden/>
          </w:rPr>
        </w:r>
        <w:r w:rsidR="004E2FC5">
          <w:rPr>
            <w:noProof/>
            <w:webHidden/>
          </w:rPr>
          <w:fldChar w:fldCharType="separate"/>
        </w:r>
        <w:r w:rsidR="00EC6081">
          <w:rPr>
            <w:noProof/>
            <w:webHidden/>
          </w:rPr>
          <w:t>167</w:t>
        </w:r>
        <w:r w:rsidR="004E2FC5">
          <w:rPr>
            <w:noProof/>
            <w:webHidden/>
          </w:rPr>
          <w:fldChar w:fldCharType="end"/>
        </w:r>
      </w:hyperlink>
    </w:p>
    <w:p w14:paraId="142120E9"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77" w:history="1">
        <w:r w:rsidR="004E2FC5" w:rsidRPr="007D3679">
          <w:rPr>
            <w:rStyle w:val="Hyperlink"/>
            <w:noProof/>
          </w:rPr>
          <w:t>Afdeling III. Cumulatie</w:t>
        </w:r>
        <w:r w:rsidR="004E2FC5">
          <w:rPr>
            <w:noProof/>
            <w:webHidden/>
          </w:rPr>
          <w:tab/>
        </w:r>
        <w:r w:rsidR="004E2FC5">
          <w:rPr>
            <w:noProof/>
            <w:webHidden/>
          </w:rPr>
          <w:fldChar w:fldCharType="begin"/>
        </w:r>
        <w:r w:rsidR="004E2FC5">
          <w:rPr>
            <w:noProof/>
            <w:webHidden/>
          </w:rPr>
          <w:instrText xml:space="preserve"> PAGEREF _Toc77322977 \h </w:instrText>
        </w:r>
        <w:r w:rsidR="004E2FC5">
          <w:rPr>
            <w:noProof/>
            <w:webHidden/>
          </w:rPr>
        </w:r>
        <w:r w:rsidR="004E2FC5">
          <w:rPr>
            <w:noProof/>
            <w:webHidden/>
          </w:rPr>
          <w:fldChar w:fldCharType="separate"/>
        </w:r>
        <w:r w:rsidR="00EC6081">
          <w:rPr>
            <w:noProof/>
            <w:webHidden/>
          </w:rPr>
          <w:t>169</w:t>
        </w:r>
        <w:r w:rsidR="004E2FC5">
          <w:rPr>
            <w:noProof/>
            <w:webHidden/>
          </w:rPr>
          <w:fldChar w:fldCharType="end"/>
        </w:r>
      </w:hyperlink>
    </w:p>
    <w:p w14:paraId="142120EA"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78" w:history="1">
        <w:r w:rsidR="004E2FC5" w:rsidRPr="007D3679">
          <w:rPr>
            <w:rStyle w:val="Hyperlink"/>
            <w:noProof/>
          </w:rPr>
          <w:t>Afdeling IV. Procedure</w:t>
        </w:r>
        <w:r w:rsidR="004E2FC5">
          <w:rPr>
            <w:noProof/>
            <w:webHidden/>
          </w:rPr>
          <w:tab/>
        </w:r>
        <w:r w:rsidR="004E2FC5">
          <w:rPr>
            <w:noProof/>
            <w:webHidden/>
          </w:rPr>
          <w:fldChar w:fldCharType="begin"/>
        </w:r>
        <w:r w:rsidR="004E2FC5">
          <w:rPr>
            <w:noProof/>
            <w:webHidden/>
          </w:rPr>
          <w:instrText xml:space="preserve"> PAGEREF _Toc77322978 \h </w:instrText>
        </w:r>
        <w:r w:rsidR="004E2FC5">
          <w:rPr>
            <w:noProof/>
            <w:webHidden/>
          </w:rPr>
        </w:r>
        <w:r w:rsidR="004E2FC5">
          <w:rPr>
            <w:noProof/>
            <w:webHidden/>
          </w:rPr>
          <w:fldChar w:fldCharType="separate"/>
        </w:r>
        <w:r w:rsidR="00EC6081">
          <w:rPr>
            <w:noProof/>
            <w:webHidden/>
          </w:rPr>
          <w:t>171</w:t>
        </w:r>
        <w:r w:rsidR="004E2FC5">
          <w:rPr>
            <w:noProof/>
            <w:webHidden/>
          </w:rPr>
          <w:fldChar w:fldCharType="end"/>
        </w:r>
      </w:hyperlink>
    </w:p>
    <w:p w14:paraId="142120EB" w14:textId="77777777" w:rsidR="004E2FC5" w:rsidRDefault="00600F85">
      <w:pPr>
        <w:pStyle w:val="Inhopg2"/>
        <w:rPr>
          <w:rFonts w:asciiTheme="minorHAnsi" w:eastAsiaTheme="minorEastAsia" w:hAnsiTheme="minorHAnsi" w:cstheme="minorBidi"/>
          <w:noProof/>
          <w:sz w:val="22"/>
          <w:szCs w:val="22"/>
          <w:lang w:eastAsia="nl-BE"/>
        </w:rPr>
      </w:pPr>
      <w:hyperlink w:anchor="_Toc77322979" w:history="1">
        <w:r w:rsidR="004E2FC5" w:rsidRPr="007D3679">
          <w:rPr>
            <w:rStyle w:val="Hyperlink"/>
            <w:noProof/>
          </w:rPr>
          <w:t>Hoofdstuk XII. Politiek verlof</w:t>
        </w:r>
        <w:r w:rsidR="004E2FC5">
          <w:rPr>
            <w:noProof/>
            <w:webHidden/>
          </w:rPr>
          <w:tab/>
        </w:r>
        <w:r w:rsidR="004E2FC5">
          <w:rPr>
            <w:noProof/>
            <w:webHidden/>
          </w:rPr>
          <w:fldChar w:fldCharType="begin"/>
        </w:r>
        <w:r w:rsidR="004E2FC5">
          <w:rPr>
            <w:noProof/>
            <w:webHidden/>
          </w:rPr>
          <w:instrText xml:space="preserve"> PAGEREF _Toc77322979 \h </w:instrText>
        </w:r>
        <w:r w:rsidR="004E2FC5">
          <w:rPr>
            <w:noProof/>
            <w:webHidden/>
          </w:rPr>
        </w:r>
        <w:r w:rsidR="004E2FC5">
          <w:rPr>
            <w:noProof/>
            <w:webHidden/>
          </w:rPr>
          <w:fldChar w:fldCharType="separate"/>
        </w:r>
        <w:r w:rsidR="00EC6081">
          <w:rPr>
            <w:noProof/>
            <w:webHidden/>
          </w:rPr>
          <w:t>173</w:t>
        </w:r>
        <w:r w:rsidR="004E2FC5">
          <w:rPr>
            <w:noProof/>
            <w:webHidden/>
          </w:rPr>
          <w:fldChar w:fldCharType="end"/>
        </w:r>
      </w:hyperlink>
    </w:p>
    <w:p w14:paraId="142120EC" w14:textId="77777777" w:rsidR="004E2FC5" w:rsidRDefault="00600F85">
      <w:pPr>
        <w:pStyle w:val="Inhopg2"/>
        <w:rPr>
          <w:rFonts w:asciiTheme="minorHAnsi" w:eastAsiaTheme="minorEastAsia" w:hAnsiTheme="minorHAnsi" w:cstheme="minorBidi"/>
          <w:noProof/>
          <w:sz w:val="22"/>
          <w:szCs w:val="22"/>
          <w:lang w:eastAsia="nl-BE"/>
        </w:rPr>
      </w:pPr>
      <w:hyperlink w:anchor="_Toc77322980" w:history="1">
        <w:r w:rsidR="004E2FC5" w:rsidRPr="007D3679">
          <w:rPr>
            <w:rStyle w:val="Hyperlink"/>
            <w:noProof/>
          </w:rPr>
          <w:t>Hoofdstuk XIII. Vakbondsverlof en dienstvrijstellingen voor vakbondsactiviteiten</w:t>
        </w:r>
        <w:r w:rsidR="004E2FC5">
          <w:rPr>
            <w:noProof/>
            <w:webHidden/>
          </w:rPr>
          <w:tab/>
        </w:r>
        <w:r w:rsidR="004E2FC5">
          <w:rPr>
            <w:noProof/>
            <w:webHidden/>
          </w:rPr>
          <w:fldChar w:fldCharType="begin"/>
        </w:r>
        <w:r w:rsidR="004E2FC5">
          <w:rPr>
            <w:noProof/>
            <w:webHidden/>
          </w:rPr>
          <w:instrText xml:space="preserve"> PAGEREF _Toc77322980 \h </w:instrText>
        </w:r>
        <w:r w:rsidR="004E2FC5">
          <w:rPr>
            <w:noProof/>
            <w:webHidden/>
          </w:rPr>
        </w:r>
        <w:r w:rsidR="004E2FC5">
          <w:rPr>
            <w:noProof/>
            <w:webHidden/>
          </w:rPr>
          <w:fldChar w:fldCharType="separate"/>
        </w:r>
        <w:r w:rsidR="00EC6081">
          <w:rPr>
            <w:noProof/>
            <w:webHidden/>
          </w:rPr>
          <w:t>179</w:t>
        </w:r>
        <w:r w:rsidR="004E2FC5">
          <w:rPr>
            <w:noProof/>
            <w:webHidden/>
          </w:rPr>
          <w:fldChar w:fldCharType="end"/>
        </w:r>
      </w:hyperlink>
    </w:p>
    <w:p w14:paraId="142120ED" w14:textId="77777777" w:rsidR="004E2FC5" w:rsidRDefault="00600F85">
      <w:pPr>
        <w:pStyle w:val="Inhopg2"/>
        <w:rPr>
          <w:rFonts w:asciiTheme="minorHAnsi" w:eastAsiaTheme="minorEastAsia" w:hAnsiTheme="minorHAnsi" w:cstheme="minorBidi"/>
          <w:noProof/>
          <w:sz w:val="22"/>
          <w:szCs w:val="22"/>
          <w:lang w:eastAsia="nl-BE"/>
        </w:rPr>
      </w:pPr>
      <w:hyperlink w:anchor="_Toc77322981" w:history="1">
        <w:r w:rsidR="004E2FC5" w:rsidRPr="007D3679">
          <w:rPr>
            <w:rStyle w:val="Hyperlink"/>
            <w:noProof/>
          </w:rPr>
          <w:t>Hoofdstuk XIV. De dienstvrijstellingen</w:t>
        </w:r>
        <w:r w:rsidR="004E2FC5">
          <w:rPr>
            <w:noProof/>
            <w:webHidden/>
          </w:rPr>
          <w:tab/>
        </w:r>
        <w:r w:rsidR="004E2FC5">
          <w:rPr>
            <w:noProof/>
            <w:webHidden/>
          </w:rPr>
          <w:fldChar w:fldCharType="begin"/>
        </w:r>
        <w:r w:rsidR="004E2FC5">
          <w:rPr>
            <w:noProof/>
            <w:webHidden/>
          </w:rPr>
          <w:instrText xml:space="preserve"> PAGEREF _Toc77322981 \h </w:instrText>
        </w:r>
        <w:r w:rsidR="004E2FC5">
          <w:rPr>
            <w:noProof/>
            <w:webHidden/>
          </w:rPr>
        </w:r>
        <w:r w:rsidR="004E2FC5">
          <w:rPr>
            <w:noProof/>
            <w:webHidden/>
          </w:rPr>
          <w:fldChar w:fldCharType="separate"/>
        </w:r>
        <w:r w:rsidR="00EC6081">
          <w:rPr>
            <w:noProof/>
            <w:webHidden/>
          </w:rPr>
          <w:t>181</w:t>
        </w:r>
        <w:r w:rsidR="004E2FC5">
          <w:rPr>
            <w:noProof/>
            <w:webHidden/>
          </w:rPr>
          <w:fldChar w:fldCharType="end"/>
        </w:r>
      </w:hyperlink>
    </w:p>
    <w:p w14:paraId="142120EE" w14:textId="77777777" w:rsidR="004E2FC5" w:rsidRDefault="00600F85">
      <w:pPr>
        <w:pStyle w:val="Inhopg2"/>
        <w:rPr>
          <w:rFonts w:asciiTheme="minorHAnsi" w:eastAsiaTheme="minorEastAsia" w:hAnsiTheme="minorHAnsi" w:cstheme="minorBidi"/>
          <w:noProof/>
          <w:sz w:val="22"/>
          <w:szCs w:val="22"/>
          <w:lang w:eastAsia="nl-BE"/>
        </w:rPr>
      </w:pPr>
      <w:hyperlink w:anchor="_Toc77322982" w:history="1">
        <w:r w:rsidR="004E2FC5" w:rsidRPr="007D3679">
          <w:rPr>
            <w:rStyle w:val="Hyperlink"/>
            <w:noProof/>
          </w:rPr>
          <w:t>Hoofdstuk XV. Arbeidsduurvermindering in het kader van de eindeloopbaanproblematiek</w:t>
        </w:r>
        <w:r w:rsidR="004E2FC5">
          <w:rPr>
            <w:noProof/>
            <w:webHidden/>
          </w:rPr>
          <w:tab/>
        </w:r>
        <w:r w:rsidR="004E2FC5">
          <w:rPr>
            <w:noProof/>
            <w:webHidden/>
          </w:rPr>
          <w:fldChar w:fldCharType="begin"/>
        </w:r>
        <w:r w:rsidR="004E2FC5">
          <w:rPr>
            <w:noProof/>
            <w:webHidden/>
          </w:rPr>
          <w:instrText xml:space="preserve"> PAGEREF _Toc77322982 \h </w:instrText>
        </w:r>
        <w:r w:rsidR="004E2FC5">
          <w:rPr>
            <w:noProof/>
            <w:webHidden/>
          </w:rPr>
        </w:r>
        <w:r w:rsidR="004E2FC5">
          <w:rPr>
            <w:noProof/>
            <w:webHidden/>
          </w:rPr>
          <w:fldChar w:fldCharType="separate"/>
        </w:r>
        <w:r w:rsidR="00EC6081">
          <w:rPr>
            <w:noProof/>
            <w:webHidden/>
          </w:rPr>
          <w:t>184</w:t>
        </w:r>
        <w:r w:rsidR="004E2FC5">
          <w:rPr>
            <w:noProof/>
            <w:webHidden/>
          </w:rPr>
          <w:fldChar w:fldCharType="end"/>
        </w:r>
      </w:hyperlink>
    </w:p>
    <w:p w14:paraId="142120EF"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83" w:history="1">
        <w:r w:rsidR="004E2FC5" w:rsidRPr="007D3679">
          <w:rPr>
            <w:rStyle w:val="Hyperlink"/>
            <w:noProof/>
          </w:rPr>
          <w:t>Afdeling I. Vrijstelling van arbeidsprestaties</w:t>
        </w:r>
        <w:r w:rsidR="004E2FC5">
          <w:rPr>
            <w:noProof/>
            <w:webHidden/>
          </w:rPr>
          <w:tab/>
        </w:r>
        <w:r w:rsidR="004E2FC5">
          <w:rPr>
            <w:noProof/>
            <w:webHidden/>
          </w:rPr>
          <w:fldChar w:fldCharType="begin"/>
        </w:r>
        <w:r w:rsidR="004E2FC5">
          <w:rPr>
            <w:noProof/>
            <w:webHidden/>
          </w:rPr>
          <w:instrText xml:space="preserve"> PAGEREF _Toc77322983 \h </w:instrText>
        </w:r>
        <w:r w:rsidR="004E2FC5">
          <w:rPr>
            <w:noProof/>
            <w:webHidden/>
          </w:rPr>
        </w:r>
        <w:r w:rsidR="004E2FC5">
          <w:rPr>
            <w:noProof/>
            <w:webHidden/>
          </w:rPr>
          <w:fldChar w:fldCharType="separate"/>
        </w:r>
        <w:r w:rsidR="00EC6081">
          <w:rPr>
            <w:noProof/>
            <w:webHidden/>
          </w:rPr>
          <w:t>184</w:t>
        </w:r>
        <w:r w:rsidR="004E2FC5">
          <w:rPr>
            <w:noProof/>
            <w:webHidden/>
          </w:rPr>
          <w:fldChar w:fldCharType="end"/>
        </w:r>
      </w:hyperlink>
    </w:p>
    <w:p w14:paraId="142120F0" w14:textId="77777777" w:rsidR="004E2FC5" w:rsidRDefault="00600F85">
      <w:pPr>
        <w:pStyle w:val="Inhopg3"/>
        <w:tabs>
          <w:tab w:val="right" w:leader="dot" w:pos="9062"/>
        </w:tabs>
        <w:rPr>
          <w:rFonts w:asciiTheme="minorHAnsi" w:eastAsiaTheme="minorEastAsia" w:hAnsiTheme="minorHAnsi" w:cstheme="minorBidi"/>
          <w:noProof/>
          <w:sz w:val="22"/>
          <w:szCs w:val="22"/>
          <w:lang w:eastAsia="nl-BE"/>
        </w:rPr>
      </w:pPr>
      <w:hyperlink w:anchor="_Toc77322984" w:history="1">
        <w:r w:rsidR="004E2FC5" w:rsidRPr="007D3679">
          <w:rPr>
            <w:rStyle w:val="Hyperlink"/>
            <w:noProof/>
          </w:rPr>
          <w:t>Afdeling II – Toepassingsmodaliteiten</w:t>
        </w:r>
        <w:r w:rsidR="004E2FC5">
          <w:rPr>
            <w:noProof/>
            <w:webHidden/>
          </w:rPr>
          <w:tab/>
        </w:r>
        <w:r w:rsidR="004E2FC5">
          <w:rPr>
            <w:noProof/>
            <w:webHidden/>
          </w:rPr>
          <w:fldChar w:fldCharType="begin"/>
        </w:r>
        <w:r w:rsidR="004E2FC5">
          <w:rPr>
            <w:noProof/>
            <w:webHidden/>
          </w:rPr>
          <w:instrText xml:space="preserve"> PAGEREF _Toc77322984 \h </w:instrText>
        </w:r>
        <w:r w:rsidR="004E2FC5">
          <w:rPr>
            <w:noProof/>
            <w:webHidden/>
          </w:rPr>
        </w:r>
        <w:r w:rsidR="004E2FC5">
          <w:rPr>
            <w:noProof/>
            <w:webHidden/>
          </w:rPr>
          <w:fldChar w:fldCharType="separate"/>
        </w:r>
        <w:r w:rsidR="00EC6081">
          <w:rPr>
            <w:noProof/>
            <w:webHidden/>
          </w:rPr>
          <w:t>190</w:t>
        </w:r>
        <w:r w:rsidR="004E2FC5">
          <w:rPr>
            <w:noProof/>
            <w:webHidden/>
          </w:rPr>
          <w:fldChar w:fldCharType="end"/>
        </w:r>
      </w:hyperlink>
    </w:p>
    <w:p w14:paraId="142120F1" w14:textId="77777777" w:rsidR="004E2FC5" w:rsidRDefault="00600F85">
      <w:pPr>
        <w:pStyle w:val="Inhopg2"/>
        <w:rPr>
          <w:rFonts w:asciiTheme="minorHAnsi" w:eastAsiaTheme="minorEastAsia" w:hAnsiTheme="minorHAnsi" w:cstheme="minorBidi"/>
          <w:noProof/>
          <w:sz w:val="22"/>
          <w:szCs w:val="22"/>
          <w:lang w:eastAsia="nl-BE"/>
        </w:rPr>
      </w:pPr>
      <w:hyperlink w:anchor="_Toc77322985" w:history="1">
        <w:r w:rsidR="004E2FC5" w:rsidRPr="007D3679">
          <w:rPr>
            <w:rStyle w:val="Hyperlink"/>
            <w:noProof/>
          </w:rPr>
          <w:t>Hoofdstuk XVI. Verlof voor sociale promotie</w:t>
        </w:r>
        <w:r w:rsidR="004E2FC5">
          <w:rPr>
            <w:noProof/>
            <w:webHidden/>
          </w:rPr>
          <w:tab/>
        </w:r>
        <w:r w:rsidR="004E2FC5">
          <w:rPr>
            <w:noProof/>
            <w:webHidden/>
          </w:rPr>
          <w:fldChar w:fldCharType="begin"/>
        </w:r>
        <w:r w:rsidR="004E2FC5">
          <w:rPr>
            <w:noProof/>
            <w:webHidden/>
          </w:rPr>
          <w:instrText xml:space="preserve"> PAGEREF _Toc77322985 \h </w:instrText>
        </w:r>
        <w:r w:rsidR="004E2FC5">
          <w:rPr>
            <w:noProof/>
            <w:webHidden/>
          </w:rPr>
        </w:r>
        <w:r w:rsidR="004E2FC5">
          <w:rPr>
            <w:noProof/>
            <w:webHidden/>
          </w:rPr>
          <w:fldChar w:fldCharType="separate"/>
        </w:r>
        <w:r w:rsidR="00EC6081">
          <w:rPr>
            <w:noProof/>
            <w:webHidden/>
          </w:rPr>
          <w:t>192</w:t>
        </w:r>
        <w:r w:rsidR="004E2FC5">
          <w:rPr>
            <w:noProof/>
            <w:webHidden/>
          </w:rPr>
          <w:fldChar w:fldCharType="end"/>
        </w:r>
      </w:hyperlink>
    </w:p>
    <w:p w14:paraId="142120F2" w14:textId="77777777" w:rsidR="004E2FC5" w:rsidRDefault="00600F85">
      <w:pPr>
        <w:pStyle w:val="Inhopg1"/>
        <w:rPr>
          <w:rFonts w:asciiTheme="minorHAnsi" w:eastAsiaTheme="minorEastAsia" w:hAnsiTheme="minorHAnsi" w:cstheme="minorBidi"/>
          <w:noProof/>
          <w:sz w:val="22"/>
          <w:szCs w:val="22"/>
          <w:lang w:eastAsia="nl-BE"/>
        </w:rPr>
      </w:pPr>
      <w:hyperlink w:anchor="_Toc77322986" w:history="1">
        <w:r w:rsidR="004E2FC5" w:rsidRPr="007D3679">
          <w:rPr>
            <w:rStyle w:val="Hyperlink"/>
            <w:noProof/>
          </w:rPr>
          <w:t>Titel X. Slotbepalingen</w:t>
        </w:r>
        <w:r w:rsidR="004E2FC5">
          <w:rPr>
            <w:noProof/>
            <w:webHidden/>
          </w:rPr>
          <w:tab/>
        </w:r>
        <w:r w:rsidR="004E2FC5">
          <w:rPr>
            <w:noProof/>
            <w:webHidden/>
          </w:rPr>
          <w:fldChar w:fldCharType="begin"/>
        </w:r>
        <w:r w:rsidR="004E2FC5">
          <w:rPr>
            <w:noProof/>
            <w:webHidden/>
          </w:rPr>
          <w:instrText xml:space="preserve"> PAGEREF _Toc77322986 \h </w:instrText>
        </w:r>
        <w:r w:rsidR="004E2FC5">
          <w:rPr>
            <w:noProof/>
            <w:webHidden/>
          </w:rPr>
        </w:r>
        <w:r w:rsidR="004E2FC5">
          <w:rPr>
            <w:noProof/>
            <w:webHidden/>
          </w:rPr>
          <w:fldChar w:fldCharType="separate"/>
        </w:r>
        <w:r w:rsidR="00EC6081">
          <w:rPr>
            <w:noProof/>
            <w:webHidden/>
          </w:rPr>
          <w:t>193</w:t>
        </w:r>
        <w:r w:rsidR="004E2FC5">
          <w:rPr>
            <w:noProof/>
            <w:webHidden/>
          </w:rPr>
          <w:fldChar w:fldCharType="end"/>
        </w:r>
      </w:hyperlink>
    </w:p>
    <w:p w14:paraId="142120F3" w14:textId="77777777" w:rsidR="004E2FC5" w:rsidRDefault="00600F85">
      <w:pPr>
        <w:pStyle w:val="Inhopg2"/>
        <w:rPr>
          <w:rFonts w:asciiTheme="minorHAnsi" w:eastAsiaTheme="minorEastAsia" w:hAnsiTheme="minorHAnsi" w:cstheme="minorBidi"/>
          <w:noProof/>
          <w:sz w:val="22"/>
          <w:szCs w:val="22"/>
          <w:lang w:eastAsia="nl-BE"/>
        </w:rPr>
      </w:pPr>
      <w:hyperlink w:anchor="_Toc77322987" w:history="1">
        <w:r w:rsidR="004E2FC5" w:rsidRPr="007D3679">
          <w:rPr>
            <w:rStyle w:val="Hyperlink"/>
            <w:noProof/>
          </w:rPr>
          <w:t>Hoofdstuk I. Overgangsbepalingen</w:t>
        </w:r>
        <w:r w:rsidR="004E2FC5">
          <w:rPr>
            <w:noProof/>
            <w:webHidden/>
          </w:rPr>
          <w:tab/>
        </w:r>
        <w:r w:rsidR="004E2FC5">
          <w:rPr>
            <w:noProof/>
            <w:webHidden/>
          </w:rPr>
          <w:fldChar w:fldCharType="begin"/>
        </w:r>
        <w:r w:rsidR="004E2FC5">
          <w:rPr>
            <w:noProof/>
            <w:webHidden/>
          </w:rPr>
          <w:instrText xml:space="preserve"> PAGEREF _Toc77322987 \h </w:instrText>
        </w:r>
        <w:r w:rsidR="004E2FC5">
          <w:rPr>
            <w:noProof/>
            <w:webHidden/>
          </w:rPr>
        </w:r>
        <w:r w:rsidR="004E2FC5">
          <w:rPr>
            <w:noProof/>
            <w:webHidden/>
          </w:rPr>
          <w:fldChar w:fldCharType="separate"/>
        </w:r>
        <w:r w:rsidR="00EC6081">
          <w:rPr>
            <w:noProof/>
            <w:webHidden/>
          </w:rPr>
          <w:t>193</w:t>
        </w:r>
        <w:r w:rsidR="004E2FC5">
          <w:rPr>
            <w:noProof/>
            <w:webHidden/>
          </w:rPr>
          <w:fldChar w:fldCharType="end"/>
        </w:r>
      </w:hyperlink>
    </w:p>
    <w:p w14:paraId="142120F4"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88" w:history="1">
        <w:r w:rsidR="004E2FC5" w:rsidRPr="007D3679">
          <w:rPr>
            <w:rStyle w:val="Hyperlink"/>
            <w:noProof/>
          </w:rPr>
          <w:t>Afdeling I.</w:t>
        </w:r>
        <w:r w:rsidR="004E2FC5">
          <w:rPr>
            <w:rFonts w:asciiTheme="minorHAnsi" w:eastAsiaTheme="minorEastAsia" w:hAnsiTheme="minorHAnsi" w:cstheme="minorBidi"/>
            <w:noProof/>
            <w:sz w:val="22"/>
            <w:szCs w:val="22"/>
            <w:lang w:eastAsia="nl-BE"/>
          </w:rPr>
          <w:tab/>
        </w:r>
        <w:r w:rsidR="004E2FC5" w:rsidRPr="007D3679">
          <w:rPr>
            <w:rStyle w:val="Hyperlink"/>
            <w:noProof/>
          </w:rPr>
          <w:t>Geldelijke waarborgen</w:t>
        </w:r>
        <w:r w:rsidR="004E2FC5">
          <w:rPr>
            <w:noProof/>
            <w:webHidden/>
          </w:rPr>
          <w:tab/>
        </w:r>
        <w:r w:rsidR="004E2FC5">
          <w:rPr>
            <w:noProof/>
            <w:webHidden/>
          </w:rPr>
          <w:fldChar w:fldCharType="begin"/>
        </w:r>
        <w:r w:rsidR="004E2FC5">
          <w:rPr>
            <w:noProof/>
            <w:webHidden/>
          </w:rPr>
          <w:instrText xml:space="preserve"> PAGEREF _Toc77322988 \h </w:instrText>
        </w:r>
        <w:r w:rsidR="004E2FC5">
          <w:rPr>
            <w:noProof/>
            <w:webHidden/>
          </w:rPr>
        </w:r>
        <w:r w:rsidR="004E2FC5">
          <w:rPr>
            <w:noProof/>
            <w:webHidden/>
          </w:rPr>
          <w:fldChar w:fldCharType="separate"/>
        </w:r>
        <w:r w:rsidR="00EC6081">
          <w:rPr>
            <w:noProof/>
            <w:webHidden/>
          </w:rPr>
          <w:t>193</w:t>
        </w:r>
        <w:r w:rsidR="004E2FC5">
          <w:rPr>
            <w:noProof/>
            <w:webHidden/>
          </w:rPr>
          <w:fldChar w:fldCharType="end"/>
        </w:r>
      </w:hyperlink>
    </w:p>
    <w:p w14:paraId="142120F5" w14:textId="77777777" w:rsidR="004E2FC5" w:rsidRDefault="00600F85">
      <w:pPr>
        <w:pStyle w:val="Inhopg3"/>
        <w:tabs>
          <w:tab w:val="left" w:pos="1834"/>
          <w:tab w:val="right" w:leader="dot" w:pos="9062"/>
        </w:tabs>
        <w:rPr>
          <w:rFonts w:asciiTheme="minorHAnsi" w:eastAsiaTheme="minorEastAsia" w:hAnsiTheme="minorHAnsi" w:cstheme="minorBidi"/>
          <w:noProof/>
          <w:sz w:val="22"/>
          <w:szCs w:val="22"/>
          <w:lang w:eastAsia="nl-BE"/>
        </w:rPr>
      </w:pPr>
      <w:hyperlink w:anchor="_Toc77322989" w:history="1">
        <w:r w:rsidR="004E2FC5" w:rsidRPr="007D3679">
          <w:rPr>
            <w:rStyle w:val="Hyperlink"/>
            <w:noProof/>
          </w:rPr>
          <w:t>Afdeling II.</w:t>
        </w:r>
        <w:r w:rsidR="004E2FC5">
          <w:rPr>
            <w:rFonts w:asciiTheme="minorHAnsi" w:eastAsiaTheme="minorEastAsia" w:hAnsiTheme="minorHAnsi" w:cstheme="minorBidi"/>
            <w:noProof/>
            <w:sz w:val="22"/>
            <w:szCs w:val="22"/>
            <w:lang w:eastAsia="nl-BE"/>
          </w:rPr>
          <w:tab/>
        </w:r>
        <w:r w:rsidR="004E2FC5" w:rsidRPr="007D3679">
          <w:rPr>
            <w:rStyle w:val="Hyperlink"/>
            <w:noProof/>
          </w:rPr>
          <w:t>De plaatselijke uitvoering van het besluit en diverse lopende procedures en lopende periodes</w:t>
        </w:r>
        <w:r w:rsidR="004E2FC5">
          <w:rPr>
            <w:noProof/>
            <w:webHidden/>
          </w:rPr>
          <w:tab/>
        </w:r>
        <w:r w:rsidR="004E2FC5">
          <w:rPr>
            <w:noProof/>
            <w:webHidden/>
          </w:rPr>
          <w:fldChar w:fldCharType="begin"/>
        </w:r>
        <w:r w:rsidR="004E2FC5">
          <w:rPr>
            <w:noProof/>
            <w:webHidden/>
          </w:rPr>
          <w:instrText xml:space="preserve"> PAGEREF _Toc77322989 \h </w:instrText>
        </w:r>
        <w:r w:rsidR="004E2FC5">
          <w:rPr>
            <w:noProof/>
            <w:webHidden/>
          </w:rPr>
        </w:r>
        <w:r w:rsidR="004E2FC5">
          <w:rPr>
            <w:noProof/>
            <w:webHidden/>
          </w:rPr>
          <w:fldChar w:fldCharType="separate"/>
        </w:r>
        <w:r w:rsidR="00EC6081">
          <w:rPr>
            <w:noProof/>
            <w:webHidden/>
          </w:rPr>
          <w:t>194</w:t>
        </w:r>
        <w:r w:rsidR="004E2FC5">
          <w:rPr>
            <w:noProof/>
            <w:webHidden/>
          </w:rPr>
          <w:fldChar w:fldCharType="end"/>
        </w:r>
      </w:hyperlink>
    </w:p>
    <w:p w14:paraId="142120F6" w14:textId="77777777" w:rsidR="004E2FC5" w:rsidRDefault="00600F85">
      <w:pPr>
        <w:pStyle w:val="Inhopg3"/>
        <w:tabs>
          <w:tab w:val="left" w:pos="1930"/>
          <w:tab w:val="right" w:leader="dot" w:pos="9062"/>
        </w:tabs>
        <w:rPr>
          <w:rFonts w:asciiTheme="minorHAnsi" w:eastAsiaTheme="minorEastAsia" w:hAnsiTheme="minorHAnsi" w:cstheme="minorBidi"/>
          <w:noProof/>
          <w:sz w:val="22"/>
          <w:szCs w:val="22"/>
          <w:lang w:eastAsia="nl-BE"/>
        </w:rPr>
      </w:pPr>
      <w:hyperlink w:anchor="_Toc77322990" w:history="1">
        <w:r w:rsidR="004E2FC5" w:rsidRPr="007D3679">
          <w:rPr>
            <w:rStyle w:val="Hyperlink"/>
            <w:noProof/>
          </w:rPr>
          <w:t>Afdeling III.</w:t>
        </w:r>
        <w:r w:rsidR="004E2FC5">
          <w:rPr>
            <w:rFonts w:asciiTheme="minorHAnsi" w:eastAsiaTheme="minorEastAsia" w:hAnsiTheme="minorHAnsi" w:cstheme="minorBidi"/>
            <w:noProof/>
            <w:sz w:val="22"/>
            <w:szCs w:val="22"/>
            <w:lang w:eastAsia="nl-BE"/>
          </w:rPr>
          <w:tab/>
        </w:r>
        <w:r w:rsidR="004E2FC5" w:rsidRPr="007D3679">
          <w:rPr>
            <w:rStyle w:val="Hyperlink"/>
            <w:noProof/>
          </w:rPr>
          <w:t>Overgangsbepalingen met betrekking tot de jaarlijkse vakantiedagen en de feestdagen</w:t>
        </w:r>
        <w:r w:rsidR="004E2FC5">
          <w:rPr>
            <w:noProof/>
            <w:webHidden/>
          </w:rPr>
          <w:tab/>
        </w:r>
        <w:r w:rsidR="004E2FC5">
          <w:rPr>
            <w:noProof/>
            <w:webHidden/>
          </w:rPr>
          <w:tab/>
        </w:r>
        <w:r w:rsidR="004E2FC5">
          <w:rPr>
            <w:noProof/>
            <w:webHidden/>
          </w:rPr>
          <w:fldChar w:fldCharType="begin"/>
        </w:r>
        <w:r w:rsidR="004E2FC5">
          <w:rPr>
            <w:noProof/>
            <w:webHidden/>
          </w:rPr>
          <w:instrText xml:space="preserve"> PAGEREF _Toc77322990 \h </w:instrText>
        </w:r>
        <w:r w:rsidR="004E2FC5">
          <w:rPr>
            <w:noProof/>
            <w:webHidden/>
          </w:rPr>
        </w:r>
        <w:r w:rsidR="004E2FC5">
          <w:rPr>
            <w:noProof/>
            <w:webHidden/>
          </w:rPr>
          <w:fldChar w:fldCharType="separate"/>
        </w:r>
        <w:r w:rsidR="00EC6081">
          <w:rPr>
            <w:noProof/>
            <w:webHidden/>
          </w:rPr>
          <w:t>196</w:t>
        </w:r>
        <w:r w:rsidR="004E2FC5">
          <w:rPr>
            <w:noProof/>
            <w:webHidden/>
          </w:rPr>
          <w:fldChar w:fldCharType="end"/>
        </w:r>
      </w:hyperlink>
    </w:p>
    <w:p w14:paraId="142120F7" w14:textId="77777777" w:rsidR="004E2FC5" w:rsidRDefault="00600F85">
      <w:pPr>
        <w:pStyle w:val="Inhopg2"/>
        <w:rPr>
          <w:rFonts w:asciiTheme="minorHAnsi" w:eastAsiaTheme="minorEastAsia" w:hAnsiTheme="minorHAnsi" w:cstheme="minorBidi"/>
          <w:noProof/>
          <w:sz w:val="22"/>
          <w:szCs w:val="22"/>
          <w:lang w:eastAsia="nl-BE"/>
        </w:rPr>
      </w:pPr>
      <w:hyperlink w:anchor="_Toc77322991" w:history="1">
        <w:r w:rsidR="004E2FC5" w:rsidRPr="007D3679">
          <w:rPr>
            <w:rStyle w:val="Hyperlink"/>
            <w:noProof/>
          </w:rPr>
          <w:t>Hoofdstuk II. Inwerkingtredingsbepalingen</w:t>
        </w:r>
        <w:r w:rsidR="004E2FC5">
          <w:rPr>
            <w:noProof/>
            <w:webHidden/>
          </w:rPr>
          <w:tab/>
        </w:r>
        <w:r w:rsidR="004E2FC5">
          <w:rPr>
            <w:noProof/>
            <w:webHidden/>
          </w:rPr>
          <w:fldChar w:fldCharType="begin"/>
        </w:r>
        <w:r w:rsidR="004E2FC5">
          <w:rPr>
            <w:noProof/>
            <w:webHidden/>
          </w:rPr>
          <w:instrText xml:space="preserve"> PAGEREF _Toc77322991 \h </w:instrText>
        </w:r>
        <w:r w:rsidR="004E2FC5">
          <w:rPr>
            <w:noProof/>
            <w:webHidden/>
          </w:rPr>
        </w:r>
        <w:r w:rsidR="004E2FC5">
          <w:rPr>
            <w:noProof/>
            <w:webHidden/>
          </w:rPr>
          <w:fldChar w:fldCharType="separate"/>
        </w:r>
        <w:r w:rsidR="00EC6081">
          <w:rPr>
            <w:noProof/>
            <w:webHidden/>
          </w:rPr>
          <w:t>197</w:t>
        </w:r>
        <w:r w:rsidR="004E2FC5">
          <w:rPr>
            <w:noProof/>
            <w:webHidden/>
          </w:rPr>
          <w:fldChar w:fldCharType="end"/>
        </w:r>
      </w:hyperlink>
    </w:p>
    <w:p w14:paraId="142120F8" w14:textId="77777777" w:rsidR="004E2FC5" w:rsidRDefault="00600F85">
      <w:pPr>
        <w:pStyle w:val="Inhopg2"/>
        <w:rPr>
          <w:rFonts w:asciiTheme="minorHAnsi" w:eastAsiaTheme="minorEastAsia" w:hAnsiTheme="minorHAnsi" w:cstheme="minorBidi"/>
          <w:noProof/>
          <w:sz w:val="22"/>
          <w:szCs w:val="22"/>
          <w:lang w:eastAsia="nl-BE"/>
        </w:rPr>
      </w:pPr>
      <w:hyperlink w:anchor="_Toc77322992" w:history="1">
        <w:r w:rsidR="004E2FC5" w:rsidRPr="007D3679">
          <w:rPr>
            <w:rStyle w:val="Hyperlink"/>
            <w:noProof/>
          </w:rPr>
          <w:t>Bijlagen</w:t>
        </w:r>
        <w:r w:rsidR="004E2FC5">
          <w:rPr>
            <w:noProof/>
            <w:webHidden/>
          </w:rPr>
          <w:tab/>
        </w:r>
        <w:r w:rsidR="004E2FC5">
          <w:rPr>
            <w:noProof/>
            <w:webHidden/>
          </w:rPr>
          <w:tab/>
        </w:r>
        <w:r w:rsidR="004E2FC5">
          <w:rPr>
            <w:noProof/>
            <w:webHidden/>
          </w:rPr>
          <w:fldChar w:fldCharType="begin"/>
        </w:r>
        <w:r w:rsidR="004E2FC5">
          <w:rPr>
            <w:noProof/>
            <w:webHidden/>
          </w:rPr>
          <w:instrText xml:space="preserve"> PAGEREF _Toc77322992 \h </w:instrText>
        </w:r>
        <w:r w:rsidR="004E2FC5">
          <w:rPr>
            <w:noProof/>
            <w:webHidden/>
          </w:rPr>
        </w:r>
        <w:r w:rsidR="004E2FC5">
          <w:rPr>
            <w:noProof/>
            <w:webHidden/>
          </w:rPr>
          <w:fldChar w:fldCharType="separate"/>
        </w:r>
        <w:r w:rsidR="00EC6081">
          <w:rPr>
            <w:noProof/>
            <w:webHidden/>
          </w:rPr>
          <w:t>198</w:t>
        </w:r>
        <w:r w:rsidR="004E2FC5">
          <w:rPr>
            <w:noProof/>
            <w:webHidden/>
          </w:rPr>
          <w:fldChar w:fldCharType="end"/>
        </w:r>
      </w:hyperlink>
    </w:p>
    <w:p w14:paraId="142120F9" w14:textId="77777777" w:rsidR="004E2FC5" w:rsidRDefault="00600F85">
      <w:pPr>
        <w:pStyle w:val="Inhopg3"/>
        <w:tabs>
          <w:tab w:val="left" w:pos="1540"/>
          <w:tab w:val="right" w:leader="dot" w:pos="9062"/>
        </w:tabs>
        <w:rPr>
          <w:rFonts w:asciiTheme="minorHAnsi" w:eastAsiaTheme="minorEastAsia" w:hAnsiTheme="minorHAnsi" w:cstheme="minorBidi"/>
          <w:noProof/>
          <w:sz w:val="22"/>
          <w:szCs w:val="22"/>
          <w:lang w:eastAsia="nl-BE"/>
        </w:rPr>
      </w:pPr>
      <w:hyperlink w:anchor="_Toc77322993" w:history="1">
        <w:r w:rsidR="004E2FC5" w:rsidRPr="007D3679">
          <w:rPr>
            <w:rStyle w:val="Hyperlink"/>
            <w:noProof/>
          </w:rPr>
          <w:t>Bijlage I</w:t>
        </w:r>
        <w:r w:rsidR="004E2FC5">
          <w:rPr>
            <w:rFonts w:asciiTheme="minorHAnsi" w:eastAsiaTheme="minorEastAsia" w:hAnsiTheme="minorHAnsi" w:cstheme="minorBidi"/>
            <w:noProof/>
            <w:sz w:val="22"/>
            <w:szCs w:val="22"/>
            <w:lang w:eastAsia="nl-BE"/>
          </w:rPr>
          <w:tab/>
        </w:r>
        <w:r w:rsidR="004E2FC5" w:rsidRPr="007D3679">
          <w:rPr>
            <w:rStyle w:val="Hyperlink"/>
            <w:noProof/>
          </w:rPr>
          <w:t>Diplomavoorwaarden</w:t>
        </w:r>
        <w:r w:rsidR="004E2FC5">
          <w:rPr>
            <w:noProof/>
            <w:webHidden/>
          </w:rPr>
          <w:tab/>
        </w:r>
        <w:r w:rsidR="004E2FC5">
          <w:rPr>
            <w:noProof/>
            <w:webHidden/>
          </w:rPr>
          <w:fldChar w:fldCharType="begin"/>
        </w:r>
        <w:r w:rsidR="004E2FC5">
          <w:rPr>
            <w:noProof/>
            <w:webHidden/>
          </w:rPr>
          <w:instrText xml:space="preserve"> PAGEREF _Toc77322993 \h </w:instrText>
        </w:r>
        <w:r w:rsidR="004E2FC5">
          <w:rPr>
            <w:noProof/>
            <w:webHidden/>
          </w:rPr>
        </w:r>
        <w:r w:rsidR="004E2FC5">
          <w:rPr>
            <w:noProof/>
            <w:webHidden/>
          </w:rPr>
          <w:fldChar w:fldCharType="separate"/>
        </w:r>
        <w:r w:rsidR="00EC6081">
          <w:rPr>
            <w:noProof/>
            <w:webHidden/>
          </w:rPr>
          <w:t>198</w:t>
        </w:r>
        <w:r w:rsidR="004E2FC5">
          <w:rPr>
            <w:noProof/>
            <w:webHidden/>
          </w:rPr>
          <w:fldChar w:fldCharType="end"/>
        </w:r>
      </w:hyperlink>
    </w:p>
    <w:p w14:paraId="142120FA"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94" w:history="1">
        <w:r w:rsidR="004E2FC5" w:rsidRPr="007D3679">
          <w:rPr>
            <w:rStyle w:val="Hyperlink"/>
            <w:noProof/>
          </w:rPr>
          <w:t>Bijlage II</w:t>
        </w:r>
        <w:r w:rsidR="004E2FC5">
          <w:rPr>
            <w:rFonts w:asciiTheme="minorHAnsi" w:eastAsiaTheme="minorEastAsia" w:hAnsiTheme="minorHAnsi" w:cstheme="minorBidi"/>
            <w:noProof/>
            <w:sz w:val="22"/>
            <w:szCs w:val="22"/>
            <w:lang w:eastAsia="nl-BE"/>
          </w:rPr>
          <w:tab/>
        </w:r>
        <w:r w:rsidR="004E2FC5" w:rsidRPr="007D3679">
          <w:rPr>
            <w:rStyle w:val="Hyperlink"/>
            <w:noProof/>
          </w:rPr>
          <w:t>Uitgewerkte salarisschalen</w:t>
        </w:r>
        <w:r w:rsidR="004E2FC5">
          <w:rPr>
            <w:noProof/>
            <w:webHidden/>
          </w:rPr>
          <w:tab/>
        </w:r>
        <w:r w:rsidR="004E2FC5">
          <w:rPr>
            <w:noProof/>
            <w:webHidden/>
          </w:rPr>
          <w:fldChar w:fldCharType="begin"/>
        </w:r>
        <w:r w:rsidR="004E2FC5">
          <w:rPr>
            <w:noProof/>
            <w:webHidden/>
          </w:rPr>
          <w:instrText xml:space="preserve"> PAGEREF _Toc77322994 \h </w:instrText>
        </w:r>
        <w:r w:rsidR="004E2FC5">
          <w:rPr>
            <w:noProof/>
            <w:webHidden/>
          </w:rPr>
        </w:r>
        <w:r w:rsidR="004E2FC5">
          <w:rPr>
            <w:noProof/>
            <w:webHidden/>
          </w:rPr>
          <w:fldChar w:fldCharType="separate"/>
        </w:r>
        <w:r w:rsidR="00EC6081">
          <w:rPr>
            <w:noProof/>
            <w:webHidden/>
          </w:rPr>
          <w:t>199</w:t>
        </w:r>
        <w:r w:rsidR="004E2FC5">
          <w:rPr>
            <w:noProof/>
            <w:webHidden/>
          </w:rPr>
          <w:fldChar w:fldCharType="end"/>
        </w:r>
      </w:hyperlink>
    </w:p>
    <w:p w14:paraId="142120FB"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95" w:history="1">
        <w:r w:rsidR="004E2FC5" w:rsidRPr="007D3679">
          <w:rPr>
            <w:rStyle w:val="Hyperlink"/>
            <w:noProof/>
          </w:rPr>
          <w:t>Bijlage III</w:t>
        </w:r>
        <w:r w:rsidR="004E2FC5">
          <w:rPr>
            <w:rFonts w:asciiTheme="minorHAnsi" w:eastAsiaTheme="minorEastAsia" w:hAnsiTheme="minorHAnsi" w:cstheme="minorBidi"/>
            <w:noProof/>
            <w:sz w:val="22"/>
            <w:szCs w:val="22"/>
            <w:lang w:eastAsia="nl-BE"/>
          </w:rPr>
          <w:tab/>
        </w:r>
        <w:r w:rsidR="004E2FC5" w:rsidRPr="007D3679">
          <w:rPr>
            <w:rStyle w:val="Hyperlink"/>
            <w:noProof/>
          </w:rPr>
          <w:t>Uitgewerkte salarisschalen voor de perequatie van pensioenen</w:t>
        </w:r>
        <w:r w:rsidR="004E2FC5">
          <w:rPr>
            <w:noProof/>
            <w:webHidden/>
          </w:rPr>
          <w:tab/>
        </w:r>
        <w:r w:rsidR="004E2FC5">
          <w:rPr>
            <w:noProof/>
            <w:webHidden/>
          </w:rPr>
          <w:fldChar w:fldCharType="begin"/>
        </w:r>
        <w:r w:rsidR="004E2FC5">
          <w:rPr>
            <w:noProof/>
            <w:webHidden/>
          </w:rPr>
          <w:instrText xml:space="preserve"> PAGEREF _Toc77322995 \h </w:instrText>
        </w:r>
        <w:r w:rsidR="004E2FC5">
          <w:rPr>
            <w:noProof/>
            <w:webHidden/>
          </w:rPr>
        </w:r>
        <w:r w:rsidR="004E2FC5">
          <w:rPr>
            <w:noProof/>
            <w:webHidden/>
          </w:rPr>
          <w:fldChar w:fldCharType="separate"/>
        </w:r>
        <w:r w:rsidR="00EC6081">
          <w:rPr>
            <w:noProof/>
            <w:webHidden/>
          </w:rPr>
          <w:t>207</w:t>
        </w:r>
        <w:r w:rsidR="004E2FC5">
          <w:rPr>
            <w:noProof/>
            <w:webHidden/>
          </w:rPr>
          <w:fldChar w:fldCharType="end"/>
        </w:r>
      </w:hyperlink>
    </w:p>
    <w:p w14:paraId="142120FC"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96" w:history="1">
        <w:r w:rsidR="004E2FC5" w:rsidRPr="007D3679">
          <w:rPr>
            <w:rStyle w:val="Hyperlink"/>
            <w:noProof/>
          </w:rPr>
          <w:t>Bijlage IIIb</w:t>
        </w:r>
        <w:r w:rsidR="004E2FC5">
          <w:rPr>
            <w:rFonts w:asciiTheme="minorHAnsi" w:eastAsiaTheme="minorEastAsia" w:hAnsiTheme="minorHAnsi" w:cstheme="minorBidi"/>
            <w:noProof/>
            <w:sz w:val="22"/>
            <w:szCs w:val="22"/>
            <w:lang w:eastAsia="nl-BE"/>
          </w:rPr>
          <w:tab/>
        </w:r>
        <w:r w:rsidR="004E2FC5" w:rsidRPr="007D3679">
          <w:rPr>
            <w:rStyle w:val="Hyperlink"/>
            <w:noProof/>
          </w:rPr>
          <w:t>Bijzondere rekruteringsvoorwaarden</w:t>
        </w:r>
        <w:r w:rsidR="004E2FC5">
          <w:rPr>
            <w:noProof/>
            <w:webHidden/>
          </w:rPr>
          <w:tab/>
        </w:r>
        <w:r w:rsidR="004E2FC5">
          <w:rPr>
            <w:noProof/>
            <w:webHidden/>
          </w:rPr>
          <w:fldChar w:fldCharType="begin"/>
        </w:r>
        <w:r w:rsidR="004E2FC5">
          <w:rPr>
            <w:noProof/>
            <w:webHidden/>
          </w:rPr>
          <w:instrText xml:space="preserve"> PAGEREF _Toc77322996 \h </w:instrText>
        </w:r>
        <w:r w:rsidR="004E2FC5">
          <w:rPr>
            <w:noProof/>
            <w:webHidden/>
          </w:rPr>
        </w:r>
        <w:r w:rsidR="004E2FC5">
          <w:rPr>
            <w:noProof/>
            <w:webHidden/>
          </w:rPr>
          <w:fldChar w:fldCharType="separate"/>
        </w:r>
        <w:r w:rsidR="00EC6081">
          <w:rPr>
            <w:noProof/>
            <w:webHidden/>
          </w:rPr>
          <w:t>209</w:t>
        </w:r>
        <w:r w:rsidR="004E2FC5">
          <w:rPr>
            <w:noProof/>
            <w:webHidden/>
          </w:rPr>
          <w:fldChar w:fldCharType="end"/>
        </w:r>
      </w:hyperlink>
    </w:p>
    <w:p w14:paraId="142120FD"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97" w:history="1">
        <w:r w:rsidR="004E2FC5" w:rsidRPr="007D3679">
          <w:rPr>
            <w:rStyle w:val="Hyperlink"/>
            <w:noProof/>
          </w:rPr>
          <w:t>Bijlage IV</w:t>
        </w:r>
        <w:r w:rsidR="004E2FC5">
          <w:rPr>
            <w:rFonts w:asciiTheme="minorHAnsi" w:eastAsiaTheme="minorEastAsia" w:hAnsiTheme="minorHAnsi" w:cstheme="minorBidi"/>
            <w:noProof/>
            <w:sz w:val="22"/>
            <w:szCs w:val="22"/>
            <w:lang w:eastAsia="nl-BE"/>
          </w:rPr>
          <w:tab/>
        </w:r>
        <w:r w:rsidR="004E2FC5" w:rsidRPr="007D3679">
          <w:rPr>
            <w:rStyle w:val="Hyperlink"/>
            <w:noProof/>
          </w:rPr>
          <w:t>Evaluatiecriteria en evaluatiesysteem</w:t>
        </w:r>
        <w:r w:rsidR="004E2FC5">
          <w:rPr>
            <w:noProof/>
            <w:webHidden/>
          </w:rPr>
          <w:tab/>
        </w:r>
        <w:r w:rsidR="004E2FC5">
          <w:rPr>
            <w:noProof/>
            <w:webHidden/>
          </w:rPr>
          <w:fldChar w:fldCharType="begin"/>
        </w:r>
        <w:r w:rsidR="004E2FC5">
          <w:rPr>
            <w:noProof/>
            <w:webHidden/>
          </w:rPr>
          <w:instrText xml:space="preserve"> PAGEREF _Toc77322997 \h </w:instrText>
        </w:r>
        <w:r w:rsidR="004E2FC5">
          <w:rPr>
            <w:noProof/>
            <w:webHidden/>
          </w:rPr>
        </w:r>
        <w:r w:rsidR="004E2FC5">
          <w:rPr>
            <w:noProof/>
            <w:webHidden/>
          </w:rPr>
          <w:fldChar w:fldCharType="separate"/>
        </w:r>
        <w:r w:rsidR="00EC6081">
          <w:rPr>
            <w:noProof/>
            <w:webHidden/>
          </w:rPr>
          <w:t>240</w:t>
        </w:r>
        <w:r w:rsidR="004E2FC5">
          <w:rPr>
            <w:noProof/>
            <w:webHidden/>
          </w:rPr>
          <w:fldChar w:fldCharType="end"/>
        </w:r>
      </w:hyperlink>
    </w:p>
    <w:p w14:paraId="142120FE" w14:textId="77777777" w:rsidR="004E2FC5" w:rsidRDefault="00600F85">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77322998" w:history="1">
        <w:r w:rsidR="004E2FC5" w:rsidRPr="007D3679">
          <w:rPr>
            <w:rStyle w:val="Hyperlink"/>
            <w:noProof/>
          </w:rPr>
          <w:t>Bijlage V</w:t>
        </w:r>
        <w:r w:rsidR="004E2FC5">
          <w:rPr>
            <w:rFonts w:asciiTheme="minorHAnsi" w:eastAsiaTheme="minorEastAsia" w:hAnsiTheme="minorHAnsi" w:cstheme="minorBidi"/>
            <w:noProof/>
            <w:sz w:val="22"/>
            <w:szCs w:val="22"/>
            <w:lang w:eastAsia="nl-BE"/>
          </w:rPr>
          <w:tab/>
        </w:r>
        <w:r w:rsidR="004E2FC5" w:rsidRPr="007D3679">
          <w:rPr>
            <w:rStyle w:val="Hyperlink"/>
            <w:noProof/>
          </w:rPr>
          <w:t>Voorbeelden toekenning verstoringstoelage</w:t>
        </w:r>
        <w:r w:rsidR="004E2FC5">
          <w:rPr>
            <w:noProof/>
            <w:webHidden/>
          </w:rPr>
          <w:tab/>
        </w:r>
        <w:r w:rsidR="004E2FC5">
          <w:rPr>
            <w:noProof/>
            <w:webHidden/>
          </w:rPr>
          <w:fldChar w:fldCharType="begin"/>
        </w:r>
        <w:r w:rsidR="004E2FC5">
          <w:rPr>
            <w:noProof/>
            <w:webHidden/>
          </w:rPr>
          <w:instrText xml:space="preserve"> PAGEREF _Toc77322998 \h </w:instrText>
        </w:r>
        <w:r w:rsidR="004E2FC5">
          <w:rPr>
            <w:noProof/>
            <w:webHidden/>
          </w:rPr>
        </w:r>
        <w:r w:rsidR="004E2FC5">
          <w:rPr>
            <w:noProof/>
            <w:webHidden/>
          </w:rPr>
          <w:fldChar w:fldCharType="separate"/>
        </w:r>
        <w:r w:rsidR="00EC6081">
          <w:rPr>
            <w:noProof/>
            <w:webHidden/>
          </w:rPr>
          <w:t>264</w:t>
        </w:r>
        <w:r w:rsidR="004E2FC5">
          <w:rPr>
            <w:noProof/>
            <w:webHidden/>
          </w:rPr>
          <w:fldChar w:fldCharType="end"/>
        </w:r>
      </w:hyperlink>
    </w:p>
    <w:p w14:paraId="142120FF" w14:textId="77777777" w:rsidR="00CD30AC" w:rsidRPr="00081B1E" w:rsidRDefault="008D7B58" w:rsidP="00081B1E">
      <w:pPr>
        <w:numPr>
          <w:ilvl w:val="12"/>
          <w:numId w:val="0"/>
        </w:numPr>
        <w:tabs>
          <w:tab w:val="left" w:pos="-1440"/>
          <w:tab w:val="left" w:pos="-720"/>
          <w:tab w:val="center" w:pos="4253"/>
          <w:tab w:val="right" w:pos="8222"/>
        </w:tabs>
        <w:rPr>
          <w:rFonts w:ascii="Arial" w:hAnsi="Arial" w:cs="Arial"/>
          <w:spacing w:val="-3"/>
        </w:rPr>
      </w:pPr>
      <w:r w:rsidRPr="00720BBA">
        <w:rPr>
          <w:rFonts w:ascii="Arial" w:hAnsi="Arial" w:cs="Arial"/>
          <w:spacing w:val="-3"/>
        </w:rPr>
        <w:fldChar w:fldCharType="end"/>
      </w:r>
    </w:p>
    <w:p w14:paraId="14212100" w14:textId="77777777" w:rsidR="00C9526B" w:rsidRDefault="00C9526B">
      <w:pPr>
        <w:jc w:val="left"/>
        <w:rPr>
          <w:rFonts w:ascii="Georgia" w:hAnsi="Georgia" w:cs="Arial"/>
          <w:b/>
          <w:bCs/>
          <w:kern w:val="32"/>
          <w:sz w:val="32"/>
          <w:szCs w:val="32"/>
        </w:rPr>
      </w:pPr>
      <w:bookmarkStart w:id="10" w:name="_Toc65065002"/>
      <w:bookmarkStart w:id="11" w:name="_Toc198563818"/>
      <w:bookmarkStart w:id="12" w:name="_Toc211075474"/>
      <w:bookmarkStart w:id="13" w:name="_Toc212870475"/>
      <w:bookmarkStart w:id="14" w:name="_Toc508024573"/>
      <w:r>
        <w:br w:type="page"/>
      </w:r>
    </w:p>
    <w:p w14:paraId="14212101" w14:textId="77777777" w:rsidR="00CD30AC" w:rsidRPr="00720BBA" w:rsidRDefault="00CD30AC" w:rsidP="0026245D">
      <w:pPr>
        <w:pStyle w:val="Kop1"/>
        <w:spacing w:before="0" w:after="0"/>
        <w:ind w:firstLine="360"/>
      </w:pPr>
      <w:bookmarkStart w:id="15" w:name="_Toc533755414"/>
      <w:bookmarkStart w:id="16" w:name="_Toc77322846"/>
      <w:r w:rsidRPr="00720BBA">
        <w:lastRenderedPageBreak/>
        <w:t>Herzieningen</w:t>
      </w:r>
      <w:bookmarkEnd w:id="10"/>
      <w:bookmarkEnd w:id="11"/>
      <w:bookmarkEnd w:id="12"/>
      <w:bookmarkEnd w:id="13"/>
      <w:bookmarkEnd w:id="14"/>
      <w:bookmarkEnd w:id="15"/>
      <w:bookmarkEnd w:id="16"/>
    </w:p>
    <w:p w14:paraId="14212102" w14:textId="77777777" w:rsidR="00CD30AC" w:rsidRPr="00720BBA" w:rsidRDefault="00CD30AC" w:rsidP="0026245D">
      <w:pPr>
        <w:pStyle w:val="artikeltekst"/>
        <w:spacing w:before="0" w:after="0"/>
      </w:pPr>
    </w:p>
    <w:p w14:paraId="14212103" w14:textId="77777777" w:rsidR="00CD30AC" w:rsidRPr="00720BBA" w:rsidRDefault="00CD30AC" w:rsidP="0026245D">
      <w:pPr>
        <w:pStyle w:val="artikeltekst"/>
        <w:spacing w:before="0" w:after="0"/>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247"/>
        <w:gridCol w:w="2130"/>
        <w:gridCol w:w="4679"/>
      </w:tblGrid>
      <w:tr w:rsidR="00CD30AC" w:rsidRPr="00720BBA" w14:paraId="14212107" w14:textId="77777777" w:rsidTr="00762B7B">
        <w:trPr>
          <w:tblCellSpacing w:w="20" w:type="dxa"/>
        </w:trPr>
        <w:tc>
          <w:tcPr>
            <w:tcW w:w="2260" w:type="dxa"/>
          </w:tcPr>
          <w:p w14:paraId="14212104" w14:textId="77777777" w:rsidR="00CD30AC" w:rsidRPr="00720BBA" w:rsidRDefault="00CD30AC" w:rsidP="00386735">
            <w:pPr>
              <w:pStyle w:val="artikeltekst"/>
              <w:spacing w:before="0" w:after="0"/>
              <w:ind w:left="487"/>
              <w:rPr>
                <w:b/>
              </w:rPr>
            </w:pPr>
            <w:r w:rsidRPr="00720BBA">
              <w:rPr>
                <w:b/>
              </w:rPr>
              <w:t>Datum versie</w:t>
            </w:r>
          </w:p>
        </w:tc>
        <w:tc>
          <w:tcPr>
            <w:tcW w:w="2153" w:type="dxa"/>
          </w:tcPr>
          <w:p w14:paraId="14212105" w14:textId="77777777" w:rsidR="00CD30AC" w:rsidRPr="00720BBA" w:rsidRDefault="00CD30AC" w:rsidP="00386735">
            <w:pPr>
              <w:pStyle w:val="artikeltekst"/>
              <w:spacing w:before="0" w:after="0"/>
              <w:ind w:left="487"/>
              <w:rPr>
                <w:b/>
              </w:rPr>
            </w:pPr>
            <w:r w:rsidRPr="00720BBA">
              <w:rPr>
                <w:b/>
              </w:rPr>
              <w:t>Datum raad</w:t>
            </w:r>
          </w:p>
        </w:tc>
        <w:tc>
          <w:tcPr>
            <w:tcW w:w="4825" w:type="dxa"/>
          </w:tcPr>
          <w:p w14:paraId="14212106" w14:textId="77777777" w:rsidR="00CD30AC" w:rsidRPr="00720BBA" w:rsidRDefault="00CD30AC" w:rsidP="00386735">
            <w:pPr>
              <w:pStyle w:val="artikeltekst"/>
              <w:spacing w:before="0" w:after="0"/>
              <w:ind w:left="487"/>
              <w:rPr>
                <w:b/>
              </w:rPr>
            </w:pPr>
            <w:r w:rsidRPr="00720BBA">
              <w:rPr>
                <w:b/>
              </w:rPr>
              <w:t>Opmerkingen</w:t>
            </w:r>
          </w:p>
        </w:tc>
      </w:tr>
      <w:tr w:rsidR="00CD30AC" w:rsidRPr="00720BBA" w14:paraId="1421210B" w14:textId="77777777" w:rsidTr="00762B7B">
        <w:trPr>
          <w:tblCellSpacing w:w="20" w:type="dxa"/>
        </w:trPr>
        <w:tc>
          <w:tcPr>
            <w:tcW w:w="2260" w:type="dxa"/>
          </w:tcPr>
          <w:p w14:paraId="14212108" w14:textId="77777777" w:rsidR="00CD30AC" w:rsidRPr="00720BBA" w:rsidRDefault="00CD30AC" w:rsidP="00386735">
            <w:pPr>
              <w:pStyle w:val="artikeltekst"/>
              <w:spacing w:before="0" w:after="0"/>
              <w:ind w:left="487"/>
            </w:pPr>
            <w:r w:rsidRPr="00720BBA">
              <w:t>1-2008</w:t>
            </w:r>
          </w:p>
        </w:tc>
        <w:tc>
          <w:tcPr>
            <w:tcW w:w="2153" w:type="dxa"/>
          </w:tcPr>
          <w:p w14:paraId="14212109" w14:textId="77777777" w:rsidR="00CD30AC" w:rsidRPr="00720BBA" w:rsidRDefault="00CD30AC" w:rsidP="00762B7B">
            <w:pPr>
              <w:pStyle w:val="artikeltekst"/>
              <w:spacing w:before="0" w:after="0"/>
              <w:ind w:left="0"/>
            </w:pPr>
            <w:r w:rsidRPr="00720BBA">
              <w:t>23 december 2008</w:t>
            </w:r>
          </w:p>
        </w:tc>
        <w:tc>
          <w:tcPr>
            <w:tcW w:w="4825" w:type="dxa"/>
          </w:tcPr>
          <w:p w14:paraId="1421210A" w14:textId="77777777" w:rsidR="00CD30AC" w:rsidRPr="00720BBA" w:rsidRDefault="00CD30AC" w:rsidP="00A87232">
            <w:pPr>
              <w:pStyle w:val="artikeltekst"/>
              <w:spacing w:before="0" w:after="0"/>
              <w:ind w:left="224"/>
            </w:pPr>
            <w:r w:rsidRPr="00720BBA">
              <w:t>Ontwerpversie gemeenteraad december 2008</w:t>
            </w:r>
          </w:p>
        </w:tc>
      </w:tr>
      <w:tr w:rsidR="00CD30AC" w:rsidRPr="00720BBA" w14:paraId="1421210F" w14:textId="77777777" w:rsidTr="00762B7B">
        <w:trPr>
          <w:tblCellSpacing w:w="20" w:type="dxa"/>
        </w:trPr>
        <w:tc>
          <w:tcPr>
            <w:tcW w:w="2260" w:type="dxa"/>
          </w:tcPr>
          <w:p w14:paraId="1421210C" w14:textId="77777777" w:rsidR="00CD30AC" w:rsidRPr="00720BBA" w:rsidRDefault="00CD30AC" w:rsidP="00386735">
            <w:pPr>
              <w:pStyle w:val="artikeltekst"/>
              <w:spacing w:before="0" w:after="0"/>
              <w:ind w:left="487"/>
            </w:pPr>
            <w:r w:rsidRPr="00720BBA">
              <w:t>2-2009</w:t>
            </w:r>
          </w:p>
        </w:tc>
        <w:tc>
          <w:tcPr>
            <w:tcW w:w="2153" w:type="dxa"/>
          </w:tcPr>
          <w:p w14:paraId="1421210D" w14:textId="77777777" w:rsidR="00CD30AC" w:rsidRPr="00720BBA" w:rsidRDefault="00CD30AC" w:rsidP="00762B7B">
            <w:pPr>
              <w:pStyle w:val="artikeltekst"/>
              <w:spacing w:before="0" w:after="0"/>
              <w:ind w:left="0"/>
            </w:pPr>
            <w:r w:rsidRPr="00720BBA">
              <w:t>26 maart 2009</w:t>
            </w:r>
          </w:p>
        </w:tc>
        <w:tc>
          <w:tcPr>
            <w:tcW w:w="4825" w:type="dxa"/>
          </w:tcPr>
          <w:p w14:paraId="1421210E" w14:textId="77777777" w:rsidR="00CD30AC" w:rsidRPr="00720BBA" w:rsidRDefault="00CD30AC" w:rsidP="00A87232">
            <w:pPr>
              <w:pStyle w:val="artikeltekst"/>
              <w:spacing w:before="0" w:after="0"/>
              <w:ind w:left="224"/>
            </w:pPr>
            <w:r w:rsidRPr="00720BBA">
              <w:t>Aanpassing aan een aantal bemerkingen en vragen van de toezichthoudende overheid</w:t>
            </w:r>
          </w:p>
        </w:tc>
      </w:tr>
      <w:tr w:rsidR="00CD30AC" w:rsidRPr="00720BBA" w14:paraId="14212113" w14:textId="77777777" w:rsidTr="00762B7B">
        <w:trPr>
          <w:tblCellSpacing w:w="20" w:type="dxa"/>
        </w:trPr>
        <w:tc>
          <w:tcPr>
            <w:tcW w:w="2260" w:type="dxa"/>
          </w:tcPr>
          <w:p w14:paraId="14212110" w14:textId="77777777" w:rsidR="00CD30AC" w:rsidRPr="00720BBA" w:rsidRDefault="00CD30AC" w:rsidP="00386735">
            <w:pPr>
              <w:pStyle w:val="artikeltekst"/>
              <w:spacing w:before="0" w:after="0"/>
              <w:ind w:left="487"/>
            </w:pPr>
            <w:r w:rsidRPr="00720BBA">
              <w:t>3-2009</w:t>
            </w:r>
          </w:p>
        </w:tc>
        <w:tc>
          <w:tcPr>
            <w:tcW w:w="2153" w:type="dxa"/>
          </w:tcPr>
          <w:p w14:paraId="14212111" w14:textId="77777777" w:rsidR="00CD30AC" w:rsidRPr="00720BBA" w:rsidRDefault="00CD30AC" w:rsidP="00762B7B">
            <w:pPr>
              <w:pStyle w:val="artikeltekst"/>
              <w:spacing w:before="0" w:after="0"/>
              <w:ind w:left="0"/>
            </w:pPr>
            <w:r w:rsidRPr="00720BBA">
              <w:t>1 juli 2009</w:t>
            </w:r>
          </w:p>
        </w:tc>
        <w:tc>
          <w:tcPr>
            <w:tcW w:w="4825" w:type="dxa"/>
          </w:tcPr>
          <w:p w14:paraId="14212112" w14:textId="77777777" w:rsidR="00CD30AC" w:rsidRPr="00720BBA" w:rsidRDefault="00CD30AC" w:rsidP="00A87232">
            <w:pPr>
              <w:pStyle w:val="artikeltekst"/>
              <w:spacing w:before="0" w:after="0"/>
              <w:ind w:left="224"/>
            </w:pPr>
            <w:r w:rsidRPr="00720BBA">
              <w:t>Aanpassing aan opmerkingen provinciebestuur</w:t>
            </w:r>
          </w:p>
        </w:tc>
      </w:tr>
      <w:tr w:rsidR="00CD30AC" w:rsidRPr="00720BBA" w14:paraId="14212117" w14:textId="77777777" w:rsidTr="00762B7B">
        <w:trPr>
          <w:tblCellSpacing w:w="20" w:type="dxa"/>
        </w:trPr>
        <w:tc>
          <w:tcPr>
            <w:tcW w:w="2260" w:type="dxa"/>
          </w:tcPr>
          <w:p w14:paraId="14212114" w14:textId="77777777" w:rsidR="00CD30AC" w:rsidRPr="00720BBA" w:rsidRDefault="00CD30AC" w:rsidP="00386735">
            <w:pPr>
              <w:pStyle w:val="artikeltekst"/>
              <w:spacing w:before="0" w:after="0"/>
              <w:ind w:left="487"/>
            </w:pPr>
            <w:r w:rsidRPr="00720BBA">
              <w:t>4-2009</w:t>
            </w:r>
          </w:p>
        </w:tc>
        <w:tc>
          <w:tcPr>
            <w:tcW w:w="2153" w:type="dxa"/>
          </w:tcPr>
          <w:p w14:paraId="14212115" w14:textId="77777777" w:rsidR="00CD30AC" w:rsidRPr="00720BBA" w:rsidRDefault="00CD30AC" w:rsidP="00762B7B">
            <w:pPr>
              <w:pStyle w:val="artikeltekst"/>
              <w:spacing w:before="0" w:after="0"/>
              <w:ind w:left="0"/>
            </w:pPr>
            <w:r w:rsidRPr="00720BBA">
              <w:t>27 augustus 2009</w:t>
            </w:r>
          </w:p>
        </w:tc>
        <w:tc>
          <w:tcPr>
            <w:tcW w:w="4825" w:type="dxa"/>
          </w:tcPr>
          <w:p w14:paraId="14212116" w14:textId="77777777" w:rsidR="00CD30AC" w:rsidRPr="00720BBA" w:rsidRDefault="00CD30AC" w:rsidP="00A87232">
            <w:pPr>
              <w:pStyle w:val="artikeltekst"/>
              <w:spacing w:before="0" w:after="0"/>
              <w:ind w:left="224"/>
            </w:pPr>
            <w:r w:rsidRPr="00720BBA">
              <w:t>Gemeenteraad: aanpassingen RPR van het gemeentepersoneel betreffende ouderschapsverlof, vaderschapsverlof, grensbedragen haard -en standplaatsvergoeding en bevallingsverlof</w:t>
            </w:r>
          </w:p>
        </w:tc>
      </w:tr>
      <w:tr w:rsidR="00CD30AC" w:rsidRPr="00720BBA" w14:paraId="1421211B" w14:textId="77777777" w:rsidTr="00762B7B">
        <w:trPr>
          <w:tblCellSpacing w:w="20" w:type="dxa"/>
        </w:trPr>
        <w:tc>
          <w:tcPr>
            <w:tcW w:w="2260" w:type="dxa"/>
          </w:tcPr>
          <w:p w14:paraId="14212118" w14:textId="77777777" w:rsidR="00CD30AC" w:rsidRPr="00720BBA" w:rsidRDefault="00CD30AC" w:rsidP="00386735">
            <w:pPr>
              <w:pStyle w:val="artikeltekst"/>
              <w:spacing w:before="0" w:after="0"/>
              <w:ind w:left="487"/>
            </w:pPr>
            <w:r w:rsidRPr="00720BBA">
              <w:t>5-2009</w:t>
            </w:r>
          </w:p>
        </w:tc>
        <w:tc>
          <w:tcPr>
            <w:tcW w:w="2153" w:type="dxa"/>
          </w:tcPr>
          <w:p w14:paraId="14212119" w14:textId="77777777" w:rsidR="00CD30AC" w:rsidRPr="00720BBA" w:rsidRDefault="00CD30AC" w:rsidP="008528B2">
            <w:pPr>
              <w:pStyle w:val="artikeltekst"/>
              <w:spacing w:before="0" w:after="0"/>
              <w:ind w:left="0"/>
            </w:pPr>
            <w:r w:rsidRPr="00720BBA">
              <w:t>22 december 2009</w:t>
            </w:r>
          </w:p>
        </w:tc>
        <w:tc>
          <w:tcPr>
            <w:tcW w:w="4825" w:type="dxa"/>
          </w:tcPr>
          <w:p w14:paraId="1421211A" w14:textId="77777777" w:rsidR="00CD30AC" w:rsidRPr="00720BBA" w:rsidRDefault="00CD30AC" w:rsidP="00A87232">
            <w:pPr>
              <w:pStyle w:val="artikeltekst"/>
              <w:spacing w:before="0" w:after="0"/>
              <w:ind w:left="224"/>
            </w:pPr>
            <w:r w:rsidRPr="00720BBA">
              <w:t>Aanpassing bedrag maaltijdcheques</w:t>
            </w:r>
          </w:p>
        </w:tc>
      </w:tr>
      <w:tr w:rsidR="00C36F55" w:rsidRPr="00720BBA" w14:paraId="1421211F" w14:textId="77777777" w:rsidTr="00762B7B">
        <w:trPr>
          <w:tblCellSpacing w:w="20" w:type="dxa"/>
        </w:trPr>
        <w:tc>
          <w:tcPr>
            <w:tcW w:w="2260" w:type="dxa"/>
          </w:tcPr>
          <w:p w14:paraId="1421211C" w14:textId="77777777" w:rsidR="00C36F55" w:rsidRPr="00720BBA" w:rsidRDefault="00C36F55" w:rsidP="00386735">
            <w:pPr>
              <w:pStyle w:val="artikeltekst"/>
              <w:spacing w:before="0" w:after="0"/>
              <w:ind w:left="487"/>
            </w:pPr>
          </w:p>
        </w:tc>
        <w:tc>
          <w:tcPr>
            <w:tcW w:w="2153" w:type="dxa"/>
          </w:tcPr>
          <w:p w14:paraId="1421211D" w14:textId="77777777" w:rsidR="00C36F55" w:rsidRPr="00720BBA" w:rsidRDefault="00C36F55" w:rsidP="00085A9B">
            <w:pPr>
              <w:pStyle w:val="artikeltekst"/>
              <w:spacing w:before="0" w:after="0"/>
              <w:ind w:left="0"/>
            </w:pPr>
            <w:r w:rsidRPr="00720BBA">
              <w:t>januari 2010</w:t>
            </w:r>
          </w:p>
        </w:tc>
        <w:tc>
          <w:tcPr>
            <w:tcW w:w="4825" w:type="dxa"/>
          </w:tcPr>
          <w:p w14:paraId="1421211E" w14:textId="77777777" w:rsidR="00C36F55" w:rsidRPr="00720BBA" w:rsidRDefault="00C36F55" w:rsidP="00A87232">
            <w:pPr>
              <w:pStyle w:val="artikeltekst"/>
              <w:spacing w:before="0" w:after="0"/>
              <w:ind w:left="224"/>
            </w:pPr>
            <w:r w:rsidRPr="00720BBA">
              <w:t>Salarisschalen voor perequatie pensioenen toevoegen</w:t>
            </w:r>
          </w:p>
        </w:tc>
      </w:tr>
      <w:tr w:rsidR="00CD30AC" w:rsidRPr="00720BBA" w14:paraId="14212123" w14:textId="77777777" w:rsidTr="00762B7B">
        <w:trPr>
          <w:tblCellSpacing w:w="20" w:type="dxa"/>
        </w:trPr>
        <w:tc>
          <w:tcPr>
            <w:tcW w:w="2260" w:type="dxa"/>
          </w:tcPr>
          <w:p w14:paraId="14212120" w14:textId="77777777" w:rsidR="00CD30AC" w:rsidRPr="00720BBA" w:rsidRDefault="00C36F55" w:rsidP="00386735">
            <w:pPr>
              <w:pStyle w:val="artikeltekst"/>
              <w:spacing w:before="0" w:after="0"/>
              <w:ind w:left="487"/>
            </w:pPr>
            <w:r w:rsidRPr="00720BBA">
              <w:t>6-2011</w:t>
            </w:r>
          </w:p>
        </w:tc>
        <w:tc>
          <w:tcPr>
            <w:tcW w:w="2153" w:type="dxa"/>
          </w:tcPr>
          <w:p w14:paraId="14212121" w14:textId="77777777" w:rsidR="00CD30AC" w:rsidRPr="00720BBA" w:rsidRDefault="00CD30AC" w:rsidP="00085A9B">
            <w:pPr>
              <w:pStyle w:val="artikeltekst"/>
              <w:spacing w:before="0" w:after="0"/>
              <w:ind w:left="0"/>
            </w:pPr>
            <w:r w:rsidRPr="00720BBA">
              <w:t>25 maart 2010</w:t>
            </w:r>
          </w:p>
        </w:tc>
        <w:tc>
          <w:tcPr>
            <w:tcW w:w="4825" w:type="dxa"/>
          </w:tcPr>
          <w:p w14:paraId="14212122" w14:textId="77777777" w:rsidR="00CD30AC" w:rsidRPr="00720BBA" w:rsidRDefault="00CD30AC" w:rsidP="00A87232">
            <w:pPr>
              <w:pStyle w:val="artikeltekst"/>
              <w:spacing w:before="0" w:after="0"/>
              <w:ind w:left="224"/>
            </w:pPr>
            <w:r w:rsidRPr="00720BBA">
              <w:t>Aanpassing fietsvergoeding</w:t>
            </w:r>
          </w:p>
        </w:tc>
      </w:tr>
      <w:tr w:rsidR="00CD30AC" w:rsidRPr="00720BBA" w14:paraId="14212127" w14:textId="77777777" w:rsidTr="00762B7B">
        <w:trPr>
          <w:tblCellSpacing w:w="20" w:type="dxa"/>
        </w:trPr>
        <w:tc>
          <w:tcPr>
            <w:tcW w:w="2260" w:type="dxa"/>
          </w:tcPr>
          <w:p w14:paraId="14212124" w14:textId="77777777" w:rsidR="00CD30AC" w:rsidRPr="00720BBA" w:rsidRDefault="002D2CE7" w:rsidP="00386735">
            <w:pPr>
              <w:pStyle w:val="artikeltekst"/>
              <w:spacing w:before="0" w:after="0"/>
              <w:ind w:left="487"/>
            </w:pPr>
            <w:r w:rsidRPr="00720BBA">
              <w:t>7-2012</w:t>
            </w:r>
          </w:p>
        </w:tc>
        <w:tc>
          <w:tcPr>
            <w:tcW w:w="2153" w:type="dxa"/>
          </w:tcPr>
          <w:p w14:paraId="14212125" w14:textId="77777777" w:rsidR="00CD30AC" w:rsidRPr="00720BBA" w:rsidRDefault="00DD7BD1" w:rsidP="00DD7BD1">
            <w:pPr>
              <w:pStyle w:val="artikeltekst"/>
              <w:spacing w:before="0" w:after="0"/>
              <w:ind w:left="0"/>
            </w:pPr>
            <w:r w:rsidRPr="00720BBA">
              <w:t>29 november 2012</w:t>
            </w:r>
          </w:p>
        </w:tc>
        <w:tc>
          <w:tcPr>
            <w:tcW w:w="4825" w:type="dxa"/>
          </w:tcPr>
          <w:p w14:paraId="14212126" w14:textId="77777777" w:rsidR="00CD30AC" w:rsidRPr="00720BBA" w:rsidRDefault="002D2CE7" w:rsidP="00A87232">
            <w:pPr>
              <w:pStyle w:val="artikeltekst"/>
              <w:spacing w:before="0" w:after="0"/>
              <w:ind w:left="224"/>
            </w:pPr>
            <w:r w:rsidRPr="00720BBA">
              <w:t>Aanpassing aan diverse wetgevingen</w:t>
            </w:r>
          </w:p>
        </w:tc>
      </w:tr>
      <w:tr w:rsidR="00CD30AC" w:rsidRPr="00720BBA" w14:paraId="1421212B" w14:textId="77777777" w:rsidTr="00762B7B">
        <w:trPr>
          <w:tblCellSpacing w:w="20" w:type="dxa"/>
        </w:trPr>
        <w:tc>
          <w:tcPr>
            <w:tcW w:w="2260" w:type="dxa"/>
          </w:tcPr>
          <w:p w14:paraId="14212128" w14:textId="77777777" w:rsidR="00CD30AC" w:rsidRPr="00720BBA" w:rsidRDefault="000D1E7E" w:rsidP="00386735">
            <w:pPr>
              <w:pStyle w:val="artikeltekst"/>
              <w:spacing w:before="0" w:after="0"/>
              <w:ind w:left="487"/>
            </w:pPr>
            <w:r w:rsidRPr="00720BBA">
              <w:t>8-2013</w:t>
            </w:r>
          </w:p>
        </w:tc>
        <w:tc>
          <w:tcPr>
            <w:tcW w:w="2153" w:type="dxa"/>
          </w:tcPr>
          <w:p w14:paraId="14212129" w14:textId="77777777" w:rsidR="00CD30AC" w:rsidRPr="00720BBA" w:rsidRDefault="000D1E7E" w:rsidP="000D1E7E">
            <w:pPr>
              <w:pStyle w:val="artikeltekst"/>
              <w:spacing w:before="0" w:after="0"/>
              <w:ind w:left="-21"/>
            </w:pPr>
            <w:r w:rsidRPr="00720BBA">
              <w:t>28 februari 2013</w:t>
            </w:r>
          </w:p>
        </w:tc>
        <w:tc>
          <w:tcPr>
            <w:tcW w:w="4825" w:type="dxa"/>
          </w:tcPr>
          <w:p w14:paraId="1421212A" w14:textId="77777777" w:rsidR="00CD30AC" w:rsidRPr="00720BBA" w:rsidRDefault="00FF3C2E" w:rsidP="00A87232">
            <w:pPr>
              <w:pStyle w:val="artikeltekst"/>
              <w:spacing w:before="0" w:after="0"/>
              <w:ind w:left="224"/>
            </w:pPr>
            <w:r w:rsidRPr="00720BBA">
              <w:t>Aanpassing evaluatie decretale graden</w:t>
            </w:r>
          </w:p>
        </w:tc>
      </w:tr>
      <w:tr w:rsidR="00CD30AC" w:rsidRPr="00720BBA" w14:paraId="1421212F" w14:textId="77777777" w:rsidTr="00762B7B">
        <w:trPr>
          <w:tblCellSpacing w:w="20" w:type="dxa"/>
        </w:trPr>
        <w:tc>
          <w:tcPr>
            <w:tcW w:w="2260" w:type="dxa"/>
          </w:tcPr>
          <w:p w14:paraId="1421212C" w14:textId="77777777" w:rsidR="00CD30AC" w:rsidRPr="00720BBA" w:rsidRDefault="000D1E7E" w:rsidP="00386735">
            <w:pPr>
              <w:pStyle w:val="artikeltekst"/>
              <w:spacing w:before="0" w:after="0"/>
              <w:ind w:left="487"/>
            </w:pPr>
            <w:r w:rsidRPr="00720BBA">
              <w:t>9-2013</w:t>
            </w:r>
          </w:p>
        </w:tc>
        <w:tc>
          <w:tcPr>
            <w:tcW w:w="2153" w:type="dxa"/>
          </w:tcPr>
          <w:p w14:paraId="1421212D" w14:textId="77777777" w:rsidR="00CD30AC" w:rsidRPr="00720BBA" w:rsidRDefault="00720BBA" w:rsidP="00720BBA">
            <w:pPr>
              <w:pStyle w:val="artikeltekst"/>
              <w:spacing w:before="0" w:after="0"/>
              <w:ind w:left="0"/>
            </w:pPr>
            <w:r w:rsidRPr="00720BBA">
              <w:t>26 juni 2013</w:t>
            </w:r>
          </w:p>
        </w:tc>
        <w:tc>
          <w:tcPr>
            <w:tcW w:w="4825" w:type="dxa"/>
          </w:tcPr>
          <w:p w14:paraId="1421212E" w14:textId="77777777" w:rsidR="00CD30AC" w:rsidRPr="00720BBA" w:rsidRDefault="000D1E7E" w:rsidP="000D1E7E">
            <w:pPr>
              <w:pStyle w:val="artikeltekst"/>
              <w:spacing w:before="0" w:after="0"/>
              <w:ind w:left="224"/>
            </w:pPr>
            <w:r w:rsidRPr="00720BBA">
              <w:t>Aanpassing aan BVR 23.11.2012</w:t>
            </w:r>
          </w:p>
        </w:tc>
      </w:tr>
      <w:tr w:rsidR="00277517" w:rsidRPr="00720BBA" w14:paraId="14212133" w14:textId="77777777" w:rsidTr="00762B7B">
        <w:trPr>
          <w:tblCellSpacing w:w="20" w:type="dxa"/>
        </w:trPr>
        <w:tc>
          <w:tcPr>
            <w:tcW w:w="2260" w:type="dxa"/>
          </w:tcPr>
          <w:p w14:paraId="14212130" w14:textId="77777777" w:rsidR="00277517" w:rsidRPr="00720BBA" w:rsidRDefault="00277517" w:rsidP="00386735">
            <w:pPr>
              <w:pStyle w:val="artikeltekst"/>
              <w:spacing w:before="0" w:after="0"/>
              <w:ind w:left="487"/>
            </w:pPr>
            <w:r>
              <w:t>10-2013</w:t>
            </w:r>
          </w:p>
        </w:tc>
        <w:tc>
          <w:tcPr>
            <w:tcW w:w="2153" w:type="dxa"/>
          </w:tcPr>
          <w:p w14:paraId="14212131" w14:textId="77777777" w:rsidR="00277517" w:rsidRPr="00720BBA" w:rsidRDefault="00277517" w:rsidP="00720BBA">
            <w:pPr>
              <w:pStyle w:val="artikeltekst"/>
              <w:spacing w:before="0" w:after="0"/>
              <w:ind w:left="0"/>
            </w:pPr>
            <w:r>
              <w:t>26 september 2013</w:t>
            </w:r>
          </w:p>
        </w:tc>
        <w:tc>
          <w:tcPr>
            <w:tcW w:w="4825" w:type="dxa"/>
          </w:tcPr>
          <w:p w14:paraId="14212132" w14:textId="77777777" w:rsidR="00277517" w:rsidRPr="00720BBA" w:rsidRDefault="00277517" w:rsidP="000D1E7E">
            <w:pPr>
              <w:pStyle w:val="artikeltekst"/>
              <w:spacing w:before="0" w:after="0"/>
              <w:ind w:left="224"/>
            </w:pPr>
            <w:r>
              <w:t>Aanpassing aan opmerking toezicht</w:t>
            </w:r>
          </w:p>
        </w:tc>
      </w:tr>
      <w:tr w:rsidR="00363D33" w:rsidRPr="00720BBA" w14:paraId="14212137" w14:textId="77777777" w:rsidTr="00762B7B">
        <w:trPr>
          <w:tblCellSpacing w:w="20" w:type="dxa"/>
        </w:trPr>
        <w:tc>
          <w:tcPr>
            <w:tcW w:w="2260" w:type="dxa"/>
          </w:tcPr>
          <w:p w14:paraId="14212134" w14:textId="77777777" w:rsidR="00363D33" w:rsidRDefault="00363D33" w:rsidP="00386735">
            <w:pPr>
              <w:pStyle w:val="artikeltekst"/>
              <w:spacing w:before="0" w:after="0"/>
              <w:ind w:left="487"/>
            </w:pPr>
            <w:r>
              <w:t>11-2014</w:t>
            </w:r>
          </w:p>
        </w:tc>
        <w:tc>
          <w:tcPr>
            <w:tcW w:w="2153" w:type="dxa"/>
          </w:tcPr>
          <w:p w14:paraId="14212135" w14:textId="77777777" w:rsidR="00363D33" w:rsidRDefault="00AC1ED5" w:rsidP="00720BBA">
            <w:pPr>
              <w:pStyle w:val="artikeltekst"/>
              <w:spacing w:before="0" w:after="0"/>
              <w:ind w:left="0"/>
            </w:pPr>
            <w:r>
              <w:t>21 augustus 2014</w:t>
            </w:r>
          </w:p>
        </w:tc>
        <w:tc>
          <w:tcPr>
            <w:tcW w:w="4825" w:type="dxa"/>
          </w:tcPr>
          <w:p w14:paraId="14212136" w14:textId="77777777" w:rsidR="00363D33" w:rsidRDefault="00363D33" w:rsidP="000D1E7E">
            <w:pPr>
              <w:pStyle w:val="artikeltekst"/>
              <w:spacing w:before="0" w:after="0"/>
              <w:ind w:left="224"/>
            </w:pPr>
            <w:r>
              <w:t>Aanpassing aan diverse wetgevingen</w:t>
            </w:r>
          </w:p>
        </w:tc>
      </w:tr>
      <w:tr w:rsidR="00720A63" w:rsidRPr="00720BBA" w14:paraId="1421213B" w14:textId="77777777" w:rsidTr="00762B7B">
        <w:trPr>
          <w:tblCellSpacing w:w="20" w:type="dxa"/>
        </w:trPr>
        <w:tc>
          <w:tcPr>
            <w:tcW w:w="2260" w:type="dxa"/>
          </w:tcPr>
          <w:p w14:paraId="14212138" w14:textId="77777777" w:rsidR="00720A63" w:rsidRDefault="00720A63" w:rsidP="00386735">
            <w:pPr>
              <w:pStyle w:val="artikeltekst"/>
              <w:spacing w:before="0" w:after="0"/>
              <w:ind w:left="487"/>
            </w:pPr>
            <w:r>
              <w:t>12-2015</w:t>
            </w:r>
          </w:p>
        </w:tc>
        <w:tc>
          <w:tcPr>
            <w:tcW w:w="2153" w:type="dxa"/>
          </w:tcPr>
          <w:p w14:paraId="14212139" w14:textId="77777777" w:rsidR="00720A63" w:rsidRDefault="004E0085" w:rsidP="00720BBA">
            <w:pPr>
              <w:pStyle w:val="artikeltekst"/>
              <w:spacing w:before="0" w:after="0"/>
              <w:ind w:left="0"/>
            </w:pPr>
            <w:r>
              <w:t>23 april 2015</w:t>
            </w:r>
          </w:p>
        </w:tc>
        <w:tc>
          <w:tcPr>
            <w:tcW w:w="4825" w:type="dxa"/>
          </w:tcPr>
          <w:p w14:paraId="1421213A" w14:textId="77777777" w:rsidR="00720A63" w:rsidRDefault="00720A63" w:rsidP="000D1E7E">
            <w:pPr>
              <w:pStyle w:val="artikeltekst"/>
              <w:spacing w:before="0" w:after="0"/>
              <w:ind w:left="224"/>
            </w:pPr>
            <w:r>
              <w:t>Aanpassing evaluatiesysteem + inloopperiode</w:t>
            </w:r>
          </w:p>
        </w:tc>
      </w:tr>
      <w:tr w:rsidR="001A602A" w:rsidRPr="00720BBA" w14:paraId="1421213F" w14:textId="77777777" w:rsidTr="00762B7B">
        <w:trPr>
          <w:tblCellSpacing w:w="20" w:type="dxa"/>
        </w:trPr>
        <w:tc>
          <w:tcPr>
            <w:tcW w:w="2260" w:type="dxa"/>
          </w:tcPr>
          <w:p w14:paraId="1421213C" w14:textId="77777777" w:rsidR="001A602A" w:rsidRDefault="001A602A" w:rsidP="00386735">
            <w:pPr>
              <w:pStyle w:val="artikeltekst"/>
              <w:spacing w:before="0" w:after="0"/>
              <w:ind w:left="487"/>
            </w:pPr>
            <w:r>
              <w:t>13-2016</w:t>
            </w:r>
          </w:p>
        </w:tc>
        <w:tc>
          <w:tcPr>
            <w:tcW w:w="2153" w:type="dxa"/>
          </w:tcPr>
          <w:p w14:paraId="1421213D" w14:textId="77777777" w:rsidR="001A602A" w:rsidRDefault="001A602A" w:rsidP="00720BBA">
            <w:pPr>
              <w:pStyle w:val="artikeltekst"/>
              <w:spacing w:before="0" w:after="0"/>
              <w:ind w:left="0"/>
            </w:pPr>
            <w:r>
              <w:t>25 mei 2016</w:t>
            </w:r>
          </w:p>
        </w:tc>
        <w:tc>
          <w:tcPr>
            <w:tcW w:w="4825" w:type="dxa"/>
          </w:tcPr>
          <w:p w14:paraId="1421213E" w14:textId="77777777" w:rsidR="001A602A" w:rsidRDefault="001A602A" w:rsidP="000D1E7E">
            <w:pPr>
              <w:pStyle w:val="artikeltekst"/>
              <w:spacing w:before="0" w:after="0"/>
              <w:ind w:left="224"/>
            </w:pPr>
            <w:r>
              <w:t>Aanpassing externe mobiliteit + varia</w:t>
            </w:r>
          </w:p>
        </w:tc>
      </w:tr>
      <w:tr w:rsidR="00DD012A" w:rsidRPr="00720BBA" w14:paraId="14212143" w14:textId="77777777" w:rsidTr="00762B7B">
        <w:trPr>
          <w:tblCellSpacing w:w="20" w:type="dxa"/>
        </w:trPr>
        <w:tc>
          <w:tcPr>
            <w:tcW w:w="2260" w:type="dxa"/>
          </w:tcPr>
          <w:p w14:paraId="14212140" w14:textId="77777777" w:rsidR="00DD012A" w:rsidRDefault="00DD012A" w:rsidP="00386735">
            <w:pPr>
              <w:pStyle w:val="artikeltekst"/>
              <w:spacing w:before="0" w:after="0"/>
              <w:ind w:left="487"/>
            </w:pPr>
            <w:r>
              <w:t>14-2016</w:t>
            </w:r>
          </w:p>
        </w:tc>
        <w:tc>
          <w:tcPr>
            <w:tcW w:w="2153" w:type="dxa"/>
          </w:tcPr>
          <w:p w14:paraId="14212141" w14:textId="77777777" w:rsidR="00DD012A" w:rsidRDefault="00FA1993" w:rsidP="00720BBA">
            <w:pPr>
              <w:pStyle w:val="artikeltekst"/>
              <w:spacing w:before="0" w:after="0"/>
              <w:ind w:left="0"/>
            </w:pPr>
            <w:r>
              <w:t>26 januari 2017</w:t>
            </w:r>
          </w:p>
        </w:tc>
        <w:tc>
          <w:tcPr>
            <w:tcW w:w="4825" w:type="dxa"/>
          </w:tcPr>
          <w:p w14:paraId="14212142" w14:textId="77777777" w:rsidR="00C61564" w:rsidRDefault="00DD012A" w:rsidP="00C61564">
            <w:pPr>
              <w:pStyle w:val="artikeltekst"/>
              <w:spacing w:before="0" w:after="0"/>
              <w:ind w:left="224"/>
            </w:pPr>
            <w:r>
              <w:t>Aanpassing zorgkrediet + PBP</w:t>
            </w:r>
          </w:p>
        </w:tc>
      </w:tr>
      <w:tr w:rsidR="00C61564" w:rsidRPr="00720BBA" w14:paraId="14212147" w14:textId="77777777" w:rsidTr="00762B7B">
        <w:trPr>
          <w:tblCellSpacing w:w="20" w:type="dxa"/>
        </w:trPr>
        <w:tc>
          <w:tcPr>
            <w:tcW w:w="2260" w:type="dxa"/>
          </w:tcPr>
          <w:p w14:paraId="14212144" w14:textId="77777777" w:rsidR="00C61564" w:rsidRDefault="00C61564" w:rsidP="00386735">
            <w:pPr>
              <w:pStyle w:val="artikeltekst"/>
              <w:spacing w:before="0" w:after="0"/>
              <w:ind w:left="487"/>
            </w:pPr>
            <w:r>
              <w:t>15-2018</w:t>
            </w:r>
          </w:p>
        </w:tc>
        <w:tc>
          <w:tcPr>
            <w:tcW w:w="2153" w:type="dxa"/>
          </w:tcPr>
          <w:p w14:paraId="14212145" w14:textId="77777777" w:rsidR="00C61564" w:rsidRDefault="003D7A59" w:rsidP="00720BBA">
            <w:pPr>
              <w:pStyle w:val="artikeltekst"/>
              <w:spacing w:before="0" w:after="0"/>
              <w:ind w:left="0"/>
            </w:pPr>
            <w:r>
              <w:t>22 maart 2018</w:t>
            </w:r>
          </w:p>
        </w:tc>
        <w:tc>
          <w:tcPr>
            <w:tcW w:w="4825" w:type="dxa"/>
          </w:tcPr>
          <w:p w14:paraId="14212146" w14:textId="77777777" w:rsidR="00C61564" w:rsidRDefault="00C61564" w:rsidP="00C61564">
            <w:pPr>
              <w:pStyle w:val="artikeltekst"/>
              <w:spacing w:before="0" w:after="0"/>
              <w:ind w:left="224"/>
            </w:pPr>
            <w:r>
              <w:t>Aanpassing aan diverse wetgevingen</w:t>
            </w:r>
          </w:p>
        </w:tc>
      </w:tr>
      <w:tr w:rsidR="00DE496F" w:rsidRPr="00720BBA" w14:paraId="1421214B" w14:textId="77777777" w:rsidTr="00762B7B">
        <w:trPr>
          <w:tblCellSpacing w:w="20" w:type="dxa"/>
        </w:trPr>
        <w:tc>
          <w:tcPr>
            <w:tcW w:w="2260" w:type="dxa"/>
          </w:tcPr>
          <w:p w14:paraId="14212148" w14:textId="77777777" w:rsidR="00DE496F" w:rsidRDefault="00DE496F" w:rsidP="00386735">
            <w:pPr>
              <w:pStyle w:val="artikeltekst"/>
              <w:spacing w:before="0" w:after="0"/>
              <w:ind w:left="487"/>
            </w:pPr>
            <w:r>
              <w:t>16-2019</w:t>
            </w:r>
          </w:p>
        </w:tc>
        <w:tc>
          <w:tcPr>
            <w:tcW w:w="2153" w:type="dxa"/>
          </w:tcPr>
          <w:p w14:paraId="14212149" w14:textId="77777777" w:rsidR="00DE496F" w:rsidRDefault="00DE496F" w:rsidP="00720BBA">
            <w:pPr>
              <w:pStyle w:val="artikeltekst"/>
              <w:spacing w:before="0" w:after="0"/>
              <w:ind w:left="0"/>
            </w:pPr>
          </w:p>
        </w:tc>
        <w:tc>
          <w:tcPr>
            <w:tcW w:w="4825" w:type="dxa"/>
          </w:tcPr>
          <w:p w14:paraId="1421214A" w14:textId="77777777" w:rsidR="00DE496F" w:rsidRDefault="00DE496F" w:rsidP="00C61564">
            <w:pPr>
              <w:pStyle w:val="artikeltekst"/>
              <w:spacing w:before="0" w:after="0"/>
              <w:ind w:left="224"/>
            </w:pPr>
            <w:r>
              <w:t>Decreet Lokaal Bestuur + integratie OCMW</w:t>
            </w:r>
          </w:p>
        </w:tc>
      </w:tr>
      <w:tr w:rsidR="00CE10A6" w:rsidRPr="00720BBA" w14:paraId="1421214F" w14:textId="77777777" w:rsidTr="00762B7B">
        <w:trPr>
          <w:tblCellSpacing w:w="20" w:type="dxa"/>
        </w:trPr>
        <w:tc>
          <w:tcPr>
            <w:tcW w:w="2260" w:type="dxa"/>
          </w:tcPr>
          <w:p w14:paraId="1421214C" w14:textId="77777777" w:rsidR="00CE10A6" w:rsidRPr="003D10DF" w:rsidRDefault="00CE10A6" w:rsidP="00044F88">
            <w:pPr>
              <w:pStyle w:val="artikeltekst"/>
              <w:spacing w:before="0" w:after="0"/>
              <w:ind w:left="487"/>
            </w:pPr>
            <w:r w:rsidRPr="003D10DF">
              <w:t>17-20</w:t>
            </w:r>
            <w:r w:rsidR="00044F88" w:rsidRPr="003D10DF">
              <w:t>20</w:t>
            </w:r>
          </w:p>
        </w:tc>
        <w:tc>
          <w:tcPr>
            <w:tcW w:w="2153" w:type="dxa"/>
          </w:tcPr>
          <w:p w14:paraId="1421214D" w14:textId="77777777" w:rsidR="00CE10A6" w:rsidRPr="003D10DF" w:rsidRDefault="003D10DF" w:rsidP="00720BBA">
            <w:pPr>
              <w:pStyle w:val="artikeltekst"/>
              <w:spacing w:before="0" w:after="0"/>
              <w:ind w:left="0"/>
            </w:pPr>
            <w:r w:rsidRPr="003D10DF">
              <w:t>6 juli 2020</w:t>
            </w:r>
          </w:p>
        </w:tc>
        <w:tc>
          <w:tcPr>
            <w:tcW w:w="4825" w:type="dxa"/>
          </w:tcPr>
          <w:p w14:paraId="1421214E" w14:textId="77777777" w:rsidR="00CE10A6" w:rsidRPr="003D10DF" w:rsidRDefault="00CE10A6" w:rsidP="00C12DD7">
            <w:pPr>
              <w:pStyle w:val="artikeltekst"/>
              <w:spacing w:before="0" w:after="0"/>
              <w:ind w:left="224"/>
            </w:pPr>
            <w:r w:rsidRPr="003D10DF">
              <w:t xml:space="preserve">Aanpassing selectieprocedure + </w:t>
            </w:r>
            <w:r w:rsidR="00C12DD7" w:rsidRPr="003D10DF">
              <w:t>opvolging personeel + aanpassing aan formatie en diverse wettelijke wijzigingen</w:t>
            </w:r>
          </w:p>
        </w:tc>
      </w:tr>
      <w:tr w:rsidR="0027056F" w:rsidRPr="00720BBA" w14:paraId="14212153" w14:textId="77777777" w:rsidTr="00762B7B">
        <w:trPr>
          <w:tblCellSpacing w:w="20" w:type="dxa"/>
        </w:trPr>
        <w:tc>
          <w:tcPr>
            <w:tcW w:w="2260" w:type="dxa"/>
          </w:tcPr>
          <w:p w14:paraId="14212150" w14:textId="77777777" w:rsidR="0027056F" w:rsidRPr="003D10DF" w:rsidRDefault="0027056F" w:rsidP="00044F88">
            <w:pPr>
              <w:pStyle w:val="artikeltekst"/>
              <w:spacing w:before="0" w:after="0"/>
              <w:ind w:left="487"/>
            </w:pPr>
            <w:r>
              <w:t>18-2021</w:t>
            </w:r>
          </w:p>
        </w:tc>
        <w:tc>
          <w:tcPr>
            <w:tcW w:w="2153" w:type="dxa"/>
          </w:tcPr>
          <w:p w14:paraId="14212151" w14:textId="77777777" w:rsidR="0027056F" w:rsidRPr="003D10DF" w:rsidRDefault="004E2FC5" w:rsidP="00720BBA">
            <w:pPr>
              <w:pStyle w:val="artikeltekst"/>
              <w:spacing w:before="0" w:after="0"/>
              <w:ind w:left="0"/>
            </w:pPr>
            <w:r>
              <w:t>28 juni 2021</w:t>
            </w:r>
          </w:p>
        </w:tc>
        <w:tc>
          <w:tcPr>
            <w:tcW w:w="4825" w:type="dxa"/>
          </w:tcPr>
          <w:p w14:paraId="14212152" w14:textId="77777777" w:rsidR="0027056F" w:rsidRPr="003D10DF" w:rsidRDefault="0027056F" w:rsidP="00C12DD7">
            <w:pPr>
              <w:pStyle w:val="artikeltekst"/>
              <w:spacing w:before="0" w:after="0"/>
              <w:ind w:left="224"/>
            </w:pPr>
            <w:r>
              <w:t>Diverse wettelijke aanpassingen</w:t>
            </w:r>
          </w:p>
        </w:tc>
      </w:tr>
      <w:tr w:rsidR="004E2FC5" w:rsidRPr="00720BBA" w14:paraId="14212157" w14:textId="77777777" w:rsidTr="00762B7B">
        <w:trPr>
          <w:tblCellSpacing w:w="20" w:type="dxa"/>
        </w:trPr>
        <w:tc>
          <w:tcPr>
            <w:tcW w:w="2260" w:type="dxa"/>
          </w:tcPr>
          <w:p w14:paraId="14212154" w14:textId="77777777" w:rsidR="004E2FC5" w:rsidRPr="004E2FC5" w:rsidRDefault="004E2FC5" w:rsidP="00044F88">
            <w:pPr>
              <w:pStyle w:val="artikeltekst"/>
              <w:spacing w:before="0" w:after="0"/>
              <w:ind w:left="487"/>
              <w:rPr>
                <w:highlight w:val="yellow"/>
              </w:rPr>
            </w:pPr>
            <w:r w:rsidRPr="004E2FC5">
              <w:rPr>
                <w:highlight w:val="yellow"/>
              </w:rPr>
              <w:t>19-2021</w:t>
            </w:r>
          </w:p>
        </w:tc>
        <w:tc>
          <w:tcPr>
            <w:tcW w:w="2153" w:type="dxa"/>
          </w:tcPr>
          <w:p w14:paraId="14212155" w14:textId="77777777" w:rsidR="004E2FC5" w:rsidRPr="004E2FC5" w:rsidRDefault="004E2FC5" w:rsidP="00720BBA">
            <w:pPr>
              <w:pStyle w:val="artikeltekst"/>
              <w:spacing w:before="0" w:after="0"/>
              <w:ind w:left="0"/>
              <w:rPr>
                <w:highlight w:val="yellow"/>
              </w:rPr>
            </w:pPr>
          </w:p>
        </w:tc>
        <w:tc>
          <w:tcPr>
            <w:tcW w:w="4825" w:type="dxa"/>
          </w:tcPr>
          <w:p w14:paraId="14212156" w14:textId="77777777" w:rsidR="004E2FC5" w:rsidRPr="004E2FC5" w:rsidRDefault="004E2FC5" w:rsidP="00C12DD7">
            <w:pPr>
              <w:pStyle w:val="artikeltekst"/>
              <w:spacing w:before="0" w:after="0"/>
              <w:ind w:left="224"/>
              <w:rPr>
                <w:highlight w:val="yellow"/>
              </w:rPr>
            </w:pPr>
            <w:r w:rsidRPr="004E2FC5">
              <w:rPr>
                <w:highlight w:val="yellow"/>
              </w:rPr>
              <w:t>Diverse wettelijke aanpassingen</w:t>
            </w:r>
          </w:p>
        </w:tc>
      </w:tr>
    </w:tbl>
    <w:p w14:paraId="14212158" w14:textId="77777777" w:rsidR="00CD30AC" w:rsidRPr="00720BBA" w:rsidRDefault="00CD30AC" w:rsidP="0026245D">
      <w:pPr>
        <w:numPr>
          <w:ilvl w:val="12"/>
          <w:numId w:val="0"/>
        </w:numPr>
        <w:tabs>
          <w:tab w:val="left" w:pos="-1440"/>
          <w:tab w:val="left" w:pos="-720"/>
          <w:tab w:val="center" w:pos="4253"/>
          <w:tab w:val="right" w:pos="8222"/>
        </w:tabs>
        <w:rPr>
          <w:rFonts w:ascii="Arial" w:hAnsi="Arial" w:cs="Arial"/>
          <w:spacing w:val="-3"/>
        </w:rPr>
      </w:pPr>
    </w:p>
    <w:p w14:paraId="14212159" w14:textId="77777777" w:rsidR="00CD30AC" w:rsidRPr="00720BBA" w:rsidRDefault="00CD30AC" w:rsidP="0026245D">
      <w:pPr>
        <w:numPr>
          <w:ilvl w:val="12"/>
          <w:numId w:val="0"/>
        </w:numPr>
        <w:tabs>
          <w:tab w:val="left" w:pos="-1440"/>
          <w:tab w:val="left" w:pos="-720"/>
          <w:tab w:val="center" w:pos="4253"/>
          <w:tab w:val="right" w:pos="8222"/>
        </w:tabs>
        <w:rPr>
          <w:rFonts w:ascii="Arial" w:hAnsi="Arial" w:cs="Arial"/>
          <w:spacing w:val="-3"/>
        </w:rPr>
      </w:pPr>
      <w:r w:rsidRPr="00720BBA">
        <w:rPr>
          <w:rFonts w:ascii="Arial" w:hAnsi="Arial" w:cs="Arial"/>
          <w:spacing w:val="-3"/>
        </w:rPr>
        <w:br w:type="page"/>
      </w:r>
    </w:p>
    <w:p w14:paraId="1421215A" w14:textId="77777777" w:rsidR="00CD30AC" w:rsidRPr="00720BBA" w:rsidRDefault="00CD30AC" w:rsidP="0026245D">
      <w:pPr>
        <w:pStyle w:val="Kop1"/>
        <w:spacing w:before="0" w:after="0"/>
        <w:ind w:left="720" w:hanging="720"/>
        <w:jc w:val="both"/>
      </w:pPr>
      <w:bookmarkStart w:id="17" w:name="_Toc198563819"/>
      <w:bookmarkStart w:id="18" w:name="_Toc211075475"/>
      <w:bookmarkStart w:id="19" w:name="_Toc212870476"/>
      <w:bookmarkStart w:id="20" w:name="_Toc508024574"/>
      <w:bookmarkStart w:id="21" w:name="_Toc533755415"/>
      <w:bookmarkStart w:id="22" w:name="_Toc77322847"/>
      <w:r w:rsidRPr="00720BBA">
        <w:lastRenderedPageBreak/>
        <w:t>Titel I. Toepassingsgebied en algemene bepalingen</w:t>
      </w:r>
      <w:bookmarkEnd w:id="17"/>
      <w:bookmarkEnd w:id="18"/>
      <w:bookmarkEnd w:id="19"/>
      <w:bookmarkEnd w:id="20"/>
      <w:bookmarkEnd w:id="21"/>
      <w:bookmarkEnd w:id="22"/>
    </w:p>
    <w:p w14:paraId="1421215B" w14:textId="77777777" w:rsidR="00CD30AC" w:rsidRPr="00720BBA" w:rsidRDefault="00CD30AC" w:rsidP="0026245D">
      <w:pPr>
        <w:pStyle w:val="Plattetekst21"/>
        <w:jc w:val="both"/>
        <w:rPr>
          <w:lang w:val="nl-BE"/>
        </w:rPr>
      </w:pPr>
    </w:p>
    <w:p w14:paraId="1421215C" w14:textId="77777777" w:rsidR="00CD30AC" w:rsidRPr="00720BBA" w:rsidRDefault="00CD30AC" w:rsidP="0026245D">
      <w:pPr>
        <w:pStyle w:val="artikelnummer"/>
        <w:spacing w:before="0" w:after="0"/>
      </w:pPr>
      <w:r w:rsidRPr="00720BBA">
        <w:t xml:space="preserve">Art. 1. </w:t>
      </w:r>
    </w:p>
    <w:p w14:paraId="1421215D" w14:textId="77777777" w:rsidR="00CD30AC" w:rsidRPr="00720BBA" w:rsidRDefault="00CD30AC" w:rsidP="0026245D">
      <w:pPr>
        <w:pStyle w:val="Plattetekst21"/>
        <w:jc w:val="both"/>
        <w:rPr>
          <w:rFonts w:ascii="Arial" w:hAnsi="Arial" w:cs="Arial"/>
          <w:b/>
          <w:szCs w:val="24"/>
        </w:rPr>
      </w:pPr>
    </w:p>
    <w:p w14:paraId="1421215E" w14:textId="77777777" w:rsidR="00CD30AC" w:rsidRPr="00720BBA" w:rsidRDefault="00CD30AC" w:rsidP="0026245D">
      <w:pPr>
        <w:pStyle w:val="artikeltekst"/>
        <w:tabs>
          <w:tab w:val="left" w:pos="1440"/>
        </w:tabs>
        <w:spacing w:before="0" w:after="0"/>
        <w:ind w:left="720"/>
      </w:pPr>
      <w:r w:rsidRPr="00720BBA">
        <w:t>§1.</w:t>
      </w:r>
      <w:r w:rsidRPr="00720BBA">
        <w:tab/>
        <w:t>Dit besluit is van toepassing op:</w:t>
      </w:r>
    </w:p>
    <w:p w14:paraId="1421215F" w14:textId="77777777" w:rsidR="00CD30AC" w:rsidRPr="00720BBA" w:rsidRDefault="00CD30AC" w:rsidP="003D10DF">
      <w:pPr>
        <w:pStyle w:val="artikeltekst"/>
        <w:spacing w:after="0"/>
        <w:ind w:left="2160" w:hanging="720"/>
      </w:pPr>
      <w:r w:rsidRPr="00720BBA">
        <w:t>1°</w:t>
      </w:r>
      <w:r w:rsidRPr="00720BBA">
        <w:tab/>
        <w:t>het personeel van de gemeente, zowel dat in statutair dienstverband als dat in contractueel dienstverband;</w:t>
      </w:r>
    </w:p>
    <w:p w14:paraId="14212160" w14:textId="77777777" w:rsidR="00CD30AC" w:rsidRPr="00BB3071" w:rsidRDefault="00CD30AC" w:rsidP="003D10DF">
      <w:pPr>
        <w:pStyle w:val="artikeltekst"/>
        <w:spacing w:after="0"/>
        <w:ind w:left="2160" w:hanging="720"/>
      </w:pPr>
      <w:r w:rsidRPr="00720BBA">
        <w:t>2°</w:t>
      </w:r>
      <w:r w:rsidRPr="00720BBA">
        <w:tab/>
      </w:r>
      <w:r w:rsidRPr="00BB3071">
        <w:t>het niet gesubsidieerd onderwijzend personeel;</w:t>
      </w:r>
    </w:p>
    <w:p w14:paraId="14212161" w14:textId="77777777" w:rsidR="00CD30AC" w:rsidRPr="00BB3071" w:rsidRDefault="00CD30AC" w:rsidP="003D10DF">
      <w:pPr>
        <w:pStyle w:val="artikeltekst"/>
        <w:spacing w:after="0"/>
        <w:ind w:left="2160" w:hanging="720"/>
      </w:pPr>
      <w:r w:rsidRPr="00BB3071">
        <w:t>3°</w:t>
      </w:r>
      <w:r w:rsidRPr="00BB3071">
        <w:tab/>
        <w:t xml:space="preserve">de </w:t>
      </w:r>
      <w:r w:rsidR="005B5CDC" w:rsidRPr="00BB3071">
        <w:t>algemeen directeur en de financieel directeur</w:t>
      </w:r>
      <w:r w:rsidRPr="00BB3071">
        <w:t>, tenzij anders bepaald.</w:t>
      </w:r>
    </w:p>
    <w:p w14:paraId="14212162" w14:textId="77777777" w:rsidR="005C65C1" w:rsidRPr="00BB3071" w:rsidRDefault="005C65C1" w:rsidP="003D10DF">
      <w:pPr>
        <w:pStyle w:val="artikeltekst"/>
        <w:spacing w:after="0"/>
        <w:ind w:left="2160" w:hanging="720"/>
      </w:pPr>
      <w:r w:rsidRPr="00BB3071">
        <w:t>4°</w:t>
      </w:r>
      <w:r w:rsidRPr="00BB3071">
        <w:tab/>
        <w:t>op het personeel in statutair en contractueel dienstverband van het openbaar centrum voor maatschappelijk welzijn in een betrekking die ook bestaat bij de gemeente die door het openbaar centrum voor maatschappelijk welzijn wordt bediend;</w:t>
      </w:r>
    </w:p>
    <w:p w14:paraId="14212163" w14:textId="77777777" w:rsidR="005C65C1" w:rsidRPr="00BB3071" w:rsidRDefault="005C65C1" w:rsidP="003D10DF">
      <w:pPr>
        <w:pStyle w:val="artikeltekst"/>
        <w:spacing w:after="0"/>
        <w:ind w:left="2160" w:hanging="720"/>
      </w:pPr>
      <w:r w:rsidRPr="00BB3071">
        <w:t>5°</w:t>
      </w:r>
      <w:r w:rsidRPr="00BB3071">
        <w:tab/>
        <w:t>op het personeel in statutair en contractueel dienstverband van het openbaar centrum voor maatschappelijk welzijn, die een betrekking bekleden die specifiek is voor een openbaar centrum voor maatschappelijk welzijn, waaronder wordt verstaan dat ze niet bestaat bij de gemeente;</w:t>
      </w:r>
    </w:p>
    <w:p w14:paraId="14212164" w14:textId="77777777" w:rsidR="005C65C1" w:rsidRPr="00BB3071" w:rsidRDefault="005C65C1" w:rsidP="003D10DF">
      <w:pPr>
        <w:pStyle w:val="artikeltekst"/>
        <w:spacing w:after="0"/>
        <w:ind w:left="2160" w:hanging="720"/>
      </w:pPr>
      <w:r w:rsidRPr="00BB3071">
        <w:t>6°</w:t>
      </w:r>
      <w:r w:rsidRPr="00BB3071">
        <w:tab/>
        <w:t>op het voltallige personeel in statutair en contractueel dienstverband van het openbaar centrum voor maatschappelijk welzijn, van de verzorgende, verplegende en dienstverlenende instellingen en diensten van het OCMW, waarvan de werking gebaseerd is op federale of gewestelijke financiering met bijhorende werkings- en erkenningsregels en voor het voltallige personeel dat ingezet wordt voor activiteiten die hoofdzakelijk verricht worden in mededinging met andere marktdeelnemers, dit is in concreto het personeel van de dienst ouderenzorg;</w:t>
      </w:r>
    </w:p>
    <w:p w14:paraId="14212165" w14:textId="77777777" w:rsidR="00CD30AC" w:rsidRPr="00720BBA" w:rsidRDefault="00CD30AC" w:rsidP="0026245D">
      <w:pPr>
        <w:pStyle w:val="artikelnummer"/>
        <w:spacing w:before="0" w:after="0"/>
        <w:rPr>
          <w:noProof/>
        </w:rPr>
      </w:pPr>
    </w:p>
    <w:p w14:paraId="14212166" w14:textId="77777777" w:rsidR="00CD30AC" w:rsidRPr="00720BBA" w:rsidRDefault="00CD30AC" w:rsidP="0026245D">
      <w:pPr>
        <w:pStyle w:val="artikelnummer"/>
        <w:spacing w:before="0" w:after="0"/>
        <w:rPr>
          <w:noProof/>
        </w:rPr>
      </w:pPr>
      <w:r w:rsidRPr="00720BBA">
        <w:rPr>
          <w:noProof/>
        </w:rPr>
        <w:t>Art. 2.</w:t>
      </w:r>
    </w:p>
    <w:p w14:paraId="14212167" w14:textId="77777777" w:rsidR="00CD30AC" w:rsidRPr="00720BBA" w:rsidRDefault="00CD30AC" w:rsidP="0026245D">
      <w:pPr>
        <w:pStyle w:val="Plattetekst21"/>
        <w:jc w:val="both"/>
        <w:rPr>
          <w:rFonts w:ascii="Arial" w:hAnsi="Arial" w:cs="Arial"/>
          <w:b/>
          <w:noProof/>
          <w:szCs w:val="24"/>
        </w:rPr>
      </w:pPr>
    </w:p>
    <w:p w14:paraId="14212168" w14:textId="77777777" w:rsidR="00CD30AC" w:rsidRPr="00720BBA" w:rsidRDefault="00CD30AC" w:rsidP="0026245D">
      <w:pPr>
        <w:pStyle w:val="artikeltekst"/>
        <w:spacing w:before="0" w:after="0"/>
      </w:pPr>
      <w:r w:rsidRPr="00720BBA">
        <w:t>In dit besluit wordt verstaan onder:</w:t>
      </w:r>
    </w:p>
    <w:p w14:paraId="14212169" w14:textId="77777777" w:rsidR="00CD30AC" w:rsidRPr="00BB3071" w:rsidRDefault="00CD30AC" w:rsidP="005C65C1">
      <w:pPr>
        <w:pStyle w:val="artikeltekst"/>
        <w:spacing w:before="0" w:after="0"/>
        <w:ind w:left="1440" w:hanging="731"/>
      </w:pPr>
      <w:r w:rsidRPr="00720BBA">
        <w:t>1°</w:t>
      </w:r>
      <w:r w:rsidRPr="00720BBA">
        <w:tab/>
      </w:r>
      <w:r w:rsidRPr="00BB3071">
        <w:t xml:space="preserve">de raad: de </w:t>
      </w:r>
      <w:r w:rsidRPr="00BB3071">
        <w:rPr>
          <w:szCs w:val="24"/>
        </w:rPr>
        <w:t>gemeenteraad</w:t>
      </w:r>
      <w:r w:rsidRPr="00BB3071">
        <w:t xml:space="preserve"> </w:t>
      </w:r>
      <w:r w:rsidR="005C65C1" w:rsidRPr="00BB3071">
        <w:rPr>
          <w:szCs w:val="24"/>
        </w:rPr>
        <w:t>voor het gemeentepersoneel, de raad voor maatschappelijk welzijn voor het OCMW-personeel;</w:t>
      </w:r>
    </w:p>
    <w:p w14:paraId="1421216A" w14:textId="77777777" w:rsidR="00CD30AC" w:rsidRPr="00BB3071" w:rsidRDefault="00CD30AC" w:rsidP="0026245D">
      <w:pPr>
        <w:pStyle w:val="artikeltekst"/>
        <w:spacing w:before="0" w:after="0"/>
        <w:rPr>
          <w:szCs w:val="24"/>
        </w:rPr>
      </w:pPr>
      <w:r w:rsidRPr="00BB3071">
        <w:rPr>
          <w:szCs w:val="24"/>
        </w:rPr>
        <w:t>2°</w:t>
      </w:r>
      <w:r w:rsidRPr="00BB3071">
        <w:rPr>
          <w:szCs w:val="24"/>
        </w:rPr>
        <w:tab/>
        <w:t xml:space="preserve">de aanstellende overheid: </w:t>
      </w:r>
    </w:p>
    <w:p w14:paraId="1421216B" w14:textId="77777777" w:rsidR="00CD30AC" w:rsidRPr="00BB3071" w:rsidRDefault="00CD30AC" w:rsidP="0026245D">
      <w:pPr>
        <w:pStyle w:val="bullets"/>
        <w:numPr>
          <w:ilvl w:val="0"/>
          <w:numId w:val="0"/>
        </w:numPr>
        <w:ind w:left="2160" w:hanging="540"/>
      </w:pPr>
      <w:r w:rsidRPr="00BB3071">
        <w:t>a)</w:t>
      </w:r>
      <w:r w:rsidRPr="00BB3071">
        <w:tab/>
        <w:t xml:space="preserve">de gemeenteraad, voor de </w:t>
      </w:r>
      <w:r w:rsidR="005B5CDC" w:rsidRPr="00BB3071">
        <w:t>algemeen directeur en de financieel directeur</w:t>
      </w:r>
      <w:r w:rsidRPr="00BB3071">
        <w:t>;</w:t>
      </w:r>
    </w:p>
    <w:p w14:paraId="1421216C" w14:textId="77777777" w:rsidR="00CD30AC" w:rsidRPr="00BB3071" w:rsidRDefault="00CD30AC" w:rsidP="005B55D1">
      <w:pPr>
        <w:pStyle w:val="bullets"/>
        <w:numPr>
          <w:ilvl w:val="0"/>
          <w:numId w:val="3"/>
        </w:numPr>
        <w:tabs>
          <w:tab w:val="clear" w:pos="2520"/>
          <w:tab w:val="num" w:pos="2160"/>
        </w:tabs>
        <w:ind w:left="2160" w:hanging="540"/>
      </w:pPr>
      <w:r w:rsidRPr="00BB3071">
        <w:t>het college van burgemeester en schepenen, voor de overige personeelsleden van de gemeente</w:t>
      </w:r>
      <w:r w:rsidR="005C65C1" w:rsidRPr="00BB3071">
        <w:t>;</w:t>
      </w:r>
      <w:r w:rsidRPr="00BB3071">
        <w:t xml:space="preserve"> </w:t>
      </w:r>
      <w:r w:rsidR="005C65C1" w:rsidRPr="00BB3071">
        <w:t>het college van burgemeester en schepenen kan die bevoegdheid toevertrouwen aan de algemeen directeur in uitvoering van artikel 57 van het DLB</w:t>
      </w:r>
      <w:r w:rsidRPr="00BB3071">
        <w:t>;</w:t>
      </w:r>
    </w:p>
    <w:p w14:paraId="1421216D" w14:textId="77777777" w:rsidR="0032547A" w:rsidRPr="00BB3071" w:rsidRDefault="0032547A" w:rsidP="0032547A">
      <w:pPr>
        <w:pStyle w:val="bullets"/>
        <w:numPr>
          <w:ilvl w:val="0"/>
          <w:numId w:val="3"/>
        </w:numPr>
        <w:tabs>
          <w:tab w:val="clear" w:pos="2520"/>
          <w:tab w:val="num" w:pos="2160"/>
        </w:tabs>
        <w:ind w:left="2160" w:hanging="540"/>
      </w:pPr>
      <w:r w:rsidRPr="00BB3071">
        <w:t>het vast bureau voor het OCMW-personeel</w:t>
      </w:r>
      <w:r w:rsidR="00BB3071" w:rsidRPr="00BB3071">
        <w:t>; het vast bureau kan die bevoegdheid toevertrouwen aan de algemeen directeur in uitvoering van artikel 85 van het DLB;</w:t>
      </w:r>
    </w:p>
    <w:p w14:paraId="1421216E" w14:textId="77777777" w:rsidR="00CD30AC" w:rsidRPr="00BB3071" w:rsidRDefault="00CD30AC" w:rsidP="0026245D">
      <w:pPr>
        <w:pStyle w:val="artikeltekst"/>
        <w:spacing w:before="0" w:after="0"/>
        <w:ind w:left="1440" w:hanging="731"/>
        <w:rPr>
          <w:szCs w:val="24"/>
        </w:rPr>
      </w:pPr>
      <w:r w:rsidRPr="00720BBA">
        <w:rPr>
          <w:szCs w:val="24"/>
        </w:rPr>
        <w:t>3°</w:t>
      </w:r>
      <w:r w:rsidRPr="00720BBA">
        <w:rPr>
          <w:szCs w:val="24"/>
        </w:rPr>
        <w:tab/>
        <w:t xml:space="preserve">het </w:t>
      </w:r>
      <w:r w:rsidRPr="00BB3071">
        <w:rPr>
          <w:szCs w:val="24"/>
        </w:rPr>
        <w:t>uitvoerend orgaan van het bestuur: het college van burgemeester en schepenen voor de gemeente</w:t>
      </w:r>
      <w:r w:rsidR="00B549E3" w:rsidRPr="00BB3071">
        <w:rPr>
          <w:szCs w:val="24"/>
        </w:rPr>
        <w:t xml:space="preserve"> en het vast bureau voor het OCMW</w:t>
      </w:r>
      <w:r w:rsidRPr="00BB3071">
        <w:rPr>
          <w:szCs w:val="24"/>
        </w:rPr>
        <w:t>;</w:t>
      </w:r>
    </w:p>
    <w:p w14:paraId="1421216F" w14:textId="77777777" w:rsidR="00CD30AC" w:rsidRPr="00BB3071" w:rsidRDefault="00CD30AC" w:rsidP="0026245D">
      <w:pPr>
        <w:pStyle w:val="artikeltekst"/>
        <w:spacing w:before="0" w:after="0"/>
        <w:ind w:left="1440" w:hanging="731"/>
      </w:pPr>
      <w:r w:rsidRPr="00BB3071">
        <w:t>4°</w:t>
      </w:r>
      <w:r w:rsidRPr="00BB3071">
        <w:tab/>
        <w:t xml:space="preserve">Het hoofd van het personeel: de </w:t>
      </w:r>
      <w:r w:rsidR="005B5CDC" w:rsidRPr="00BB3071">
        <w:t>algemeen directeur</w:t>
      </w:r>
      <w:r w:rsidRPr="00BB3071">
        <w:t>;</w:t>
      </w:r>
    </w:p>
    <w:p w14:paraId="14212170" w14:textId="77777777" w:rsidR="00CD30AC" w:rsidRPr="00BB3071" w:rsidRDefault="00CD30AC" w:rsidP="0026245D">
      <w:pPr>
        <w:pStyle w:val="artikeltekst"/>
        <w:spacing w:before="0" w:after="0"/>
        <w:ind w:left="1440" w:hanging="731"/>
      </w:pPr>
      <w:r w:rsidRPr="00BB3071">
        <w:t>5°</w:t>
      </w:r>
      <w:r w:rsidRPr="00BB3071">
        <w:tab/>
        <w:t>het bestuur: het gemeentebestuur</w:t>
      </w:r>
      <w:r w:rsidR="00B549E3" w:rsidRPr="00BB3071">
        <w:t xml:space="preserve"> </w:t>
      </w:r>
      <w:r w:rsidR="00B549E3" w:rsidRPr="00BB3071">
        <w:rPr>
          <w:szCs w:val="24"/>
        </w:rPr>
        <w:t>voor het gemeentepersoneel, het OCMW-bestuur voor het OCMW-personeel</w:t>
      </w:r>
      <w:r w:rsidRPr="00BB3071">
        <w:t>;</w:t>
      </w:r>
    </w:p>
    <w:p w14:paraId="14212171" w14:textId="77777777" w:rsidR="00CD30AC" w:rsidRPr="00720BBA" w:rsidRDefault="00CD30AC" w:rsidP="0026245D">
      <w:pPr>
        <w:pStyle w:val="artikeltekst"/>
        <w:spacing w:before="0" w:after="0"/>
        <w:ind w:left="1440" w:hanging="731"/>
      </w:pPr>
      <w:r w:rsidRPr="00BB3071">
        <w:t>6°</w:t>
      </w:r>
      <w:r w:rsidRPr="00BB3071">
        <w:tab/>
        <w:t>het personeelslid: zowel het statutaire personeelslid</w:t>
      </w:r>
      <w:r w:rsidRPr="00720BBA">
        <w:t xml:space="preserve"> als het contractuele personeelslid; </w:t>
      </w:r>
    </w:p>
    <w:p w14:paraId="14212172" w14:textId="77777777" w:rsidR="00CD30AC" w:rsidRPr="00720BBA" w:rsidRDefault="00CD30AC" w:rsidP="0026245D">
      <w:pPr>
        <w:pStyle w:val="artikeltekst"/>
        <w:spacing w:before="0" w:after="0"/>
        <w:ind w:left="1440" w:hanging="731"/>
      </w:pPr>
      <w:r w:rsidRPr="00720BBA">
        <w:t>7°</w:t>
      </w:r>
      <w:r w:rsidRPr="00720BBA">
        <w:tab/>
        <w:t xml:space="preserve">het statutaire personeelslid: elk personeelslid dat bij eenzijdige beslissing van de overheid vast aangesteld is in statutair dienstverband, evenals het personeelslid dat bij eenzijdige beslissing van de overheid toegelaten is tot de proeftijd met het oog op een vaste aanstelling in statutair dienstverband; </w:t>
      </w:r>
    </w:p>
    <w:p w14:paraId="14212173" w14:textId="77777777" w:rsidR="00CD30AC" w:rsidRPr="00720BBA" w:rsidRDefault="00CD30AC" w:rsidP="0026245D">
      <w:pPr>
        <w:pStyle w:val="artikeltekst"/>
        <w:spacing w:before="0" w:after="0"/>
        <w:ind w:left="1440" w:hanging="731"/>
      </w:pPr>
      <w:r w:rsidRPr="00720BBA">
        <w:t xml:space="preserve"> 8°</w:t>
      </w:r>
      <w:r w:rsidRPr="00720BBA">
        <w:tab/>
        <w:t>het statutaire personeelslid op proef: elk personeelslid dat bij eenzijdige beslissing van de overheid toegelaten is tot de proeftijd met het oog op een vaste aanstelling in statutair dienstverband;</w:t>
      </w:r>
    </w:p>
    <w:p w14:paraId="14212174" w14:textId="77777777" w:rsidR="00CD30AC" w:rsidRPr="00720BBA" w:rsidRDefault="00CD30AC" w:rsidP="0026245D">
      <w:pPr>
        <w:pStyle w:val="artikeltekst"/>
        <w:spacing w:before="0" w:after="0"/>
        <w:ind w:left="1440" w:hanging="731"/>
      </w:pPr>
      <w:r w:rsidRPr="00720BBA">
        <w:t xml:space="preserve"> 9°</w:t>
      </w:r>
      <w:r w:rsidRPr="00720BBA">
        <w:tab/>
        <w:t>het vast aangestelde statutaire (vastbenoemd) personeelslid: het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w:t>
      </w:r>
    </w:p>
    <w:p w14:paraId="14212175" w14:textId="77777777" w:rsidR="00CD30AC" w:rsidRPr="00720BBA" w:rsidRDefault="00CD30AC" w:rsidP="0026245D">
      <w:pPr>
        <w:pStyle w:val="artikeltekst"/>
        <w:spacing w:before="0" w:after="0"/>
        <w:ind w:left="1440" w:hanging="731"/>
      </w:pPr>
      <w:r w:rsidRPr="00720BBA">
        <w:t>10°</w:t>
      </w:r>
      <w:r w:rsidRPr="00720BBA">
        <w:tab/>
        <w:t>het contractuele personeelslid: elk personeelslid dat in dienst is genomen bij arbeidsovereenkomst, conform de wet van 3 juli 1978 betreffende de arbeidsovereenkomsten;</w:t>
      </w:r>
    </w:p>
    <w:p w14:paraId="14212176" w14:textId="77777777" w:rsidR="00CD30AC" w:rsidRPr="00B549E3" w:rsidRDefault="00CD30AC" w:rsidP="0026245D">
      <w:pPr>
        <w:pStyle w:val="artikeltekst"/>
        <w:spacing w:before="0" w:after="0"/>
        <w:ind w:left="1440" w:hanging="731"/>
      </w:pPr>
      <w:r w:rsidRPr="00720BBA">
        <w:t>11°</w:t>
      </w:r>
      <w:r w:rsidRPr="00720BBA">
        <w:tab/>
      </w:r>
      <w:r w:rsidR="00B549E3" w:rsidRPr="00BB3071">
        <w:rPr>
          <w:szCs w:val="24"/>
        </w:rPr>
        <w:t>OCMW: het openbaar centrum voor maatschappelijk welzijn</w:t>
      </w:r>
      <w:r w:rsidRPr="00BB3071">
        <w:t>;</w:t>
      </w:r>
    </w:p>
    <w:p w14:paraId="14212177" w14:textId="77777777" w:rsidR="00CD30AC" w:rsidRPr="00720BBA" w:rsidRDefault="00CD30AC" w:rsidP="0026245D">
      <w:pPr>
        <w:pStyle w:val="artikeltekst"/>
        <w:spacing w:before="0" w:after="0"/>
        <w:ind w:left="1440" w:hanging="731"/>
      </w:pPr>
      <w:r w:rsidRPr="00720BBA">
        <w:t>12°</w:t>
      </w:r>
      <w:r w:rsidRPr="00720BBA">
        <w:tab/>
        <w:t>graad: benaming voor een groep van gelijkwaardige functies of benaming voor een specifieke functie;</w:t>
      </w:r>
    </w:p>
    <w:p w14:paraId="14212178" w14:textId="77777777" w:rsidR="00CD30AC" w:rsidRPr="00720BBA" w:rsidRDefault="00CD30AC" w:rsidP="0026245D">
      <w:pPr>
        <w:pStyle w:val="artikeltekst"/>
        <w:spacing w:before="0" w:after="0"/>
        <w:ind w:left="1440" w:hanging="731"/>
      </w:pPr>
      <w:r w:rsidRPr="00720BBA">
        <w:t>13°</w:t>
      </w:r>
      <w:r w:rsidRPr="00720BBA">
        <w:tab/>
        <w:t>functiebeschrijving: de weergave van de functie-inhoud en van het functieprofiel, waaronder de competenties;</w:t>
      </w:r>
    </w:p>
    <w:p w14:paraId="14212179" w14:textId="77777777" w:rsidR="00CD30AC" w:rsidRPr="00720BBA" w:rsidRDefault="00CD30AC" w:rsidP="0026245D">
      <w:pPr>
        <w:pStyle w:val="artikeltekst"/>
        <w:spacing w:before="0" w:after="0"/>
        <w:ind w:left="1440" w:hanging="731"/>
      </w:pPr>
      <w:r w:rsidRPr="00720BBA">
        <w:t>14°</w:t>
      </w:r>
      <w:r w:rsidRPr="00720BBA">
        <w:tab/>
        <w:t>competenties: de kennis, vaardigheden, persoonlijkheidskenmerken en attitudes die nodig zijn voor de uitoefening van een functie;</w:t>
      </w:r>
    </w:p>
    <w:p w14:paraId="1421217A" w14:textId="77777777" w:rsidR="00CD30AC" w:rsidRPr="00720BBA" w:rsidRDefault="00CD30AC" w:rsidP="0026245D">
      <w:pPr>
        <w:pStyle w:val="artikeltekst"/>
        <w:spacing w:before="0" w:after="0"/>
        <w:ind w:left="1440" w:hanging="731"/>
      </w:pPr>
      <w:r w:rsidRPr="00720BBA">
        <w:t>15°</w:t>
      </w:r>
      <w:r w:rsidRPr="00720BBA">
        <w:tab/>
        <w:t xml:space="preserve">voltijds en volledige prestaties: betrekking hebbend op een prestatie van achtendertig uur per week; </w:t>
      </w:r>
    </w:p>
    <w:p w14:paraId="1421217B" w14:textId="77777777" w:rsidR="00CD30AC" w:rsidRPr="00720BBA" w:rsidRDefault="00CD30AC" w:rsidP="0026245D">
      <w:pPr>
        <w:pStyle w:val="artikeltekst"/>
        <w:spacing w:before="0" w:after="0"/>
        <w:ind w:left="1440" w:hanging="731"/>
      </w:pPr>
      <w:r w:rsidRPr="00720BBA">
        <w:t>16°</w:t>
      </w:r>
      <w:r w:rsidRPr="00720BBA">
        <w:tab/>
        <w:t>toelage: een geldelijk voordeel dat het personeelslid ontvangt dat welbepaalde prestaties levert;</w:t>
      </w:r>
    </w:p>
    <w:p w14:paraId="1421217C" w14:textId="77777777" w:rsidR="00CD30AC" w:rsidRPr="00720BBA" w:rsidRDefault="00CD30AC" w:rsidP="0026245D">
      <w:pPr>
        <w:pStyle w:val="artikeltekst"/>
        <w:spacing w:before="0" w:after="0"/>
        <w:ind w:left="1440" w:hanging="720"/>
      </w:pPr>
      <w:r w:rsidRPr="00720BBA">
        <w:t>17°</w:t>
      </w:r>
      <w:r w:rsidRPr="00720BBA">
        <w:tab/>
        <w:t>vergoeding: een geldelijke tegemoetkoming ter compensatie van kosten die het personeelslid werkelijk maakt;</w:t>
      </w:r>
    </w:p>
    <w:p w14:paraId="1421217D" w14:textId="77777777" w:rsidR="00CD30AC" w:rsidRPr="00720BBA" w:rsidRDefault="00CD30AC" w:rsidP="0026245D">
      <w:pPr>
        <w:pStyle w:val="artikeltekst"/>
        <w:spacing w:before="0" w:after="0"/>
        <w:ind w:left="1440" w:hanging="731"/>
      </w:pPr>
      <w:r w:rsidRPr="00720BBA">
        <w:t>18°</w:t>
      </w:r>
      <w:r w:rsidRPr="00720BBA">
        <w:tab/>
        <w:t>sociale voordelen: alle voordelen in natura of in contanten die de besturen aan de personeelsleden toekennen;</w:t>
      </w:r>
    </w:p>
    <w:p w14:paraId="1421217E" w14:textId="77777777" w:rsidR="00CD30AC" w:rsidRPr="00720BBA" w:rsidRDefault="00CD30AC" w:rsidP="0026245D">
      <w:pPr>
        <w:pStyle w:val="artikeltekst"/>
        <w:spacing w:before="0" w:after="0"/>
        <w:ind w:left="1440" w:hanging="731"/>
      </w:pPr>
      <w:r w:rsidRPr="00720BBA">
        <w:t>19°</w:t>
      </w:r>
      <w:r w:rsidRPr="00720BBA">
        <w:tab/>
        <w:t>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1421217F" w14:textId="77777777" w:rsidR="00CD30AC" w:rsidRPr="00720BBA" w:rsidRDefault="00CD30AC" w:rsidP="0026245D">
      <w:pPr>
        <w:pStyle w:val="artikeltekst"/>
        <w:spacing w:before="0" w:after="0"/>
        <w:ind w:left="1440" w:hanging="731"/>
      </w:pPr>
      <w:r w:rsidRPr="00720BBA">
        <w:t>20°</w:t>
      </w:r>
      <w:r w:rsidRPr="00720BBA">
        <w:tab/>
        <w:t>overloon: toeslag boven het gewone loon;</w:t>
      </w:r>
    </w:p>
    <w:p w14:paraId="14212180" w14:textId="77777777" w:rsidR="00CD30AC" w:rsidRPr="00720BBA" w:rsidRDefault="00CD30AC" w:rsidP="0026245D">
      <w:pPr>
        <w:pStyle w:val="artikeltekst"/>
        <w:spacing w:before="0" w:after="0"/>
        <w:ind w:left="1440" w:hanging="731"/>
      </w:pPr>
      <w:r w:rsidRPr="00720BBA">
        <w:t>21°</w:t>
      </w:r>
      <w:r w:rsidRPr="00720BBA">
        <w:tab/>
        <w:t>nachtprestaties: de prestaties die geleverd worden tussen 22 en 6 uur;</w:t>
      </w:r>
    </w:p>
    <w:p w14:paraId="14212181" w14:textId="77777777" w:rsidR="00CD30AC" w:rsidRPr="00720BBA" w:rsidRDefault="00CD30AC" w:rsidP="0026245D">
      <w:pPr>
        <w:pStyle w:val="artikeltekst"/>
        <w:spacing w:before="0" w:after="0"/>
        <w:ind w:left="1440" w:hanging="731"/>
      </w:pPr>
      <w:r w:rsidRPr="00720BBA">
        <w:t>22°</w:t>
      </w:r>
      <w:r w:rsidRPr="00720BBA">
        <w:tab/>
        <w:t>prestaties op zaterdagen en zondagen: de prestaties die geleverd worden op zaterdagen en zondagen tussen 0 en 24 uur;</w:t>
      </w:r>
    </w:p>
    <w:p w14:paraId="14212182" w14:textId="77777777" w:rsidR="00CD30AC" w:rsidRPr="00720BBA" w:rsidRDefault="00CD30AC" w:rsidP="0026245D">
      <w:pPr>
        <w:pStyle w:val="artikeltekst"/>
        <w:spacing w:before="0" w:after="0"/>
        <w:ind w:left="1440" w:hanging="731"/>
      </w:pPr>
      <w:r w:rsidRPr="00720BBA">
        <w:t>23°</w:t>
      </w:r>
      <w:r w:rsidRPr="00720BBA">
        <w:tab/>
        <w:t>prestaties op feestdagen: de prestaties die geleverd worden op de reglementair vastgestelde feestdagen tussen 0 en 24 uur</w:t>
      </w:r>
      <w:r w:rsidR="00B549E3">
        <w:t>;</w:t>
      </w:r>
    </w:p>
    <w:p w14:paraId="14212183" w14:textId="77777777" w:rsidR="00CD30AC" w:rsidRPr="00720BBA" w:rsidRDefault="00CD30AC" w:rsidP="0026245D">
      <w:pPr>
        <w:pStyle w:val="artikeltekst"/>
        <w:spacing w:before="0" w:after="0"/>
        <w:ind w:left="1440" w:hanging="731"/>
      </w:pPr>
      <w:r w:rsidRPr="00720BBA">
        <w:t xml:space="preserve">24° </w:t>
      </w:r>
      <w:r w:rsidRPr="00720BBA">
        <w:tab/>
        <w:t>profiel : de essentiële karakteristieken van de functie qua niveau, opdrachten, vaardigheid en kwalificatie</w:t>
      </w:r>
      <w:r w:rsidR="00B549E3">
        <w:t>;</w:t>
      </w:r>
    </w:p>
    <w:p w14:paraId="14212184" w14:textId="77777777" w:rsidR="00CD30AC" w:rsidRPr="00720BBA" w:rsidRDefault="00CD30AC" w:rsidP="0026245D">
      <w:pPr>
        <w:pStyle w:val="artikeltekst"/>
        <w:spacing w:before="0" w:after="0"/>
        <w:ind w:left="1440" w:hanging="731"/>
      </w:pPr>
      <w:r w:rsidRPr="00720BBA">
        <w:t>25°</w:t>
      </w:r>
      <w:r w:rsidRPr="00720BBA">
        <w:tab/>
      </w:r>
      <w:r w:rsidR="00B549E3" w:rsidRPr="00BB3071">
        <w:rPr>
          <w:szCs w:val="24"/>
        </w:rPr>
        <w:t>DLB: het decreet van 22 december 2017 over het lokaal bestuur</w:t>
      </w:r>
      <w:r w:rsidRPr="00BB3071">
        <w:t>.</w:t>
      </w:r>
    </w:p>
    <w:p w14:paraId="14212185" w14:textId="77777777" w:rsidR="00CD30AC" w:rsidRPr="00720BBA" w:rsidRDefault="00CD30AC" w:rsidP="0026245D">
      <w:pPr>
        <w:pStyle w:val="Kop1"/>
        <w:spacing w:before="0" w:after="0"/>
        <w:ind w:left="360" w:hanging="360"/>
        <w:jc w:val="both"/>
      </w:pPr>
      <w:bookmarkStart w:id="23" w:name="_Toc198563820"/>
      <w:bookmarkStart w:id="24" w:name="_Toc211075476"/>
      <w:bookmarkStart w:id="25" w:name="_Toc212870477"/>
      <w:bookmarkStart w:id="26" w:name="_Toc508024575"/>
      <w:bookmarkStart w:id="27" w:name="_Toc533755416"/>
      <w:bookmarkStart w:id="28" w:name="_Toc77322848"/>
      <w:r w:rsidRPr="00720BBA">
        <w:t>Titel II. De personeelsformatie</w:t>
      </w:r>
      <w:bookmarkEnd w:id="23"/>
      <w:bookmarkEnd w:id="24"/>
      <w:bookmarkEnd w:id="25"/>
      <w:bookmarkEnd w:id="26"/>
      <w:bookmarkEnd w:id="27"/>
      <w:bookmarkEnd w:id="28"/>
    </w:p>
    <w:p w14:paraId="14212186" w14:textId="77777777" w:rsidR="00CD30AC" w:rsidRPr="00720BBA" w:rsidRDefault="00CD30AC" w:rsidP="0026245D">
      <w:pPr>
        <w:pStyle w:val="Plattetekst21"/>
        <w:jc w:val="both"/>
        <w:rPr>
          <w:rFonts w:ascii="Arial" w:hAnsi="Arial" w:cs="Arial"/>
          <w:b/>
          <w:szCs w:val="24"/>
          <w:lang w:val="nl-BE"/>
        </w:rPr>
      </w:pPr>
    </w:p>
    <w:p w14:paraId="14212187" w14:textId="77777777" w:rsidR="00CD30AC" w:rsidRPr="00720BBA" w:rsidRDefault="00CD30AC" w:rsidP="0026245D">
      <w:pPr>
        <w:pStyle w:val="Plattetekst21"/>
        <w:jc w:val="both"/>
        <w:rPr>
          <w:rFonts w:ascii="Arial" w:hAnsi="Arial" w:cs="Arial"/>
          <w:b/>
          <w:szCs w:val="24"/>
          <w:lang w:val="nl-BE"/>
        </w:rPr>
      </w:pPr>
    </w:p>
    <w:p w14:paraId="14212188" w14:textId="77777777" w:rsidR="00CD30AC" w:rsidRPr="00720BBA" w:rsidRDefault="00CD30AC" w:rsidP="0026245D">
      <w:pPr>
        <w:pStyle w:val="artikelnummer"/>
        <w:spacing w:before="0" w:after="0"/>
      </w:pPr>
      <w:r w:rsidRPr="00720BBA">
        <w:t xml:space="preserve">Art. 3. </w:t>
      </w:r>
    </w:p>
    <w:p w14:paraId="14212189" w14:textId="77777777" w:rsidR="00CD30AC" w:rsidRPr="00720BBA" w:rsidRDefault="00CD30AC" w:rsidP="0026245D">
      <w:pPr>
        <w:pStyle w:val="artikeltekst"/>
        <w:spacing w:before="0" w:after="0"/>
      </w:pPr>
    </w:p>
    <w:p w14:paraId="1421218A" w14:textId="77777777" w:rsidR="00CD30AC" w:rsidRPr="00720BBA" w:rsidRDefault="00CD30AC" w:rsidP="0026245D">
      <w:pPr>
        <w:pStyle w:val="artikeltekst"/>
        <w:spacing w:before="0" w:after="0"/>
      </w:pPr>
      <w:r w:rsidRPr="00720BBA">
        <w:t xml:space="preserve">De bepalingen van titel II zijn niet van </w:t>
      </w:r>
      <w:r w:rsidRPr="00BB3071">
        <w:t xml:space="preserve">toepassing op de </w:t>
      </w:r>
      <w:r w:rsidR="005B5CDC" w:rsidRPr="00BB3071">
        <w:t>algemeen directeur en de financieel directeur</w:t>
      </w:r>
      <w:r w:rsidRPr="00BB3071">
        <w:t>.</w:t>
      </w:r>
      <w:r w:rsidRPr="00720BBA">
        <w:t xml:space="preserve"> </w:t>
      </w:r>
    </w:p>
    <w:p w14:paraId="1421218B" w14:textId="77777777" w:rsidR="00CD30AC" w:rsidRPr="00720BBA" w:rsidRDefault="00CD30AC" w:rsidP="0026245D">
      <w:pPr>
        <w:pStyle w:val="artikeltekst"/>
        <w:spacing w:before="0" w:after="0"/>
      </w:pPr>
    </w:p>
    <w:p w14:paraId="1421218C" w14:textId="77777777" w:rsidR="00CD30AC" w:rsidRPr="00720BBA" w:rsidRDefault="00CD30AC" w:rsidP="0026245D">
      <w:pPr>
        <w:pStyle w:val="artikelnummer"/>
        <w:spacing w:before="0" w:after="0"/>
      </w:pPr>
      <w:r w:rsidRPr="00720BBA">
        <w:t xml:space="preserve">Art. 4. </w:t>
      </w:r>
    </w:p>
    <w:p w14:paraId="1421218D" w14:textId="77777777" w:rsidR="00CD30AC" w:rsidRPr="00720BBA" w:rsidRDefault="00CD30AC" w:rsidP="0026245D">
      <w:pPr>
        <w:pStyle w:val="artikeltekst"/>
        <w:spacing w:before="0" w:after="0"/>
      </w:pPr>
    </w:p>
    <w:p w14:paraId="1421218E" w14:textId="77777777" w:rsidR="00CD30AC" w:rsidRPr="00720BBA" w:rsidRDefault="00CD30AC" w:rsidP="0026245D">
      <w:pPr>
        <w:pStyle w:val="artikeltekst"/>
        <w:spacing w:before="0" w:after="0"/>
      </w:pPr>
      <w:r w:rsidRPr="00720BBA">
        <w:t>De personeelsformatie vermeldt per graad het aantal betrekkingen. Dat aantal wordt uitgedrukt in voltijdse equivalenten.</w:t>
      </w:r>
    </w:p>
    <w:p w14:paraId="1421218F" w14:textId="77777777" w:rsidR="00CD30AC" w:rsidRPr="00720BBA" w:rsidRDefault="00CD30AC" w:rsidP="0026245D">
      <w:pPr>
        <w:pStyle w:val="Plattetekst2"/>
        <w:jc w:val="both"/>
        <w:rPr>
          <w:rFonts w:ascii="Arial" w:hAnsi="Arial" w:cs="Arial"/>
          <w:color w:val="auto"/>
          <w:sz w:val="24"/>
          <w:szCs w:val="24"/>
        </w:rPr>
      </w:pPr>
    </w:p>
    <w:p w14:paraId="14212190" w14:textId="77777777" w:rsidR="00CD30AC" w:rsidRPr="00720BBA" w:rsidRDefault="00CD30AC" w:rsidP="0026245D">
      <w:pPr>
        <w:pStyle w:val="artikelnummer"/>
        <w:spacing w:before="0" w:after="0"/>
      </w:pPr>
      <w:r w:rsidRPr="00720BBA">
        <w:t xml:space="preserve">Art. 5. </w:t>
      </w:r>
    </w:p>
    <w:p w14:paraId="14212191" w14:textId="77777777" w:rsidR="00CD30AC" w:rsidRPr="00720BBA" w:rsidRDefault="00CD30AC" w:rsidP="0026245D">
      <w:pPr>
        <w:pStyle w:val="artikeltekst"/>
        <w:spacing w:before="0" w:after="0"/>
        <w:ind w:left="1440" w:hanging="731"/>
      </w:pPr>
    </w:p>
    <w:p w14:paraId="14212192" w14:textId="77777777" w:rsidR="00CD30AC" w:rsidRPr="00720BBA" w:rsidRDefault="00CD30AC" w:rsidP="0026245D">
      <w:pPr>
        <w:pStyle w:val="artikeltekst"/>
        <w:spacing w:before="0" w:after="0"/>
      </w:pPr>
      <w:r w:rsidRPr="00720BBA">
        <w:t>§1.</w:t>
      </w:r>
      <w:r w:rsidRPr="00720BBA">
        <w:tab/>
        <w:t>De personeelsformatie geeft, in voorkomend geval, het onderscheid weer tussen de statutaire betrekkingen enerzijds e</w:t>
      </w:r>
      <w:r w:rsidR="00FA1993">
        <w:t>n de contractuele betrekkingen.</w:t>
      </w:r>
    </w:p>
    <w:p w14:paraId="14212193" w14:textId="77777777" w:rsidR="00CD30AC" w:rsidRPr="00720BBA" w:rsidRDefault="00CD30AC" w:rsidP="0026245D">
      <w:pPr>
        <w:pStyle w:val="artikeltekst"/>
        <w:spacing w:before="0" w:after="0"/>
      </w:pPr>
      <w:r w:rsidRPr="00720BBA">
        <w:t xml:space="preserve">De contractuele betrekkingen, vermeld in het eerste lid, behelzen zowel bestendige betrekkingen als tijdelijke betrekkingen die ingesteld worden voor projecten. </w:t>
      </w:r>
    </w:p>
    <w:p w14:paraId="14212194" w14:textId="77777777" w:rsidR="00CD30AC" w:rsidRPr="00720BBA" w:rsidRDefault="00CD30AC" w:rsidP="0026245D">
      <w:pPr>
        <w:pStyle w:val="artikeltekst"/>
        <w:spacing w:before="0" w:after="0"/>
        <w:ind w:left="1440"/>
      </w:pPr>
    </w:p>
    <w:p w14:paraId="14212195" w14:textId="77777777" w:rsidR="00CD30AC" w:rsidRPr="00720BBA" w:rsidRDefault="00CD30AC" w:rsidP="0026245D">
      <w:pPr>
        <w:pStyle w:val="artikeltekst"/>
        <w:spacing w:before="0" w:after="0"/>
      </w:pPr>
      <w:r w:rsidRPr="00720BBA">
        <w:t>§2.</w:t>
      </w:r>
      <w:r w:rsidRPr="00720BBA">
        <w:tab/>
        <w:t>De personeelsformatie bevat, in voorkomend geval:</w:t>
      </w:r>
    </w:p>
    <w:p w14:paraId="14212196" w14:textId="77777777" w:rsidR="00CD30AC" w:rsidRPr="00720BBA" w:rsidRDefault="00CD30AC" w:rsidP="0026245D">
      <w:pPr>
        <w:pStyle w:val="artikeltekst"/>
        <w:spacing w:before="0" w:after="0"/>
      </w:pPr>
    </w:p>
    <w:p w14:paraId="14212197" w14:textId="77777777" w:rsidR="00CD30AC" w:rsidRPr="00720BBA" w:rsidRDefault="00CD30AC" w:rsidP="0026245D">
      <w:pPr>
        <w:pStyle w:val="artikeltekst"/>
        <w:tabs>
          <w:tab w:val="left" w:pos="1440"/>
          <w:tab w:val="left" w:pos="1980"/>
        </w:tabs>
        <w:spacing w:before="0" w:after="0"/>
      </w:pPr>
      <w:r w:rsidRPr="00720BBA">
        <w:tab/>
        <w:t>1°</w:t>
      </w:r>
      <w:r w:rsidRPr="00720BBA">
        <w:tab/>
        <w:t>de betrekkingen die bestemd zijn voor:</w:t>
      </w:r>
    </w:p>
    <w:p w14:paraId="14212198" w14:textId="77777777" w:rsidR="00CD30AC" w:rsidRPr="00720BBA" w:rsidRDefault="00CD30AC" w:rsidP="0026245D">
      <w:pPr>
        <w:pStyle w:val="artikeltekst"/>
        <w:tabs>
          <w:tab w:val="left" w:pos="1440"/>
          <w:tab w:val="left" w:pos="1980"/>
          <w:tab w:val="left" w:pos="2340"/>
          <w:tab w:val="left" w:pos="2700"/>
        </w:tabs>
        <w:spacing w:before="0" w:after="0"/>
        <w:ind w:left="2340" w:hanging="540"/>
      </w:pPr>
      <w:r w:rsidRPr="00720BBA">
        <w:tab/>
        <w:t>a)</w:t>
      </w:r>
      <w:r w:rsidRPr="00720BBA">
        <w:tab/>
        <w:t>het intern verzelfstandigd agentschap</w:t>
      </w:r>
    </w:p>
    <w:p w14:paraId="14212199" w14:textId="77777777" w:rsidR="00CD30AC" w:rsidRPr="00720BBA" w:rsidRDefault="00CD30AC" w:rsidP="0026245D">
      <w:pPr>
        <w:pStyle w:val="artikeltekst"/>
        <w:tabs>
          <w:tab w:val="left" w:pos="1440"/>
          <w:tab w:val="left" w:pos="1980"/>
          <w:tab w:val="left" w:pos="2340"/>
          <w:tab w:val="left" w:pos="2700"/>
        </w:tabs>
        <w:spacing w:before="0" w:after="0"/>
        <w:ind w:left="2340" w:hanging="540"/>
      </w:pPr>
      <w:r w:rsidRPr="00720BBA">
        <w:tab/>
        <w:t>b)</w:t>
      </w:r>
      <w:r w:rsidRPr="00720BBA">
        <w:tab/>
        <w:t>de kabinetten van de burgemeester en de schepenen en voor de fracties in de raad, in overeenstemming met artikel 3 van het besluit van de Vlaamse Regering van 12 januari 2007 tot vaststelling van de regels inzake de aanwerving en terbeschikkingstelling van het kabinets- en fractiepersoneel in de gemeenten en de provincies;</w:t>
      </w:r>
    </w:p>
    <w:p w14:paraId="1421219A" w14:textId="77777777" w:rsidR="00CD30AC" w:rsidRPr="00720BBA" w:rsidRDefault="00CD30AC" w:rsidP="0026245D">
      <w:pPr>
        <w:pStyle w:val="artikeltekst"/>
        <w:tabs>
          <w:tab w:val="left" w:pos="1440"/>
        </w:tabs>
        <w:spacing w:before="0" w:after="0"/>
        <w:ind w:left="1980" w:hanging="1271"/>
      </w:pPr>
      <w:r w:rsidRPr="00720BBA">
        <w:tab/>
        <w:t>2°</w:t>
      </w:r>
      <w:r w:rsidRPr="00720BBA">
        <w:tab/>
        <w:t>de bezette statutaire betrekkingen die overtallig zijn of die het voorwerp zijn van een andere rangindeling binnen de personeelsformatie.</w:t>
      </w:r>
    </w:p>
    <w:p w14:paraId="1421219B" w14:textId="77777777" w:rsidR="00CD30AC" w:rsidRPr="00720BBA" w:rsidRDefault="00CD30AC" w:rsidP="0026245D">
      <w:pPr>
        <w:pStyle w:val="artikeltekst"/>
        <w:tabs>
          <w:tab w:val="left" w:pos="1440"/>
        </w:tabs>
        <w:spacing w:before="0" w:after="0"/>
        <w:ind w:left="2160" w:hanging="1451"/>
      </w:pPr>
    </w:p>
    <w:p w14:paraId="1421219C" w14:textId="77777777" w:rsidR="00CD30AC" w:rsidRPr="00720BBA" w:rsidRDefault="00CD30AC" w:rsidP="0026245D">
      <w:pPr>
        <w:pStyle w:val="artikeltekst"/>
        <w:tabs>
          <w:tab w:val="left" w:pos="1440"/>
        </w:tabs>
        <w:spacing w:before="0" w:after="0"/>
        <w:ind w:left="2160" w:hanging="1451"/>
      </w:pPr>
      <w:r w:rsidRPr="00720BBA">
        <w:tab/>
      </w:r>
    </w:p>
    <w:p w14:paraId="1421219D" w14:textId="77777777" w:rsidR="00CD30AC" w:rsidRPr="00720BBA" w:rsidRDefault="00CD30AC" w:rsidP="0026245D">
      <w:pPr>
        <w:pStyle w:val="artikeltekst"/>
        <w:tabs>
          <w:tab w:val="left" w:pos="1440"/>
        </w:tabs>
        <w:spacing w:before="0" w:after="0"/>
        <w:ind w:left="2160" w:hanging="1451"/>
      </w:pPr>
      <w:r w:rsidRPr="00720BBA">
        <w:br w:type="page"/>
      </w:r>
    </w:p>
    <w:p w14:paraId="1421219E" w14:textId="77777777" w:rsidR="00CD30AC" w:rsidRPr="00720BBA" w:rsidRDefault="00CD30AC" w:rsidP="0026245D">
      <w:pPr>
        <w:pStyle w:val="artikelnummer"/>
        <w:spacing w:before="0" w:after="0"/>
      </w:pPr>
      <w:r w:rsidRPr="00720BBA">
        <w:t xml:space="preserve">Art. 6. </w:t>
      </w:r>
    </w:p>
    <w:p w14:paraId="1421219F" w14:textId="77777777" w:rsidR="00CD30AC" w:rsidRPr="00720BBA" w:rsidRDefault="00CD30AC" w:rsidP="0026245D">
      <w:pPr>
        <w:pStyle w:val="artikeltekst"/>
        <w:spacing w:before="0" w:after="0"/>
      </w:pPr>
    </w:p>
    <w:p w14:paraId="142121A0" w14:textId="77777777" w:rsidR="00CD30AC" w:rsidRPr="00720BBA" w:rsidRDefault="00CD30AC" w:rsidP="0026245D">
      <w:pPr>
        <w:pStyle w:val="artikeltekst"/>
        <w:spacing w:before="0" w:after="0"/>
      </w:pPr>
      <w:r w:rsidRPr="00720BBA">
        <w:t>De graden worden ingedeeld in vijf niveaus. De niveaus stemmen, met uitzondering van de niveaus D en E, overeen met de minimale diplomavereiste van een bepaald onderwijsniveau die bij aanwerving wordt vereist.</w:t>
      </w:r>
    </w:p>
    <w:p w14:paraId="142121A1" w14:textId="77777777" w:rsidR="00CD30AC" w:rsidRPr="00720BBA" w:rsidRDefault="00CD30AC" w:rsidP="0026245D">
      <w:pPr>
        <w:pStyle w:val="Plattetekst21"/>
        <w:jc w:val="both"/>
        <w:rPr>
          <w:rFonts w:ascii="Arial" w:hAnsi="Arial" w:cs="Arial"/>
          <w:szCs w:val="24"/>
        </w:rPr>
      </w:pPr>
      <w:r w:rsidRPr="00720BBA">
        <w:rPr>
          <w:rFonts w:ascii="Arial" w:hAnsi="Arial" w:cs="Arial"/>
          <w:szCs w:val="24"/>
        </w:rPr>
        <w:t xml:space="preserve"> </w:t>
      </w:r>
    </w:p>
    <w:p w14:paraId="142121A2" w14:textId="77777777" w:rsidR="00CD30AC" w:rsidRPr="00720BBA" w:rsidRDefault="00CD30AC" w:rsidP="0026245D">
      <w:pPr>
        <w:pStyle w:val="artikeltekst"/>
        <w:spacing w:before="0" w:after="0"/>
      </w:pPr>
      <w:r w:rsidRPr="00720BBA">
        <w:t xml:space="preserve">De niveaus en de daarmee overeenstemmende diploma’s of getuigschriften zijn: </w:t>
      </w:r>
    </w:p>
    <w:p w14:paraId="142121A3" w14:textId="77777777" w:rsidR="00CD30AC" w:rsidRPr="00720BBA" w:rsidRDefault="00CD30AC" w:rsidP="0026245D">
      <w:pPr>
        <w:pStyle w:val="artikeltekst"/>
        <w:tabs>
          <w:tab w:val="left" w:pos="1440"/>
          <w:tab w:val="left" w:pos="1980"/>
        </w:tabs>
        <w:spacing w:before="0" w:after="0"/>
        <w:ind w:left="1980" w:hanging="1271"/>
      </w:pPr>
      <w:r w:rsidRPr="00720BBA">
        <w:tab/>
        <w:t>1°</w:t>
      </w:r>
      <w:r w:rsidRPr="00720BBA">
        <w:tab/>
        <w:t>niveau A: ofwel een masterdiploma, ofwel een diploma van het universitair onderwijs of een diploma van het hoger onderwijs van twee cycli dat gelijkgesteld werd met universitair onderwijs;</w:t>
      </w:r>
    </w:p>
    <w:p w14:paraId="142121A4" w14:textId="77777777" w:rsidR="00CD30AC" w:rsidRPr="00720BBA" w:rsidRDefault="00CD30AC" w:rsidP="0026245D">
      <w:pPr>
        <w:pStyle w:val="artikeltekst"/>
        <w:tabs>
          <w:tab w:val="left" w:pos="1440"/>
          <w:tab w:val="left" w:pos="1980"/>
        </w:tabs>
        <w:spacing w:before="0" w:after="0"/>
        <w:ind w:left="1980" w:hanging="1271"/>
      </w:pPr>
      <w:r w:rsidRPr="00720BBA">
        <w:tab/>
        <w:t>2°</w:t>
      </w:r>
      <w:r w:rsidRPr="00720BBA">
        <w:tab/>
        <w:t>niveau B: ofwel een bachelordiploma, ofwel een diploma van het hoger onderwijs van één cyclus of daarmee gelijkgesteld onderwijs;</w:t>
      </w:r>
    </w:p>
    <w:p w14:paraId="142121A5" w14:textId="77777777" w:rsidR="00CD30AC" w:rsidRPr="00720BBA" w:rsidRDefault="00CD30AC" w:rsidP="0026245D">
      <w:pPr>
        <w:pStyle w:val="artikeltekst"/>
        <w:tabs>
          <w:tab w:val="left" w:pos="1440"/>
          <w:tab w:val="left" w:pos="1980"/>
        </w:tabs>
        <w:spacing w:before="0" w:after="0"/>
        <w:ind w:left="1980" w:hanging="1271"/>
      </w:pPr>
      <w:r w:rsidRPr="00720BBA">
        <w:tab/>
        <w:t>3°</w:t>
      </w:r>
      <w:r w:rsidRPr="00720BBA">
        <w:tab/>
        <w:t>niveau C: een diploma van het secundair onderwijs of daarmee gelijkgesteld onderwijs;</w:t>
      </w:r>
    </w:p>
    <w:p w14:paraId="142121A6" w14:textId="77777777" w:rsidR="00CD30AC" w:rsidRPr="00720BBA" w:rsidRDefault="00CD30AC" w:rsidP="0026245D">
      <w:pPr>
        <w:pStyle w:val="artikeltekst"/>
        <w:tabs>
          <w:tab w:val="left" w:pos="1440"/>
          <w:tab w:val="left" w:pos="1980"/>
        </w:tabs>
        <w:spacing w:before="0" w:after="0"/>
        <w:ind w:left="1980" w:hanging="1271"/>
      </w:pPr>
      <w:r w:rsidRPr="00720BBA">
        <w:tab/>
        <w:t>4°</w:t>
      </w:r>
      <w:r w:rsidRPr="00720BBA">
        <w:tab/>
        <w:t>niveau D: geen diplomavereiste;</w:t>
      </w:r>
    </w:p>
    <w:p w14:paraId="142121A7" w14:textId="77777777" w:rsidR="00CD30AC" w:rsidRPr="00720BBA" w:rsidRDefault="00CD30AC" w:rsidP="0026245D">
      <w:pPr>
        <w:pStyle w:val="artikeltekst"/>
        <w:tabs>
          <w:tab w:val="left" w:pos="1440"/>
          <w:tab w:val="left" w:pos="1980"/>
        </w:tabs>
        <w:spacing w:before="0" w:after="0"/>
        <w:ind w:left="1980" w:hanging="1271"/>
      </w:pPr>
      <w:r w:rsidRPr="00720BBA">
        <w:tab/>
        <w:t>5°</w:t>
      </w:r>
      <w:r w:rsidRPr="00720BBA">
        <w:tab/>
        <w:t>niveau E: geen diplomavereiste.</w:t>
      </w:r>
    </w:p>
    <w:p w14:paraId="142121A8" w14:textId="77777777" w:rsidR="00CD30AC" w:rsidRPr="00720BBA" w:rsidRDefault="00CD30AC" w:rsidP="0026245D">
      <w:pPr>
        <w:pStyle w:val="artikeltekst"/>
        <w:tabs>
          <w:tab w:val="left" w:pos="1440"/>
          <w:tab w:val="left" w:pos="2160"/>
        </w:tabs>
        <w:spacing w:before="0" w:after="0"/>
      </w:pPr>
    </w:p>
    <w:p w14:paraId="142121A9" w14:textId="77777777" w:rsidR="00933AAC" w:rsidRPr="00720BBA" w:rsidRDefault="00933AAC" w:rsidP="00933AAC">
      <w:pPr>
        <w:pStyle w:val="Plattetekst21"/>
        <w:ind w:left="720"/>
        <w:jc w:val="both"/>
        <w:rPr>
          <w:rFonts w:ascii="Garamond" w:hAnsi="Garamond" w:cs="Arial"/>
          <w:szCs w:val="24"/>
        </w:rPr>
      </w:pPr>
      <w:r w:rsidRPr="00720BBA">
        <w:rPr>
          <w:rFonts w:ascii="Garamond" w:hAnsi="Garamond" w:cs="Arial"/>
          <w:szCs w:val="24"/>
        </w:rPr>
        <w:t>De lijst van erkende diploma’s of getuigschriften per niveau wordt door de Vlaamse minister, bevoegd voor de binnenlandse aangelegenheden, vastgesteld. Alleen de erkende diploma’s of getuigschriften op die lijst komen bij aanwerving in aanmerking.</w:t>
      </w:r>
    </w:p>
    <w:p w14:paraId="142121AA" w14:textId="77777777" w:rsidR="00CD30AC" w:rsidRPr="00720BBA" w:rsidRDefault="00CD30AC" w:rsidP="0026245D">
      <w:pPr>
        <w:pStyle w:val="artikeltekst"/>
        <w:tabs>
          <w:tab w:val="left" w:pos="1440"/>
          <w:tab w:val="left" w:pos="2160"/>
        </w:tabs>
        <w:spacing w:before="0" w:after="0"/>
      </w:pPr>
    </w:p>
    <w:p w14:paraId="142121AB" w14:textId="77777777" w:rsidR="00CD30AC" w:rsidRPr="00720BBA" w:rsidRDefault="00CD30AC" w:rsidP="0026245D">
      <w:pPr>
        <w:pStyle w:val="artikelnummer"/>
        <w:spacing w:before="0" w:after="0"/>
      </w:pPr>
      <w:r w:rsidRPr="00720BBA">
        <w:t xml:space="preserve">Art. 7. </w:t>
      </w:r>
    </w:p>
    <w:p w14:paraId="142121AC" w14:textId="77777777" w:rsidR="00CD30AC" w:rsidRPr="00720BBA" w:rsidRDefault="00CD30AC" w:rsidP="0026245D">
      <w:pPr>
        <w:pStyle w:val="artikeltekst"/>
        <w:spacing w:before="0" w:after="0"/>
      </w:pPr>
    </w:p>
    <w:p w14:paraId="142121AD" w14:textId="77777777" w:rsidR="00CD30AC" w:rsidRPr="00720BBA" w:rsidRDefault="00CD30AC" w:rsidP="0026245D">
      <w:pPr>
        <w:pStyle w:val="artikeltekst"/>
        <w:spacing w:before="0" w:after="0"/>
      </w:pPr>
      <w:r w:rsidRPr="00720BBA">
        <w:t>Per niveau worden de graden hiërarchisch gerangschikt in rangen. Elke rang wordt aangeduid met twee of drie letters. De hoofdletter geeft het niveau aan, de kleine letter situeert de rang in dat niveau. De rangen geven het relatieve gewicht van de betrekkingen binnen het niveau weer.</w:t>
      </w:r>
    </w:p>
    <w:p w14:paraId="142121AE" w14:textId="77777777" w:rsidR="00CD30AC" w:rsidRPr="00720BBA" w:rsidRDefault="00CD30AC" w:rsidP="0026245D">
      <w:pPr>
        <w:pStyle w:val="Plattetekst21"/>
        <w:jc w:val="both"/>
        <w:rPr>
          <w:rFonts w:ascii="Arial" w:hAnsi="Arial" w:cs="Arial"/>
          <w:szCs w:val="24"/>
        </w:rPr>
      </w:pPr>
    </w:p>
    <w:p w14:paraId="142121AF" w14:textId="77777777" w:rsidR="00CD30AC" w:rsidRPr="00720BBA" w:rsidRDefault="00CD30AC" w:rsidP="0026245D">
      <w:pPr>
        <w:pStyle w:val="artikeltekst"/>
        <w:spacing w:before="0" w:after="0"/>
      </w:pPr>
      <w:r w:rsidRPr="00720BBA">
        <w:t xml:space="preserve">De rangen per niveau zijn: </w:t>
      </w:r>
    </w:p>
    <w:p w14:paraId="142121B0" w14:textId="77777777" w:rsidR="00CD30AC" w:rsidRPr="00720BBA" w:rsidRDefault="00CD30AC" w:rsidP="0026245D">
      <w:pPr>
        <w:pStyle w:val="Plattetekst21"/>
        <w:jc w:val="both"/>
        <w:rPr>
          <w:rFonts w:ascii="Arial" w:hAnsi="Arial" w:cs="Arial"/>
          <w:szCs w:val="24"/>
        </w:rPr>
      </w:pPr>
    </w:p>
    <w:p w14:paraId="142121B1" w14:textId="77777777" w:rsidR="00CD30AC" w:rsidRPr="00720BBA" w:rsidRDefault="00CD30AC" w:rsidP="0026245D">
      <w:pPr>
        <w:pStyle w:val="artikeltekst"/>
        <w:tabs>
          <w:tab w:val="left" w:pos="1440"/>
          <w:tab w:val="left" w:pos="1980"/>
        </w:tabs>
        <w:spacing w:before="0" w:after="0"/>
      </w:pPr>
      <w:r w:rsidRPr="00720BBA">
        <w:tab/>
        <w:t>1°</w:t>
      </w:r>
      <w:r w:rsidRPr="00720BBA">
        <w:tab/>
        <w:t>in niveau A:</w:t>
      </w:r>
    </w:p>
    <w:p w14:paraId="142121B2" w14:textId="77777777" w:rsidR="00CD30AC" w:rsidRPr="00720BBA" w:rsidRDefault="00CD30AC" w:rsidP="0026245D">
      <w:pPr>
        <w:pStyle w:val="artikeltekst"/>
        <w:tabs>
          <w:tab w:val="left" w:pos="1440"/>
          <w:tab w:val="left" w:pos="1980"/>
          <w:tab w:val="left" w:pos="2340"/>
          <w:tab w:val="left" w:pos="2700"/>
        </w:tabs>
        <w:spacing w:before="0" w:after="0"/>
        <w:ind w:left="2340" w:hanging="540"/>
      </w:pPr>
      <w:r w:rsidRPr="00720BBA">
        <w:tab/>
        <w:t>a)</w:t>
      </w:r>
      <w:r w:rsidRPr="00720BBA">
        <w:tab/>
        <w:t>voor de basisgraad: Av;</w:t>
      </w:r>
    </w:p>
    <w:p w14:paraId="142121B3" w14:textId="77777777" w:rsidR="00CD30AC" w:rsidRPr="00720BBA" w:rsidRDefault="00CD30AC" w:rsidP="0026245D">
      <w:pPr>
        <w:pStyle w:val="artikeltekst"/>
        <w:tabs>
          <w:tab w:val="left" w:pos="1980"/>
          <w:tab w:val="left" w:pos="2340"/>
        </w:tabs>
        <w:spacing w:before="0" w:after="0"/>
        <w:ind w:left="2340" w:hanging="1631"/>
      </w:pPr>
      <w:r w:rsidRPr="00720BBA">
        <w:tab/>
        <w:t>b)</w:t>
      </w:r>
      <w:r w:rsidRPr="00720BBA">
        <w:tab/>
        <w:t>voor de hogere graden, in opklimmende volgorde: Ax, Ay en Az;</w:t>
      </w:r>
    </w:p>
    <w:p w14:paraId="142121B4" w14:textId="77777777" w:rsidR="00CD30AC" w:rsidRPr="00720BBA" w:rsidRDefault="00CD30AC" w:rsidP="0026245D">
      <w:pPr>
        <w:pStyle w:val="artikeltekst"/>
        <w:tabs>
          <w:tab w:val="left" w:pos="1980"/>
          <w:tab w:val="left" w:pos="2340"/>
        </w:tabs>
        <w:spacing w:before="0" w:after="0"/>
        <w:ind w:left="2340" w:hanging="1631"/>
      </w:pPr>
      <w:r w:rsidRPr="00720BBA">
        <w:tab/>
        <w:t>c)</w:t>
      </w:r>
      <w:r w:rsidRPr="00720BBA">
        <w:tab/>
        <w:t xml:space="preserve">voor de specifieke basisgraden van burgerlijk ingenieur, bio-ingenieur, geneesheer, apotheker: Avb; </w:t>
      </w:r>
    </w:p>
    <w:p w14:paraId="142121B5" w14:textId="77777777" w:rsidR="00CD30AC" w:rsidRPr="00720BBA" w:rsidRDefault="00CD30AC" w:rsidP="0026245D">
      <w:pPr>
        <w:pStyle w:val="artikeltekst"/>
        <w:tabs>
          <w:tab w:val="left" w:pos="1980"/>
          <w:tab w:val="left" w:pos="2340"/>
        </w:tabs>
        <w:spacing w:before="0" w:after="0"/>
        <w:ind w:left="2340" w:hanging="1631"/>
      </w:pPr>
      <w:r w:rsidRPr="00720BBA">
        <w:tab/>
        <w:t>d)</w:t>
      </w:r>
      <w:r w:rsidRPr="00720BBA">
        <w:tab/>
        <w:t>desgewenst, voor de basisgraden van het wetenschappelijk personeel in wetenschappelijk instellingen en in de musea die krachtens de Vlaamse reglementering inzake de erkenning en subsidiëring van musea erkend zijn in het landelijke niveau: Avb;</w:t>
      </w:r>
    </w:p>
    <w:p w14:paraId="142121B6" w14:textId="77777777" w:rsidR="00CD30AC" w:rsidRPr="00720BBA" w:rsidRDefault="00CD30AC" w:rsidP="0026245D">
      <w:pPr>
        <w:pStyle w:val="artikeltekst"/>
        <w:tabs>
          <w:tab w:val="left" w:pos="1980"/>
          <w:tab w:val="left" w:pos="2340"/>
        </w:tabs>
        <w:spacing w:before="0" w:after="0"/>
        <w:ind w:left="2340" w:hanging="1631"/>
      </w:pPr>
      <w:r w:rsidRPr="00720BBA">
        <w:tab/>
        <w:t>e)</w:t>
      </w:r>
      <w:r w:rsidRPr="00720BBA">
        <w:tab/>
        <w:t>voor de hogere specifieke graden, in opklimmende volgorde: Axb, Ayb;</w:t>
      </w:r>
    </w:p>
    <w:p w14:paraId="142121B7" w14:textId="77777777" w:rsidR="00CD30AC" w:rsidRPr="00720BBA" w:rsidRDefault="00CD30AC" w:rsidP="0026245D">
      <w:pPr>
        <w:pStyle w:val="artikeltekst"/>
        <w:tabs>
          <w:tab w:val="left" w:pos="2160"/>
        </w:tabs>
        <w:spacing w:before="0" w:after="0"/>
        <w:ind w:left="2880" w:hanging="2171"/>
      </w:pPr>
      <w:r w:rsidRPr="00720BBA">
        <w:br w:type="page"/>
      </w:r>
    </w:p>
    <w:p w14:paraId="142121B8" w14:textId="77777777" w:rsidR="00CD30AC" w:rsidRPr="00720BBA" w:rsidRDefault="00CD30AC" w:rsidP="0026245D">
      <w:pPr>
        <w:pStyle w:val="artikeltekst"/>
        <w:tabs>
          <w:tab w:val="left" w:pos="1980"/>
          <w:tab w:val="left" w:pos="2340"/>
        </w:tabs>
        <w:spacing w:before="0" w:after="0"/>
        <w:ind w:left="2340" w:hanging="1631"/>
      </w:pPr>
      <w:r w:rsidRPr="00720BBA">
        <w:tab/>
        <w:t>f)</w:t>
      </w:r>
      <w:r w:rsidRPr="00720BBA">
        <w:tab/>
        <w:t>desgewenst, voor de hogere graden van het wetenschappelijk personeel in wetenschappelijke instellingen en in de musea die krachtens de Vlaamse reglementering inzake de erkenning en subsidiëring van musea erkend zijn in het landelijke niveau: Axb, Ayb;</w:t>
      </w:r>
    </w:p>
    <w:p w14:paraId="142121B9" w14:textId="77777777" w:rsidR="00CD30AC" w:rsidRPr="00720BBA" w:rsidRDefault="00CD30AC" w:rsidP="0026245D">
      <w:pPr>
        <w:pStyle w:val="artikeltekst"/>
        <w:spacing w:before="0" w:after="0"/>
      </w:pPr>
    </w:p>
    <w:p w14:paraId="142121BA" w14:textId="77777777" w:rsidR="00CD30AC" w:rsidRPr="00720BBA" w:rsidRDefault="00CD30AC" w:rsidP="0026245D">
      <w:pPr>
        <w:pStyle w:val="artikeltekst"/>
        <w:tabs>
          <w:tab w:val="left" w:pos="1440"/>
          <w:tab w:val="left" w:pos="1980"/>
        </w:tabs>
        <w:spacing w:before="0" w:after="0"/>
      </w:pPr>
      <w:r w:rsidRPr="00720BBA">
        <w:tab/>
        <w:t>2°</w:t>
      </w:r>
      <w:r w:rsidRPr="00720BBA">
        <w:tab/>
        <w:t>in niveau B:</w:t>
      </w:r>
    </w:p>
    <w:p w14:paraId="142121BB" w14:textId="77777777" w:rsidR="00CD30AC" w:rsidRPr="00720BBA" w:rsidRDefault="00CD30AC" w:rsidP="0026245D">
      <w:pPr>
        <w:pStyle w:val="artikeltekst"/>
        <w:tabs>
          <w:tab w:val="left" w:pos="1980"/>
          <w:tab w:val="left" w:pos="2340"/>
        </w:tabs>
        <w:spacing w:before="0" w:after="0"/>
        <w:ind w:left="2340" w:hanging="1631"/>
      </w:pPr>
      <w:r w:rsidRPr="00720BBA">
        <w:tab/>
        <w:t>a)</w:t>
      </w:r>
      <w:r w:rsidRPr="00720BBA">
        <w:tab/>
        <w:t>voor de basisgraad: Bv;</w:t>
      </w:r>
    </w:p>
    <w:p w14:paraId="142121BC" w14:textId="77777777" w:rsidR="00CD30AC" w:rsidRPr="00720BBA" w:rsidRDefault="00CD30AC" w:rsidP="0026245D">
      <w:pPr>
        <w:pStyle w:val="artikeltekst"/>
        <w:tabs>
          <w:tab w:val="left" w:pos="1980"/>
          <w:tab w:val="left" w:pos="2340"/>
        </w:tabs>
        <w:spacing w:before="0" w:after="0"/>
        <w:ind w:left="2340" w:hanging="1631"/>
      </w:pPr>
      <w:r w:rsidRPr="00720BBA">
        <w:tab/>
        <w:t>b)</w:t>
      </w:r>
      <w:r w:rsidRPr="00720BBA">
        <w:tab/>
        <w:t>voor de hogere graad: Bx;</w:t>
      </w:r>
    </w:p>
    <w:p w14:paraId="142121BD" w14:textId="77777777" w:rsidR="00CD30AC" w:rsidRPr="00720BBA" w:rsidRDefault="00CD30AC" w:rsidP="0026245D">
      <w:pPr>
        <w:pStyle w:val="artikeltekst"/>
        <w:spacing w:before="0" w:after="0"/>
      </w:pPr>
    </w:p>
    <w:p w14:paraId="142121BE" w14:textId="77777777" w:rsidR="00CD30AC" w:rsidRPr="00720BBA" w:rsidRDefault="00CD30AC" w:rsidP="0026245D">
      <w:pPr>
        <w:pStyle w:val="artikeltekst"/>
        <w:tabs>
          <w:tab w:val="left" w:pos="1440"/>
          <w:tab w:val="left" w:pos="1980"/>
        </w:tabs>
        <w:spacing w:before="0" w:after="0"/>
      </w:pPr>
      <w:r w:rsidRPr="00720BBA">
        <w:tab/>
        <w:t>3°</w:t>
      </w:r>
      <w:r w:rsidRPr="00720BBA">
        <w:tab/>
        <w:t>in niveau C:</w:t>
      </w:r>
    </w:p>
    <w:p w14:paraId="142121BF" w14:textId="77777777" w:rsidR="00CD30AC" w:rsidRPr="00720BBA" w:rsidRDefault="00CD30AC" w:rsidP="0026245D">
      <w:pPr>
        <w:pStyle w:val="artikeltekst"/>
        <w:tabs>
          <w:tab w:val="left" w:pos="1980"/>
          <w:tab w:val="left" w:pos="2340"/>
        </w:tabs>
        <w:spacing w:before="0" w:after="0"/>
        <w:ind w:left="2340" w:hanging="1631"/>
      </w:pPr>
      <w:r w:rsidRPr="00720BBA">
        <w:tab/>
        <w:t>a)</w:t>
      </w:r>
      <w:r w:rsidRPr="00720BBA">
        <w:tab/>
        <w:t>voor de basisgraad: Cv;</w:t>
      </w:r>
    </w:p>
    <w:p w14:paraId="142121C0" w14:textId="77777777" w:rsidR="00CD30AC" w:rsidRPr="00720BBA" w:rsidRDefault="00CD30AC" w:rsidP="0026245D">
      <w:pPr>
        <w:pStyle w:val="artikeltekst"/>
        <w:tabs>
          <w:tab w:val="left" w:pos="1980"/>
          <w:tab w:val="left" w:pos="2340"/>
        </w:tabs>
        <w:spacing w:before="0" w:after="0"/>
        <w:ind w:left="2340" w:hanging="1631"/>
      </w:pPr>
      <w:r w:rsidRPr="00720BBA">
        <w:tab/>
        <w:t>b)</w:t>
      </w:r>
      <w:r w:rsidRPr="00720BBA">
        <w:tab/>
        <w:t>voor de hogere graad: Cx;</w:t>
      </w:r>
    </w:p>
    <w:p w14:paraId="142121C1" w14:textId="77777777" w:rsidR="00CD30AC" w:rsidRPr="00720BBA" w:rsidRDefault="00CD30AC" w:rsidP="0026245D">
      <w:pPr>
        <w:pStyle w:val="artikeltekst"/>
        <w:spacing w:before="0" w:after="0"/>
      </w:pPr>
    </w:p>
    <w:p w14:paraId="142121C2" w14:textId="77777777" w:rsidR="00CD30AC" w:rsidRPr="00720BBA" w:rsidRDefault="00CD30AC" w:rsidP="0026245D">
      <w:pPr>
        <w:pStyle w:val="artikeltekst"/>
        <w:tabs>
          <w:tab w:val="left" w:pos="1440"/>
          <w:tab w:val="left" w:pos="1980"/>
        </w:tabs>
        <w:spacing w:before="0" w:after="0"/>
      </w:pPr>
      <w:r w:rsidRPr="00720BBA">
        <w:tab/>
        <w:t>4°</w:t>
      </w:r>
      <w:r w:rsidRPr="00720BBA">
        <w:tab/>
        <w:t>in niveau D:</w:t>
      </w:r>
    </w:p>
    <w:p w14:paraId="142121C3" w14:textId="77777777" w:rsidR="00CD30AC" w:rsidRPr="00720BBA" w:rsidRDefault="00CD30AC" w:rsidP="0026245D">
      <w:pPr>
        <w:pStyle w:val="artikeltekst"/>
        <w:tabs>
          <w:tab w:val="left" w:pos="1980"/>
          <w:tab w:val="left" w:pos="2340"/>
        </w:tabs>
        <w:spacing w:before="0" w:after="0"/>
        <w:ind w:left="2340" w:hanging="1631"/>
      </w:pPr>
      <w:r w:rsidRPr="00720BBA">
        <w:tab/>
        <w:t>a)</w:t>
      </w:r>
      <w:r w:rsidRPr="00720BBA">
        <w:tab/>
        <w:t>voor de basisgraad: Dv;</w:t>
      </w:r>
    </w:p>
    <w:p w14:paraId="142121C4" w14:textId="77777777" w:rsidR="00CD30AC" w:rsidRPr="00720BBA" w:rsidRDefault="00CD30AC" w:rsidP="0026245D">
      <w:pPr>
        <w:pStyle w:val="artikeltekst"/>
        <w:tabs>
          <w:tab w:val="left" w:pos="1980"/>
          <w:tab w:val="left" w:pos="2340"/>
        </w:tabs>
        <w:spacing w:before="0" w:after="0"/>
        <w:ind w:left="2340" w:hanging="1631"/>
      </w:pPr>
      <w:r w:rsidRPr="00720BBA">
        <w:tab/>
        <w:t>b)</w:t>
      </w:r>
      <w:r w:rsidRPr="00720BBA">
        <w:tab/>
        <w:t>voor de hogere technische graad: Dx;</w:t>
      </w:r>
    </w:p>
    <w:p w14:paraId="142121C5" w14:textId="77777777" w:rsidR="00CD30AC" w:rsidRPr="00720BBA" w:rsidRDefault="00CD30AC" w:rsidP="0026245D">
      <w:pPr>
        <w:pStyle w:val="artikeltekst"/>
        <w:spacing w:before="0" w:after="0"/>
      </w:pPr>
    </w:p>
    <w:p w14:paraId="142121C6" w14:textId="77777777" w:rsidR="00CD30AC" w:rsidRPr="00720BBA" w:rsidRDefault="00CD30AC" w:rsidP="0026245D">
      <w:pPr>
        <w:pStyle w:val="artikeltekst"/>
        <w:tabs>
          <w:tab w:val="left" w:pos="1440"/>
          <w:tab w:val="left" w:pos="1980"/>
        </w:tabs>
        <w:spacing w:before="0" w:after="0"/>
      </w:pPr>
      <w:r w:rsidRPr="00720BBA">
        <w:tab/>
        <w:t>5°</w:t>
      </w:r>
      <w:r w:rsidRPr="00720BBA">
        <w:tab/>
        <w:t>in niveau E: Ev.</w:t>
      </w:r>
    </w:p>
    <w:p w14:paraId="142121C7" w14:textId="77777777" w:rsidR="00CD30AC" w:rsidRPr="00720BBA" w:rsidRDefault="00CD30AC" w:rsidP="0026245D">
      <w:pPr>
        <w:pStyle w:val="Plattetekst21"/>
        <w:jc w:val="both"/>
        <w:rPr>
          <w:rFonts w:ascii="Arial" w:hAnsi="Arial" w:cs="Arial"/>
          <w:szCs w:val="24"/>
        </w:rPr>
      </w:pPr>
    </w:p>
    <w:p w14:paraId="142121C8" w14:textId="77777777" w:rsidR="00CD30AC" w:rsidRPr="00720BBA" w:rsidRDefault="00CD30AC" w:rsidP="0026245D">
      <w:pPr>
        <w:pStyle w:val="artikeltekst"/>
        <w:spacing w:before="0" w:after="0"/>
      </w:pPr>
      <w:r w:rsidRPr="00720BBA">
        <w:t>Er kunnen geen andere rangen ingesteld worden.</w:t>
      </w:r>
    </w:p>
    <w:p w14:paraId="142121C9" w14:textId="77777777" w:rsidR="00CD30AC" w:rsidRPr="00720BBA" w:rsidRDefault="00CD30AC" w:rsidP="0026245D">
      <w:pPr>
        <w:pStyle w:val="artikeltekst"/>
        <w:spacing w:before="0" w:after="0"/>
      </w:pPr>
    </w:p>
    <w:p w14:paraId="142121CA" w14:textId="77777777" w:rsidR="00CD30AC" w:rsidRPr="00720BBA" w:rsidRDefault="00CD30AC" w:rsidP="0026245D">
      <w:pPr>
        <w:pStyle w:val="artikeltekst"/>
        <w:spacing w:before="0" w:after="0"/>
      </w:pPr>
      <w:r w:rsidRPr="00720BBA">
        <w:t xml:space="preserve">Een betrekking wordt in een graad gesitueerd op basis van de functiebeschrijving. </w:t>
      </w:r>
    </w:p>
    <w:p w14:paraId="142121CB" w14:textId="77777777" w:rsidR="00CD30AC" w:rsidRPr="00720BBA" w:rsidRDefault="00CD30AC" w:rsidP="0026245D">
      <w:pPr>
        <w:pStyle w:val="artikeltekst"/>
        <w:spacing w:before="0" w:after="0"/>
      </w:pPr>
    </w:p>
    <w:p w14:paraId="142121CC" w14:textId="77777777" w:rsidR="00CD30AC" w:rsidRPr="00720BBA" w:rsidRDefault="00CD30AC" w:rsidP="0026245D">
      <w:pPr>
        <w:pStyle w:val="artikeltekst"/>
        <w:spacing w:before="0" w:after="0"/>
      </w:pPr>
    </w:p>
    <w:p w14:paraId="142121CD" w14:textId="77777777" w:rsidR="00CD30AC" w:rsidRPr="00720BBA" w:rsidRDefault="00CD30AC" w:rsidP="0026245D">
      <w:pPr>
        <w:rPr>
          <w:rFonts w:ascii="Arial" w:hAnsi="Arial" w:cs="Arial"/>
        </w:rPr>
      </w:pPr>
    </w:p>
    <w:p w14:paraId="142121CE" w14:textId="77777777" w:rsidR="00CD30AC" w:rsidRPr="00720BBA" w:rsidRDefault="00CD30AC" w:rsidP="0026245D">
      <w:pPr>
        <w:pStyle w:val="Plattetekst21"/>
        <w:jc w:val="both"/>
        <w:rPr>
          <w:rFonts w:ascii="Arial" w:hAnsi="Arial" w:cs="Arial"/>
          <w:szCs w:val="24"/>
        </w:rPr>
      </w:pPr>
    </w:p>
    <w:p w14:paraId="142121CF" w14:textId="77777777" w:rsidR="00CD30AC" w:rsidRPr="00720BBA" w:rsidRDefault="00CD30AC" w:rsidP="0026245D">
      <w:pPr>
        <w:pStyle w:val="Plattetekst21"/>
        <w:jc w:val="both"/>
        <w:rPr>
          <w:rFonts w:ascii="Arial" w:hAnsi="Arial" w:cs="Arial"/>
          <w:szCs w:val="24"/>
        </w:rPr>
      </w:pPr>
    </w:p>
    <w:p w14:paraId="142121D0" w14:textId="77777777" w:rsidR="00CD30AC" w:rsidRPr="00720BBA" w:rsidRDefault="00CD30AC" w:rsidP="0026245D">
      <w:pPr>
        <w:pStyle w:val="Plattetekst21"/>
        <w:jc w:val="both"/>
        <w:rPr>
          <w:rFonts w:ascii="Arial" w:hAnsi="Arial" w:cs="Arial"/>
          <w:szCs w:val="24"/>
        </w:rPr>
      </w:pPr>
      <w:r w:rsidRPr="00720BBA">
        <w:rPr>
          <w:rFonts w:ascii="Arial" w:hAnsi="Arial" w:cs="Arial"/>
          <w:szCs w:val="24"/>
        </w:rPr>
        <w:br w:type="page"/>
      </w:r>
    </w:p>
    <w:p w14:paraId="142121D1" w14:textId="77777777" w:rsidR="00CD30AC" w:rsidRPr="00720BBA" w:rsidRDefault="00CD30AC" w:rsidP="0026245D">
      <w:pPr>
        <w:pStyle w:val="Kop1"/>
        <w:pBdr>
          <w:bottom w:val="single" w:sz="4" w:space="0" w:color="auto" w:shadow="1"/>
        </w:pBdr>
        <w:spacing w:before="0" w:after="0"/>
        <w:ind w:left="360" w:hanging="360"/>
        <w:jc w:val="both"/>
      </w:pPr>
      <w:bookmarkStart w:id="29" w:name="_Toc198563821"/>
      <w:bookmarkStart w:id="30" w:name="_Toc211075477"/>
      <w:bookmarkStart w:id="31" w:name="_Toc212870478"/>
      <w:bookmarkStart w:id="32" w:name="_Toc508024576"/>
      <w:bookmarkStart w:id="33" w:name="_Toc533755417"/>
      <w:bookmarkStart w:id="34" w:name="_Toc77322849"/>
      <w:r w:rsidRPr="00720BBA">
        <w:t>Titel III. De loopbaan</w:t>
      </w:r>
      <w:bookmarkEnd w:id="29"/>
      <w:bookmarkEnd w:id="30"/>
      <w:bookmarkEnd w:id="31"/>
      <w:bookmarkEnd w:id="32"/>
      <w:bookmarkEnd w:id="33"/>
      <w:bookmarkEnd w:id="34"/>
    </w:p>
    <w:p w14:paraId="142121D2" w14:textId="77777777" w:rsidR="00CD30AC" w:rsidRPr="00720BBA" w:rsidRDefault="00CD30AC" w:rsidP="0026245D">
      <w:pPr>
        <w:pStyle w:val="Kop2"/>
        <w:spacing w:before="0" w:after="0"/>
        <w:rPr>
          <w:i w:val="0"/>
        </w:rPr>
      </w:pPr>
    </w:p>
    <w:p w14:paraId="142121D3" w14:textId="77777777" w:rsidR="00CD30AC" w:rsidRPr="00720BBA" w:rsidRDefault="00CD30AC" w:rsidP="0026245D">
      <w:pPr>
        <w:pStyle w:val="Kop2"/>
        <w:spacing w:before="0" w:after="0"/>
      </w:pPr>
      <w:bookmarkStart w:id="35" w:name="_Toc198563822"/>
      <w:bookmarkStart w:id="36" w:name="_Toc211075478"/>
      <w:bookmarkStart w:id="37" w:name="_Toc212870479"/>
      <w:bookmarkStart w:id="38" w:name="_Toc77322850"/>
      <w:r w:rsidRPr="00720BBA">
        <w:t>Hoofdstuk I. De procedures voor de vervulling van betrekkingen</w:t>
      </w:r>
      <w:bookmarkEnd w:id="35"/>
      <w:bookmarkEnd w:id="36"/>
      <w:bookmarkEnd w:id="37"/>
      <w:bookmarkEnd w:id="38"/>
    </w:p>
    <w:p w14:paraId="142121D4" w14:textId="77777777" w:rsidR="00CD30AC" w:rsidRPr="00720BBA" w:rsidRDefault="00CD30AC" w:rsidP="0026245D">
      <w:pPr>
        <w:pStyle w:val="Plattetekst21"/>
        <w:tabs>
          <w:tab w:val="left" w:pos="1134"/>
        </w:tabs>
        <w:jc w:val="both"/>
        <w:rPr>
          <w:rFonts w:ascii="Arial" w:hAnsi="Arial" w:cs="Arial"/>
          <w:szCs w:val="24"/>
        </w:rPr>
      </w:pPr>
    </w:p>
    <w:p w14:paraId="142121D5" w14:textId="77777777" w:rsidR="00CD30AC" w:rsidRPr="00720BBA" w:rsidRDefault="00CD30AC" w:rsidP="0026245D">
      <w:pPr>
        <w:pStyle w:val="artikelnummer"/>
      </w:pPr>
      <w:r w:rsidRPr="00720BBA">
        <w:t xml:space="preserve">Art. 8. </w:t>
      </w:r>
    </w:p>
    <w:p w14:paraId="142121D6" w14:textId="77777777" w:rsidR="003E53C5" w:rsidRPr="001A602A" w:rsidRDefault="00CD30AC" w:rsidP="001A602A">
      <w:pPr>
        <w:pStyle w:val="artikeltekst"/>
        <w:tabs>
          <w:tab w:val="left" w:pos="1440"/>
        </w:tabs>
        <w:ind w:left="1418" w:hanging="709"/>
      </w:pPr>
      <w:r w:rsidRPr="00720BBA">
        <w:t>§1.</w:t>
      </w:r>
      <w:r w:rsidRPr="00720BBA">
        <w:tab/>
      </w:r>
      <w:r w:rsidR="003E53C5" w:rsidRPr="001A602A">
        <w:t>Met behoud van de toepassing van de specifieke regels per procedure wordt een vacante betrekking, ongeacht haar rangindeling, vervuld op een van de volgende manieren:</w:t>
      </w:r>
    </w:p>
    <w:p w14:paraId="142121D7" w14:textId="77777777" w:rsidR="003E53C5" w:rsidRPr="001A602A" w:rsidRDefault="003E53C5" w:rsidP="003E53C5">
      <w:pPr>
        <w:pStyle w:val="artikeltekst"/>
        <w:tabs>
          <w:tab w:val="left" w:pos="1440"/>
          <w:tab w:val="left" w:pos="1980"/>
        </w:tabs>
      </w:pPr>
      <w:r w:rsidRPr="001A602A">
        <w:tab/>
        <w:t>1°</w:t>
      </w:r>
      <w:r w:rsidRPr="001A602A">
        <w:tab/>
        <w:t>door een aanwervingsprocedure;</w:t>
      </w:r>
    </w:p>
    <w:p w14:paraId="142121D8" w14:textId="77777777" w:rsidR="003E53C5" w:rsidRPr="001A602A" w:rsidRDefault="003E53C5" w:rsidP="003E53C5">
      <w:pPr>
        <w:pStyle w:val="artikeltekst"/>
        <w:tabs>
          <w:tab w:val="left" w:pos="1440"/>
          <w:tab w:val="left" w:pos="1980"/>
        </w:tabs>
      </w:pPr>
      <w:r w:rsidRPr="001A602A">
        <w:tab/>
        <w:t>2°</w:t>
      </w:r>
      <w:r w:rsidRPr="001A602A">
        <w:tab/>
        <w:t>door een bevorderingsprocedure;</w:t>
      </w:r>
    </w:p>
    <w:p w14:paraId="142121D9" w14:textId="77777777" w:rsidR="003E53C5" w:rsidRPr="001A602A" w:rsidRDefault="003E53C5" w:rsidP="003E53C5">
      <w:pPr>
        <w:pStyle w:val="artikeltekst"/>
        <w:tabs>
          <w:tab w:val="left" w:pos="1440"/>
        </w:tabs>
        <w:ind w:left="1980" w:hanging="1260"/>
      </w:pPr>
      <w:r w:rsidRPr="001A602A">
        <w:tab/>
        <w:t>3°</w:t>
      </w:r>
      <w:r w:rsidRPr="001A602A">
        <w:tab/>
        <w:t xml:space="preserve">door de procedure van interne personeelsmobiliteit (binnen het gemeentebestuur); </w:t>
      </w:r>
    </w:p>
    <w:p w14:paraId="142121DA" w14:textId="77777777" w:rsidR="003E53C5" w:rsidRPr="001A602A" w:rsidRDefault="003E53C5" w:rsidP="003E53C5">
      <w:pPr>
        <w:pStyle w:val="artikeltekst"/>
        <w:tabs>
          <w:tab w:val="left" w:pos="1440"/>
        </w:tabs>
        <w:ind w:left="1980" w:hanging="1260"/>
      </w:pPr>
      <w:r w:rsidRPr="001A602A">
        <w:tab/>
        <w:t>4°</w:t>
      </w:r>
      <w:r w:rsidRPr="001A602A">
        <w:tab/>
        <w:t>door een procedure van externe mobiliteit;</w:t>
      </w:r>
    </w:p>
    <w:p w14:paraId="142121DB" w14:textId="77777777" w:rsidR="003E53C5" w:rsidRPr="001A602A" w:rsidRDefault="003E53C5" w:rsidP="003E53C5">
      <w:pPr>
        <w:pStyle w:val="artikeltekst"/>
        <w:tabs>
          <w:tab w:val="left" w:pos="1440"/>
          <w:tab w:val="left" w:pos="1980"/>
        </w:tabs>
        <w:ind w:left="1980" w:hanging="1271"/>
      </w:pPr>
      <w:r w:rsidRPr="001A602A">
        <w:tab/>
        <w:t>5°</w:t>
      </w:r>
      <w:r w:rsidRPr="001A602A">
        <w:tab/>
        <w:t xml:space="preserve">door een combinatie van de procedures, vermeld in punt 1° tot en met 4°. </w:t>
      </w:r>
    </w:p>
    <w:p w14:paraId="142121DC" w14:textId="77777777" w:rsidR="003E53C5" w:rsidRPr="001A602A" w:rsidRDefault="003E53C5" w:rsidP="003E53C5">
      <w:pPr>
        <w:pStyle w:val="artikeltekst"/>
        <w:tabs>
          <w:tab w:val="left" w:pos="1440"/>
          <w:tab w:val="left" w:pos="1980"/>
        </w:tabs>
        <w:spacing w:before="0" w:after="0"/>
        <w:ind w:left="1980" w:hanging="1271"/>
      </w:pPr>
    </w:p>
    <w:p w14:paraId="142121DD" w14:textId="77777777" w:rsidR="003E53C5" w:rsidRPr="001A602A" w:rsidRDefault="003E53C5" w:rsidP="003E53C5">
      <w:pPr>
        <w:pStyle w:val="artikeltekst"/>
        <w:spacing w:before="0" w:after="0"/>
        <w:ind w:left="1416"/>
        <w:rPr>
          <w:szCs w:val="24"/>
        </w:rPr>
      </w:pPr>
      <w:r w:rsidRPr="001A602A">
        <w:rPr>
          <w:szCs w:val="24"/>
        </w:rPr>
        <w:t>Bij de aanwervingprocedure worden tegelijk personen extern aan het bestuur en personen in dienst van het bestuur uitgenodigd om zich kandidaat te stellen voor de betrekking.</w:t>
      </w:r>
    </w:p>
    <w:p w14:paraId="142121DE" w14:textId="77777777" w:rsidR="003E53C5" w:rsidRPr="001A602A" w:rsidRDefault="003E53C5" w:rsidP="003E53C5">
      <w:pPr>
        <w:pStyle w:val="artikeltekst"/>
        <w:spacing w:before="0" w:after="0"/>
        <w:rPr>
          <w:szCs w:val="24"/>
        </w:rPr>
      </w:pPr>
    </w:p>
    <w:p w14:paraId="142121DF" w14:textId="77777777" w:rsidR="003E53C5" w:rsidRPr="00BB3071" w:rsidRDefault="003E53C5" w:rsidP="003E53C5">
      <w:pPr>
        <w:ind w:left="1440"/>
      </w:pPr>
      <w:r w:rsidRPr="001A602A">
        <w:t xml:space="preserve">Bij de bevorderingsprocedure en bij de procedure van interne personeelsmobiliteit worden alleen personeelsleden in dienst van het bestuur uitgenodigd om zich kandidaat te stellen voor de betrekking tenzij de aanstellende overheid beslist een </w:t>
      </w:r>
      <w:r w:rsidRPr="00BB3071">
        <w:t>beroep te doen op een procedure voor externe personeelsmobiliteit met het OCMW</w:t>
      </w:r>
      <w:r w:rsidR="00CF33E9" w:rsidRPr="00BB3071">
        <w:t xml:space="preserve"> of de gemeente</w:t>
      </w:r>
      <w:r w:rsidRPr="00BB3071">
        <w:t>. In voorkomend geval worden eveneens de personeelsleden van het OCMW</w:t>
      </w:r>
      <w:r w:rsidR="00CF33E9" w:rsidRPr="00BB3071">
        <w:t xml:space="preserve"> of de gemeente</w:t>
      </w:r>
      <w:r w:rsidRPr="00BB3071">
        <w:t xml:space="preserve"> uitgenodigd om zich kandidaat te stellen voor de vacante betrekking.</w:t>
      </w:r>
    </w:p>
    <w:p w14:paraId="142121E0" w14:textId="77777777" w:rsidR="003E53C5" w:rsidRPr="00BB3071" w:rsidRDefault="003E53C5" w:rsidP="003E53C5">
      <w:pPr>
        <w:ind w:left="1440"/>
      </w:pPr>
    </w:p>
    <w:p w14:paraId="142121E1" w14:textId="77777777" w:rsidR="003E53C5" w:rsidRPr="00BB3071" w:rsidRDefault="003E53C5" w:rsidP="003E53C5">
      <w:pPr>
        <w:ind w:left="1440"/>
      </w:pPr>
      <w:r w:rsidRPr="00BB3071">
        <w:t>Bij een procedure voor externe personeelsmobiliteit met andere overheden worden de personeelsleden van de lokale en provinciale overheden en de diensten van de Vlaamse overheid, of de personeelsleden van een bepaald segment van die overheidsarbeidsmarkt, uitgenodigd om zich kandidaat te stellen voor de vacante betrekking.</w:t>
      </w:r>
    </w:p>
    <w:p w14:paraId="142121E2" w14:textId="77777777" w:rsidR="00CD30AC" w:rsidRPr="00BB3071" w:rsidRDefault="00CD30AC" w:rsidP="0026245D">
      <w:pPr>
        <w:pStyle w:val="artikeltekst"/>
        <w:spacing w:before="0" w:after="0"/>
        <w:ind w:left="0"/>
        <w:rPr>
          <w:szCs w:val="24"/>
        </w:rPr>
      </w:pPr>
    </w:p>
    <w:p w14:paraId="142121E3" w14:textId="77777777" w:rsidR="00CD30AC" w:rsidRPr="00720BBA" w:rsidRDefault="00CD30AC" w:rsidP="003B3780">
      <w:pPr>
        <w:pStyle w:val="artikeltekst"/>
        <w:tabs>
          <w:tab w:val="left" w:pos="1440"/>
        </w:tabs>
        <w:ind w:left="1418" w:hanging="709"/>
      </w:pPr>
      <w:r w:rsidRPr="00BB3071">
        <w:t>§2.</w:t>
      </w:r>
      <w:r w:rsidRPr="00BB3071">
        <w:tab/>
      </w:r>
      <w:r w:rsidR="00CF33E9" w:rsidRPr="00BB3071">
        <w:t xml:space="preserve">De aanstellende overheid </w:t>
      </w:r>
      <w:r w:rsidRPr="00BB3071">
        <w:t xml:space="preserve">verklaart de betrekking open en bepaalt bij de vacantverklaring van de betrekking volgens welke procedure of procedures ze vervuld wordt. </w:t>
      </w:r>
      <w:r w:rsidRPr="00BB3071">
        <w:rPr>
          <w:szCs w:val="24"/>
        </w:rPr>
        <w:t>In deze beslissing bepaalt de aanstellende overheid</w:t>
      </w:r>
      <w:r w:rsidRPr="00720BBA">
        <w:rPr>
          <w:szCs w:val="24"/>
        </w:rPr>
        <w:t xml:space="preserve"> tevens of er een wervings- of bevorderingsreserve zal aangelegd worden en bepaalt de looptijd van deze reserve.</w:t>
      </w:r>
    </w:p>
    <w:p w14:paraId="142121E4" w14:textId="77777777" w:rsidR="00CD30AC" w:rsidRPr="00720BBA" w:rsidRDefault="00CD30AC" w:rsidP="0026245D">
      <w:pPr>
        <w:pStyle w:val="artikeltekst"/>
        <w:spacing w:before="0" w:after="0"/>
        <w:ind w:left="0"/>
        <w:rPr>
          <w:rStyle w:val="artikelnummerChar"/>
          <w:i w:val="0"/>
          <w:sz w:val="24"/>
        </w:rPr>
      </w:pPr>
    </w:p>
    <w:p w14:paraId="142121E5" w14:textId="77777777" w:rsidR="00CD30AC" w:rsidRPr="00720BBA" w:rsidRDefault="00CD30AC" w:rsidP="0026245D">
      <w:pPr>
        <w:pStyle w:val="artikeltekst"/>
        <w:spacing w:before="0" w:after="0"/>
        <w:ind w:left="0"/>
        <w:rPr>
          <w:b/>
        </w:rPr>
      </w:pPr>
      <w:r w:rsidRPr="00720BBA">
        <w:rPr>
          <w:rStyle w:val="artikelnummerChar"/>
          <w:i w:val="0"/>
          <w:sz w:val="24"/>
        </w:rPr>
        <w:t>Art. 9</w:t>
      </w:r>
      <w:r w:rsidRPr="00720BBA">
        <w:rPr>
          <w:b/>
          <w:u w:val="single"/>
        </w:rPr>
        <w:t>.</w:t>
      </w:r>
    </w:p>
    <w:p w14:paraId="142121E6" w14:textId="77777777" w:rsidR="00CD30AC" w:rsidRPr="00CE10A6" w:rsidRDefault="00CD30AC" w:rsidP="00CE10A6">
      <w:pPr>
        <w:pStyle w:val="artikeltekst"/>
      </w:pPr>
      <w:r w:rsidRPr="00720BBA">
        <w:t>Nihil</w:t>
      </w:r>
    </w:p>
    <w:p w14:paraId="142121E7" w14:textId="77777777" w:rsidR="00CD30AC" w:rsidRPr="00720BBA" w:rsidRDefault="00CD30AC" w:rsidP="0026245D">
      <w:pPr>
        <w:pStyle w:val="Kop2"/>
        <w:spacing w:before="0" w:after="0"/>
      </w:pPr>
      <w:bookmarkStart w:id="39" w:name="_Toc198563823"/>
      <w:bookmarkStart w:id="40" w:name="_Toc211075479"/>
      <w:bookmarkStart w:id="41" w:name="_Toc212870480"/>
      <w:bookmarkStart w:id="42" w:name="_Toc77322851"/>
      <w:r w:rsidRPr="00720BBA">
        <w:t>Hoofdstuk II. De aanwerving</w:t>
      </w:r>
      <w:bookmarkEnd w:id="39"/>
      <w:bookmarkEnd w:id="40"/>
      <w:bookmarkEnd w:id="41"/>
      <w:bookmarkEnd w:id="42"/>
      <w:r w:rsidRPr="00720BBA">
        <w:t xml:space="preserve"> </w:t>
      </w:r>
    </w:p>
    <w:p w14:paraId="142121E8" w14:textId="77777777" w:rsidR="00CD30AC" w:rsidRPr="00720BBA" w:rsidRDefault="00CD30AC" w:rsidP="0026245D">
      <w:pPr>
        <w:pStyle w:val="Plattetekst21"/>
        <w:jc w:val="both"/>
        <w:rPr>
          <w:rFonts w:ascii="Garamond" w:hAnsi="Garamond" w:cs="Arial"/>
          <w:szCs w:val="24"/>
        </w:rPr>
      </w:pPr>
    </w:p>
    <w:p w14:paraId="142121E9" w14:textId="77777777" w:rsidR="00CD30AC" w:rsidRPr="00720BBA" w:rsidRDefault="00CD30AC" w:rsidP="0026245D">
      <w:pPr>
        <w:pStyle w:val="Kop3"/>
        <w:spacing w:before="0" w:after="0"/>
        <w:ind w:left="1800" w:hanging="1800"/>
      </w:pPr>
      <w:bookmarkStart w:id="43" w:name="_Toc198563824"/>
      <w:bookmarkStart w:id="44" w:name="_Toc211075480"/>
      <w:bookmarkStart w:id="45" w:name="_Toc212870481"/>
      <w:bookmarkStart w:id="46" w:name="_Toc77322852"/>
      <w:r w:rsidRPr="00720BBA">
        <w:t>Afdeling I.</w:t>
      </w:r>
      <w:r w:rsidRPr="00720BBA">
        <w:tab/>
        <w:t>De algemene toelatingsvoorwaarden en de aanwervingsvoorwaarden</w:t>
      </w:r>
      <w:bookmarkEnd w:id="43"/>
      <w:bookmarkEnd w:id="44"/>
      <w:bookmarkEnd w:id="45"/>
      <w:bookmarkEnd w:id="46"/>
      <w:r w:rsidRPr="00720BBA">
        <w:t xml:space="preserve"> </w:t>
      </w:r>
    </w:p>
    <w:p w14:paraId="142121EA" w14:textId="77777777" w:rsidR="00CD30AC" w:rsidRPr="00720BBA" w:rsidRDefault="00CD30AC" w:rsidP="0026245D">
      <w:pPr>
        <w:pStyle w:val="Plattetekst21"/>
        <w:jc w:val="both"/>
        <w:rPr>
          <w:rFonts w:ascii="Garamond" w:hAnsi="Garamond" w:cs="Arial"/>
          <w:szCs w:val="24"/>
        </w:rPr>
      </w:pPr>
    </w:p>
    <w:p w14:paraId="142121EB" w14:textId="77777777" w:rsidR="00CD30AC" w:rsidRPr="00720BBA" w:rsidRDefault="00CD30AC" w:rsidP="0026245D">
      <w:pPr>
        <w:pStyle w:val="Plattetekst21"/>
        <w:tabs>
          <w:tab w:val="left" w:pos="1134"/>
        </w:tabs>
        <w:jc w:val="both"/>
        <w:rPr>
          <w:rFonts w:ascii="Garamond" w:hAnsi="Garamond" w:cs="Arial"/>
          <w:szCs w:val="24"/>
          <w:u w:val="single"/>
        </w:rPr>
      </w:pPr>
      <w:r w:rsidRPr="00720BBA">
        <w:rPr>
          <w:rFonts w:ascii="Garamond" w:hAnsi="Garamond" w:cs="Arial"/>
          <w:b/>
          <w:szCs w:val="24"/>
          <w:u w:val="single"/>
        </w:rPr>
        <w:t>Art. 10.</w:t>
      </w:r>
      <w:r w:rsidRPr="00720BBA">
        <w:rPr>
          <w:rFonts w:ascii="Garamond" w:hAnsi="Garamond" w:cs="Arial"/>
          <w:szCs w:val="24"/>
          <w:u w:val="single"/>
        </w:rPr>
        <w:t xml:space="preserve"> </w:t>
      </w:r>
    </w:p>
    <w:p w14:paraId="142121EC" w14:textId="77777777" w:rsidR="00CD30AC" w:rsidRPr="00720BBA" w:rsidRDefault="00CD30AC" w:rsidP="0026245D">
      <w:pPr>
        <w:pStyle w:val="artikeltekst"/>
      </w:pPr>
      <w:r w:rsidRPr="00720BBA">
        <w:t xml:space="preserve">Om toegang te hebben tot een functie bij een bestuur moeten de kandidaten: </w:t>
      </w:r>
    </w:p>
    <w:p w14:paraId="142121ED" w14:textId="77777777" w:rsidR="00CD30AC" w:rsidRPr="00720BBA" w:rsidRDefault="00CD30AC" w:rsidP="0026245D">
      <w:pPr>
        <w:pStyle w:val="Plattetekst21"/>
        <w:tabs>
          <w:tab w:val="left" w:pos="1440"/>
          <w:tab w:val="left" w:pos="1980"/>
        </w:tabs>
        <w:ind w:left="1980" w:hanging="198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een gedrag vertonen dat in overeenstemming is met de eisen van de functie waarvoor ze solliciteren; </w:t>
      </w:r>
    </w:p>
    <w:p w14:paraId="142121EE" w14:textId="77777777" w:rsidR="00CD30AC" w:rsidRPr="00720BBA" w:rsidRDefault="00CD30AC" w:rsidP="0026245D">
      <w:pPr>
        <w:pStyle w:val="Plattetekst21"/>
        <w:tabs>
          <w:tab w:val="left" w:pos="1440"/>
          <w:tab w:val="left" w:pos="1980"/>
        </w:tabs>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burgerlijke en politieke rechten genieten;</w:t>
      </w:r>
    </w:p>
    <w:p w14:paraId="142121EF" w14:textId="77777777" w:rsidR="00FF022F" w:rsidRPr="00720BBA" w:rsidRDefault="00FF022F" w:rsidP="00FF022F">
      <w:pPr>
        <w:pStyle w:val="Plattetekst21"/>
        <w:tabs>
          <w:tab w:val="left" w:pos="1985"/>
          <w:tab w:val="left" w:pos="2552"/>
        </w:tabs>
        <w:ind w:left="2552" w:hanging="1134"/>
        <w:jc w:val="both"/>
        <w:rPr>
          <w:rFonts w:ascii="Garamond" w:hAnsi="Garamond" w:cs="Arial"/>
          <w:szCs w:val="24"/>
        </w:rPr>
      </w:pPr>
      <w:r w:rsidRPr="00720BBA">
        <w:rPr>
          <w:rFonts w:ascii="Garamond" w:hAnsi="Garamond" w:cs="Arial"/>
          <w:szCs w:val="24"/>
        </w:rPr>
        <w:t xml:space="preserve">3° </w:t>
      </w:r>
      <w:r w:rsidRPr="00720BBA">
        <w:rPr>
          <w:rFonts w:ascii="Garamond" w:hAnsi="Garamond" w:cs="Arial"/>
          <w:szCs w:val="24"/>
        </w:rPr>
        <w:tab/>
        <w:t>a)</w:t>
      </w:r>
      <w:r w:rsidRPr="00720BBA">
        <w:rPr>
          <w:rFonts w:ascii="Garamond" w:hAnsi="Garamond" w:cs="Arial"/>
          <w:szCs w:val="24"/>
        </w:rPr>
        <w:tab/>
        <w:t>voor een statutaire functie: voldoen aan de nationaliteitsvereiste, zoals vastgesteld in de Europese en Belgische wetgeving ter zake. Dit houdt in onderdaan zijn van één van de volgende landen:</w:t>
      </w:r>
    </w:p>
    <w:p w14:paraId="142121F0" w14:textId="77777777" w:rsidR="00FF022F" w:rsidRPr="00720BBA" w:rsidRDefault="00FF022F" w:rsidP="005B55D1">
      <w:pPr>
        <w:pStyle w:val="Plattetekst21"/>
        <w:numPr>
          <w:ilvl w:val="1"/>
          <w:numId w:val="1"/>
        </w:numPr>
        <w:tabs>
          <w:tab w:val="left" w:pos="2160"/>
        </w:tabs>
        <w:jc w:val="both"/>
        <w:rPr>
          <w:rFonts w:ascii="Garamond" w:hAnsi="Garamond" w:cs="Arial"/>
          <w:szCs w:val="24"/>
        </w:rPr>
      </w:pPr>
      <w:r w:rsidRPr="00720BBA">
        <w:rPr>
          <w:rFonts w:ascii="Garamond" w:hAnsi="Garamond" w:cs="Arial"/>
          <w:szCs w:val="24"/>
        </w:rPr>
        <w:t xml:space="preserve">België, </w:t>
      </w:r>
      <w:r w:rsidR="00F970C4" w:rsidRPr="007E4CAE">
        <w:rPr>
          <w:rFonts w:ascii="Garamond" w:hAnsi="Garamond" w:cs="Arial"/>
          <w:szCs w:val="24"/>
        </w:rPr>
        <w:t xml:space="preserve">Bulgarije, </w:t>
      </w:r>
      <w:r w:rsidRPr="007E4CAE">
        <w:rPr>
          <w:rFonts w:ascii="Garamond" w:hAnsi="Garamond" w:cs="Arial"/>
          <w:szCs w:val="24"/>
        </w:rPr>
        <w:t xml:space="preserve">Cyprus, Duitsland, Denemarken, Estland, Finland, Frankrijk, Griekenland, Hongarije, Ierland, IJsland, Italië, </w:t>
      </w:r>
      <w:r w:rsidR="00F970C4" w:rsidRPr="007E4CAE">
        <w:rPr>
          <w:rFonts w:ascii="Garamond" w:hAnsi="Garamond" w:cs="Arial"/>
          <w:szCs w:val="24"/>
        </w:rPr>
        <w:t>Kroatië</w:t>
      </w:r>
      <w:r w:rsidR="00F970C4">
        <w:rPr>
          <w:rFonts w:ascii="Garamond" w:hAnsi="Garamond" w:cs="Arial"/>
          <w:szCs w:val="24"/>
        </w:rPr>
        <w:t xml:space="preserve">, </w:t>
      </w:r>
      <w:r w:rsidRPr="00720BBA">
        <w:rPr>
          <w:rFonts w:ascii="Garamond" w:hAnsi="Garamond" w:cs="Arial"/>
          <w:szCs w:val="24"/>
        </w:rPr>
        <w:t xml:space="preserve">Letland, Liechtenstein, Litouwen, Luxemburg, Malta, Nederland, Noorwegen, Oostenrijk, Polen, Portugal, Slowakije, Slovenië, Spanje, Tsjechië, </w:t>
      </w:r>
      <w:r w:rsidRPr="00760FF6">
        <w:rPr>
          <w:rFonts w:ascii="Garamond" w:hAnsi="Garamond" w:cs="Arial"/>
          <w:strike/>
          <w:szCs w:val="24"/>
          <w:highlight w:val="yellow"/>
        </w:rPr>
        <w:t>Verenigd Koninkrijk,</w:t>
      </w:r>
      <w:r w:rsidRPr="00720BBA">
        <w:rPr>
          <w:rFonts w:ascii="Garamond" w:hAnsi="Garamond" w:cs="Arial"/>
          <w:szCs w:val="24"/>
        </w:rPr>
        <w:t xml:space="preserve"> Zweden</w:t>
      </w:r>
    </w:p>
    <w:p w14:paraId="142121F1" w14:textId="77777777" w:rsidR="00FF022F" w:rsidRPr="00720BBA" w:rsidRDefault="00FF022F" w:rsidP="005B55D1">
      <w:pPr>
        <w:pStyle w:val="Plattetekst21"/>
        <w:numPr>
          <w:ilvl w:val="1"/>
          <w:numId w:val="1"/>
        </w:numPr>
        <w:tabs>
          <w:tab w:val="left" w:pos="2160"/>
        </w:tabs>
        <w:jc w:val="both"/>
        <w:rPr>
          <w:rFonts w:ascii="Garamond" w:hAnsi="Garamond" w:cs="Arial"/>
          <w:szCs w:val="24"/>
        </w:rPr>
      </w:pPr>
      <w:r w:rsidRPr="00720BBA">
        <w:rPr>
          <w:rFonts w:ascii="Garamond" w:hAnsi="Garamond" w:cs="Arial"/>
          <w:szCs w:val="24"/>
        </w:rPr>
        <w:t>Zwitserland</w:t>
      </w:r>
    </w:p>
    <w:p w14:paraId="142121F2" w14:textId="77777777" w:rsidR="00CD30AC" w:rsidRPr="00720BBA" w:rsidRDefault="00FF022F" w:rsidP="00FF022F">
      <w:pPr>
        <w:pStyle w:val="Plattetekst21"/>
        <w:tabs>
          <w:tab w:val="left" w:pos="1980"/>
          <w:tab w:val="left" w:pos="2552"/>
        </w:tabs>
        <w:ind w:left="2552" w:hanging="1134"/>
        <w:jc w:val="both"/>
        <w:rPr>
          <w:rFonts w:ascii="Garamond" w:hAnsi="Garamond" w:cs="Arial"/>
          <w:szCs w:val="24"/>
        </w:rPr>
      </w:pPr>
      <w:r w:rsidRPr="00720BBA">
        <w:rPr>
          <w:rFonts w:ascii="Garamond" w:hAnsi="Garamond" w:cs="Arial"/>
          <w:szCs w:val="24"/>
        </w:rPr>
        <w:tab/>
      </w:r>
      <w:r w:rsidR="00CD30AC" w:rsidRPr="00720BBA">
        <w:rPr>
          <w:rFonts w:ascii="Garamond" w:hAnsi="Garamond" w:cs="Arial"/>
          <w:szCs w:val="24"/>
        </w:rPr>
        <w:t xml:space="preserve">b) </w:t>
      </w:r>
      <w:r w:rsidR="00CD30AC" w:rsidRPr="00720BBA">
        <w:rPr>
          <w:rFonts w:ascii="Garamond" w:hAnsi="Garamond" w:cs="Arial"/>
          <w:szCs w:val="24"/>
        </w:rPr>
        <w:tab/>
        <w:t>Volgende statutaire en contractuele functies zijn voorbehouden voor Belgen omdat uit de functiebeschrijving blijkt dat ze een rechtstreekse of onrechtstreekse deelname aan de uitoefening van het openbaar gezag inhoudt of werkzaamheden omvat die strekken tot de vrijwaring van de belangen van het bestuur. Dit gaat om volgende functies:</w:t>
      </w:r>
    </w:p>
    <w:p w14:paraId="142121F3" w14:textId="77777777" w:rsidR="00CD30AC" w:rsidRPr="00BB3071" w:rsidRDefault="00BB3071" w:rsidP="005B55D1">
      <w:pPr>
        <w:pStyle w:val="Plattetekst21"/>
        <w:numPr>
          <w:ilvl w:val="1"/>
          <w:numId w:val="1"/>
        </w:numPr>
        <w:tabs>
          <w:tab w:val="left" w:pos="2160"/>
        </w:tabs>
        <w:jc w:val="both"/>
        <w:rPr>
          <w:rFonts w:ascii="Garamond" w:hAnsi="Garamond" w:cs="Arial"/>
          <w:szCs w:val="24"/>
        </w:rPr>
      </w:pPr>
      <w:r w:rsidRPr="00BB3071">
        <w:rPr>
          <w:rFonts w:ascii="Garamond" w:hAnsi="Garamond" w:cs="Arial"/>
          <w:szCs w:val="24"/>
        </w:rPr>
        <w:t>a</w:t>
      </w:r>
      <w:r w:rsidR="00D63508" w:rsidRPr="00BB3071">
        <w:rPr>
          <w:rFonts w:ascii="Garamond" w:hAnsi="Garamond" w:cs="Arial"/>
          <w:szCs w:val="24"/>
        </w:rPr>
        <w:t>lgemeen directeur</w:t>
      </w:r>
    </w:p>
    <w:p w14:paraId="142121F4" w14:textId="77777777" w:rsidR="00CD30AC" w:rsidRPr="00BB3071" w:rsidRDefault="00D63508" w:rsidP="005B55D1">
      <w:pPr>
        <w:pStyle w:val="Plattetekst21"/>
        <w:numPr>
          <w:ilvl w:val="1"/>
          <w:numId w:val="1"/>
        </w:numPr>
        <w:tabs>
          <w:tab w:val="left" w:pos="2160"/>
        </w:tabs>
        <w:jc w:val="both"/>
        <w:rPr>
          <w:rFonts w:ascii="Garamond" w:hAnsi="Garamond" w:cs="Arial"/>
          <w:szCs w:val="24"/>
        </w:rPr>
      </w:pPr>
      <w:r w:rsidRPr="00BB3071">
        <w:rPr>
          <w:rFonts w:ascii="Garamond" w:hAnsi="Garamond" w:cs="Arial"/>
          <w:szCs w:val="24"/>
        </w:rPr>
        <w:t>financieel directeur</w:t>
      </w:r>
    </w:p>
    <w:p w14:paraId="142121F5" w14:textId="77777777" w:rsidR="00CD30AC" w:rsidRPr="00720BBA" w:rsidRDefault="00CD30AC" w:rsidP="0026245D">
      <w:pPr>
        <w:pStyle w:val="Plattetekst21"/>
        <w:tabs>
          <w:tab w:val="left" w:pos="1440"/>
          <w:tab w:val="left" w:pos="1980"/>
          <w:tab w:val="left" w:pos="2160"/>
        </w:tabs>
        <w:ind w:left="1980" w:hanging="198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medisch geschikt zijn voor de uit te oefenen functie, in overeenstemming met de wetgeving betreffende het welzijn van de werknemers op het werk.</w:t>
      </w:r>
    </w:p>
    <w:p w14:paraId="142121F6" w14:textId="77777777" w:rsidR="00CD30AC" w:rsidRPr="00720BBA" w:rsidRDefault="00CD30AC" w:rsidP="0026245D">
      <w:pPr>
        <w:pStyle w:val="artikeltekst"/>
      </w:pPr>
      <w:r w:rsidRPr="00720BBA">
        <w:t>De preventieadviseur-arbeidsgeneesheer van de Externe Dienst voor Preventie en Bescherming op het Werk controleert de vereiste lichamelijke geschiktheid overeenkomstig de federale bepalingen</w:t>
      </w:r>
      <w:r w:rsidRPr="00720BBA">
        <w:rPr>
          <w:rStyle w:val="Voetnootmarkering"/>
          <w:rFonts w:cs="Arial"/>
          <w:szCs w:val="24"/>
        </w:rPr>
        <w:footnoteReference w:id="1"/>
      </w:r>
      <w:r w:rsidRPr="00720BBA">
        <w:t xml:space="preserve">. Het onderzoek wordt </w:t>
      </w:r>
      <w:r w:rsidRPr="00BB3071">
        <w:t xml:space="preserve">door de </w:t>
      </w:r>
      <w:r w:rsidR="00D63508" w:rsidRPr="00BB3071">
        <w:t>algemeen directeur</w:t>
      </w:r>
      <w:r w:rsidRPr="00BB3071">
        <w:t xml:space="preserve"> aangevraagd</w:t>
      </w:r>
      <w:r w:rsidRPr="00720BBA">
        <w:t>.</w:t>
      </w:r>
    </w:p>
    <w:p w14:paraId="142121F7" w14:textId="77777777" w:rsidR="00CD30AC" w:rsidRPr="00720BBA" w:rsidRDefault="00CD30AC" w:rsidP="0026245D">
      <w:pPr>
        <w:pStyle w:val="artikeltekst"/>
      </w:pPr>
      <w:r w:rsidRPr="00720BBA">
        <w:t>Het passende gedrag, vermeld in punt 1°, wordt getoetst aan de hand van een uittreksel uit het strafregister dat maximaal drie maanden oud is en actueel is. Als daarop ongunstige vermeldingen voorkomen, mag de kandidaat daarover een schriftelijke toelichting voorleggen die hij samen met het uittreksel aan het bestuur bezorgt. De aanstellende overheid oordeelt over de inhoud van het uittreksel en neemt de opmerkingen van de sollicitant in overweging. Bij de beoordeling houdt de aanstellende overheid rekening met het dienstbelang, de waardigheid van de desbetreffende openbare functie en de aard van de te begeven betrekking.</w:t>
      </w:r>
    </w:p>
    <w:p w14:paraId="142121F8" w14:textId="77777777" w:rsidR="00CD30AC" w:rsidRPr="00720BBA" w:rsidRDefault="00CD30AC" w:rsidP="0026245D">
      <w:pPr>
        <w:pStyle w:val="artikeltekst"/>
      </w:pPr>
      <w:r w:rsidRPr="00720BBA">
        <w:t>De medische geschiktheid van de kandidaat, vermeld in punt 4°, moet vaststaan op het ogenblik dat bepaald is in de welzijnswetgeving, zijnde voordat de werknemer effectief tewerkgesteld wordt.</w:t>
      </w:r>
    </w:p>
    <w:p w14:paraId="142121F9" w14:textId="77777777" w:rsidR="00CD30AC" w:rsidRPr="00720BBA" w:rsidRDefault="00CD30AC" w:rsidP="0026245D">
      <w:pPr>
        <w:pStyle w:val="artikeltekst"/>
      </w:pPr>
      <w:r w:rsidRPr="00720BBA">
        <w:t>Voor volgende functies dient de medische geschiktheid vooraf vastgesteld worden:</w:t>
      </w:r>
    </w:p>
    <w:p w14:paraId="142121FA" w14:textId="77777777" w:rsidR="00CD30AC" w:rsidRPr="00BB3071" w:rsidRDefault="00CD30AC" w:rsidP="0026245D">
      <w:pPr>
        <w:pStyle w:val="bullets"/>
      </w:pPr>
      <w:r w:rsidRPr="00BB3071">
        <w:t xml:space="preserve">Alle werklieden </w:t>
      </w:r>
      <w:r w:rsidR="006D0A9B" w:rsidRPr="00BB3071">
        <w:t>en schoonmaakpersoneel</w:t>
      </w:r>
      <w:r w:rsidRPr="00BB3071">
        <w:t>;</w:t>
      </w:r>
    </w:p>
    <w:p w14:paraId="142121FB" w14:textId="77777777" w:rsidR="007C2337" w:rsidRPr="00BB3071" w:rsidRDefault="007C2337" w:rsidP="007C2337">
      <w:pPr>
        <w:pStyle w:val="bullets"/>
      </w:pPr>
      <w:r w:rsidRPr="00BB3071">
        <w:t>Alle maatschappelijk werkers</w:t>
      </w:r>
      <w:r w:rsidR="00EF6F34" w:rsidRPr="00BB3071">
        <w:t>;</w:t>
      </w:r>
    </w:p>
    <w:p w14:paraId="142121FC" w14:textId="77777777" w:rsidR="007C2337" w:rsidRPr="00BB3071" w:rsidRDefault="007C2337" w:rsidP="00EF6F34">
      <w:pPr>
        <w:pStyle w:val="bullets"/>
      </w:pPr>
      <w:r w:rsidRPr="00BB3071">
        <w:t>Alle personeelsleden,</w:t>
      </w:r>
      <w:r w:rsidR="00EF6F34" w:rsidRPr="00BB3071">
        <w:t xml:space="preserve"> tewerkgesteld in de dienst ouderenzorg.</w:t>
      </w:r>
    </w:p>
    <w:p w14:paraId="142121FD" w14:textId="77777777" w:rsidR="00CD30AC" w:rsidRPr="00720BBA" w:rsidRDefault="00CD30AC" w:rsidP="0026245D">
      <w:pPr>
        <w:pStyle w:val="Plattetekst21"/>
        <w:jc w:val="both"/>
        <w:rPr>
          <w:rFonts w:ascii="Garamond" w:hAnsi="Garamond" w:cs="Arial"/>
          <w:b/>
          <w:szCs w:val="24"/>
          <w:u w:val="single"/>
        </w:rPr>
      </w:pPr>
      <w:bookmarkStart w:id="48" w:name="_Ref119918558"/>
    </w:p>
    <w:p w14:paraId="142121FE" w14:textId="77777777" w:rsidR="00CD30AC" w:rsidRPr="00720BBA" w:rsidRDefault="00CD30AC" w:rsidP="0026245D">
      <w:pPr>
        <w:pStyle w:val="Plattetekst21"/>
        <w:ind w:left="426" w:hanging="426"/>
        <w:jc w:val="both"/>
        <w:rPr>
          <w:rFonts w:ascii="Garamond" w:hAnsi="Garamond" w:cs="Arial"/>
          <w:b/>
          <w:szCs w:val="24"/>
          <w:u w:val="single"/>
        </w:rPr>
      </w:pPr>
      <w:r w:rsidRPr="00720BBA">
        <w:rPr>
          <w:rFonts w:ascii="Garamond" w:hAnsi="Garamond" w:cs="Arial"/>
          <w:b/>
          <w:szCs w:val="24"/>
          <w:u w:val="single"/>
        </w:rPr>
        <w:t xml:space="preserve">Art. 11. </w:t>
      </w:r>
    </w:p>
    <w:p w14:paraId="142121FF" w14:textId="77777777" w:rsidR="00CD30AC" w:rsidRPr="00720BBA" w:rsidRDefault="00CD30AC" w:rsidP="0026245D">
      <w:pPr>
        <w:pStyle w:val="Plattetekst21"/>
        <w:tabs>
          <w:tab w:val="left" w:pos="720"/>
          <w:tab w:val="left" w:pos="1440"/>
        </w:tabs>
        <w:jc w:val="both"/>
        <w:rPr>
          <w:rFonts w:ascii="Garamond" w:hAnsi="Garamond" w:cs="Arial"/>
          <w:b/>
          <w:szCs w:val="24"/>
        </w:rPr>
      </w:pPr>
    </w:p>
    <w:p w14:paraId="14212200" w14:textId="77777777" w:rsidR="00CD30AC" w:rsidRPr="00720BBA" w:rsidRDefault="00CD30AC" w:rsidP="0026245D">
      <w:pPr>
        <w:pStyle w:val="Plattetekst21"/>
        <w:tabs>
          <w:tab w:val="left" w:pos="720"/>
          <w:tab w:val="left" w:pos="1440"/>
        </w:tabs>
        <w:jc w:val="both"/>
        <w:rPr>
          <w:rFonts w:ascii="Garamond" w:hAnsi="Garamond" w:cs="Arial"/>
          <w:szCs w:val="24"/>
        </w:rPr>
      </w:pPr>
      <w:r w:rsidRPr="00720BBA">
        <w:rPr>
          <w:rFonts w:ascii="Garamond" w:hAnsi="Garamond" w:cs="Arial"/>
          <w:b/>
          <w:szCs w:val="24"/>
        </w:rPr>
        <w:tab/>
      </w:r>
      <w:r w:rsidRPr="00720BBA">
        <w:rPr>
          <w:rFonts w:ascii="Garamond" w:hAnsi="Garamond" w:cs="Arial"/>
          <w:szCs w:val="24"/>
        </w:rPr>
        <w:t>§1.</w:t>
      </w:r>
      <w:r w:rsidRPr="00720BBA">
        <w:rPr>
          <w:rFonts w:ascii="Garamond" w:hAnsi="Garamond" w:cs="Arial"/>
          <w:szCs w:val="24"/>
        </w:rPr>
        <w:tab/>
        <w:t>Om in aanmerking te komen voor aanwerving moeten de kandidaten:</w:t>
      </w:r>
      <w:bookmarkEnd w:id="48"/>
    </w:p>
    <w:p w14:paraId="14212201" w14:textId="77777777" w:rsidR="00CD30AC" w:rsidRPr="00720BBA" w:rsidRDefault="00CD30AC" w:rsidP="0026245D">
      <w:pPr>
        <w:pStyle w:val="Plattetekst21"/>
        <w:ind w:left="1980" w:hanging="54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voldoen aan de vereiste over de taalkennis, opgelegd door de wetten op het gebruik der talen in bestuurszaken, gecoördineerd op 18 juli 1966</w:t>
      </w:r>
      <w:r w:rsidRPr="00720BBA">
        <w:rPr>
          <w:rFonts w:ascii="Garamond" w:hAnsi="Garamond" w:cs="Arial"/>
          <w:szCs w:val="24"/>
          <w:lang w:val="nl-BE"/>
        </w:rPr>
        <w:t xml:space="preserve">. </w:t>
      </w:r>
    </w:p>
    <w:p w14:paraId="14212202" w14:textId="77777777" w:rsidR="00CD30AC" w:rsidRPr="00720BBA" w:rsidRDefault="00CD30AC" w:rsidP="0026245D">
      <w:pPr>
        <w:pStyle w:val="Plattetekst21"/>
        <w:tabs>
          <w:tab w:val="left" w:pos="1440"/>
          <w:tab w:val="left" w:pos="1980"/>
        </w:tabs>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slagen voor de selectieprocedure.</w:t>
      </w:r>
    </w:p>
    <w:p w14:paraId="14212203" w14:textId="77777777" w:rsidR="00CD30AC" w:rsidRPr="00720BBA" w:rsidRDefault="00CD30AC" w:rsidP="0026245D">
      <w:pPr>
        <w:pStyle w:val="Plattetekst21"/>
        <w:tabs>
          <w:tab w:val="left" w:pos="1440"/>
          <w:tab w:val="left" w:pos="1980"/>
        </w:tabs>
        <w:jc w:val="both"/>
        <w:rPr>
          <w:rFonts w:ascii="Garamond" w:hAnsi="Garamond" w:cs="Arial"/>
          <w:szCs w:val="24"/>
        </w:rPr>
      </w:pPr>
      <w:r w:rsidRPr="00720BBA">
        <w:rPr>
          <w:rFonts w:ascii="Garamond" w:hAnsi="Garamond" w:cs="Arial"/>
          <w:szCs w:val="24"/>
        </w:rPr>
        <w:tab/>
      </w:r>
    </w:p>
    <w:p w14:paraId="14212204" w14:textId="77777777" w:rsidR="00CD30AC" w:rsidRPr="00720BBA" w:rsidRDefault="00CD30AC" w:rsidP="0026245D">
      <w:pPr>
        <w:pStyle w:val="Plattetekst21"/>
        <w:tabs>
          <w:tab w:val="left" w:pos="720"/>
          <w:tab w:val="left" w:pos="1440"/>
        </w:tabs>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Bovendien moeten de kandidaten: </w:t>
      </w:r>
    </w:p>
    <w:p w14:paraId="14212205" w14:textId="77777777" w:rsidR="00CD30AC" w:rsidRPr="00720BBA" w:rsidRDefault="00CD30AC" w:rsidP="0026245D">
      <w:pPr>
        <w:pStyle w:val="Plattetekst21"/>
        <w:tabs>
          <w:tab w:val="left" w:pos="1440"/>
          <w:tab w:val="left" w:pos="1980"/>
        </w:tabs>
        <w:spacing w:after="120"/>
        <w:ind w:left="1979" w:hanging="1979"/>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voor de functies in de basisgraden van niveau A, B en C: voldoen aan de diplomavereiste die geldt voor het niveau waarin de functie gesitueerd is;</w:t>
      </w:r>
    </w:p>
    <w:p w14:paraId="14212206" w14:textId="77777777" w:rsidR="00CD30AC" w:rsidRPr="00720BBA" w:rsidRDefault="00CD30AC" w:rsidP="0026245D">
      <w:pPr>
        <w:pStyle w:val="Plattetekst21"/>
        <w:tabs>
          <w:tab w:val="left" w:pos="1440"/>
          <w:tab w:val="left" w:pos="1980"/>
        </w:tabs>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voor de functies in de </w:t>
      </w:r>
      <w:r w:rsidRPr="00720BBA">
        <w:rPr>
          <w:rFonts w:ascii="Garamond" w:hAnsi="Garamond" w:cs="Arial"/>
          <w:szCs w:val="24"/>
          <w:u w:val="single"/>
        </w:rPr>
        <w:t>hogere rangen</w:t>
      </w:r>
      <w:r w:rsidRPr="00720BBA">
        <w:rPr>
          <w:rFonts w:ascii="Garamond" w:hAnsi="Garamond" w:cs="Arial"/>
          <w:szCs w:val="24"/>
        </w:rPr>
        <w:t xml:space="preserve"> van </w:t>
      </w:r>
      <w:r w:rsidRPr="003D10DF">
        <w:rPr>
          <w:rFonts w:ascii="Garamond" w:hAnsi="Garamond" w:cs="Arial"/>
          <w:szCs w:val="24"/>
        </w:rPr>
        <w:t>niveau</w:t>
      </w:r>
      <w:r w:rsidR="00A275AD" w:rsidRPr="003D10DF">
        <w:rPr>
          <w:rFonts w:ascii="Garamond" w:hAnsi="Garamond" w:cs="Arial"/>
          <w:szCs w:val="24"/>
        </w:rPr>
        <w:t xml:space="preserve"> A,</w:t>
      </w:r>
      <w:r w:rsidRPr="003D10DF">
        <w:rPr>
          <w:rFonts w:ascii="Garamond" w:hAnsi="Garamond" w:cs="Arial"/>
          <w:szCs w:val="24"/>
        </w:rPr>
        <w:t xml:space="preserve"> B en C</w:t>
      </w:r>
      <w:r w:rsidRPr="00720BBA">
        <w:rPr>
          <w:rFonts w:ascii="Garamond" w:hAnsi="Garamond" w:cs="Arial"/>
          <w:szCs w:val="24"/>
        </w:rPr>
        <w:t>:</w:t>
      </w:r>
    </w:p>
    <w:p w14:paraId="14212207" w14:textId="77777777" w:rsidR="00CD30AC" w:rsidRPr="00720BBA" w:rsidRDefault="00CD30AC" w:rsidP="0026245D">
      <w:pPr>
        <w:pStyle w:val="Plattetekst21"/>
        <w:tabs>
          <w:tab w:val="left" w:pos="1980"/>
          <w:tab w:val="left" w:pos="2520"/>
        </w:tabs>
        <w:ind w:left="360"/>
        <w:jc w:val="both"/>
        <w:rPr>
          <w:rFonts w:ascii="Garamond" w:hAnsi="Garamond" w:cs="Arial"/>
          <w:szCs w:val="24"/>
        </w:rPr>
      </w:pPr>
      <w:r w:rsidRPr="00720BBA">
        <w:rPr>
          <w:rFonts w:ascii="Garamond" w:hAnsi="Garamond" w:cs="Arial"/>
          <w:szCs w:val="24"/>
        </w:rPr>
        <w:tab/>
        <w:t>a)</w:t>
      </w:r>
      <w:r w:rsidRPr="00720BBA">
        <w:rPr>
          <w:rFonts w:ascii="Garamond" w:hAnsi="Garamond" w:cs="Arial"/>
          <w:szCs w:val="24"/>
        </w:rPr>
        <w:tab/>
        <w:t>voldoen aan de diplomavereiste, vermeld in punt 1°;</w:t>
      </w:r>
    </w:p>
    <w:p w14:paraId="14212208" w14:textId="77777777" w:rsidR="00CD30AC" w:rsidRPr="00720BBA" w:rsidRDefault="00CD30AC" w:rsidP="0026245D">
      <w:pPr>
        <w:pStyle w:val="Plattetekst21"/>
        <w:tabs>
          <w:tab w:val="left" w:pos="2520"/>
        </w:tabs>
        <w:spacing w:after="120"/>
        <w:ind w:left="2520" w:hanging="540"/>
        <w:jc w:val="both"/>
        <w:rPr>
          <w:rFonts w:ascii="Garamond" w:hAnsi="Garamond" w:cs="Arial"/>
          <w:szCs w:val="24"/>
        </w:rPr>
      </w:pPr>
      <w:r w:rsidRPr="00720BBA">
        <w:rPr>
          <w:rFonts w:ascii="Garamond" w:hAnsi="Garamond" w:cs="Arial"/>
          <w:szCs w:val="24"/>
        </w:rPr>
        <w:t>b)</w:t>
      </w:r>
      <w:r w:rsidRPr="00720BBA">
        <w:rPr>
          <w:rFonts w:ascii="Garamond" w:hAnsi="Garamond" w:cs="Arial"/>
          <w:szCs w:val="24"/>
        </w:rPr>
        <w:tab/>
        <w:t>vier jaren relevante beroepservaring hebben;</w:t>
      </w:r>
    </w:p>
    <w:p w14:paraId="14212209" w14:textId="77777777" w:rsidR="00CD30AC" w:rsidRPr="00720BBA" w:rsidRDefault="00CD30AC" w:rsidP="00EF6F34">
      <w:pPr>
        <w:pStyle w:val="artikeltekst"/>
        <w:ind w:left="1418"/>
      </w:pPr>
      <w:r w:rsidRPr="00720BBA">
        <w:t>Deze beroepservaring kan zowel in de privésector, in de overheidssector of als zelfstandige opgebouwd zijn. Deze beroepservaring moet relevant zijn op het vlak van functie, functie-inhoud en diplomaniveau.</w:t>
      </w:r>
    </w:p>
    <w:p w14:paraId="1421220A" w14:textId="77777777" w:rsidR="00933AAC" w:rsidRPr="00720BBA" w:rsidRDefault="00933AAC" w:rsidP="00EF6F34">
      <w:pPr>
        <w:pStyle w:val="artikeltekst"/>
        <w:ind w:left="1418"/>
      </w:pPr>
      <w:r w:rsidRPr="00720BBA">
        <w:t>De aanstellende overheid kan, na onderhandeling met de representatieve vakorganisaties, aanvullende aanwervingsvoorwaarden vaststellen.</w:t>
      </w:r>
    </w:p>
    <w:p w14:paraId="1421220B" w14:textId="77777777" w:rsidR="00933AAC" w:rsidRPr="00720BBA" w:rsidRDefault="00933AAC" w:rsidP="00EF6F34">
      <w:pPr>
        <w:pStyle w:val="artikeltekst"/>
        <w:ind w:left="1418"/>
      </w:pPr>
      <w:r w:rsidRPr="00720BBA">
        <w:t xml:space="preserve">De betrekkingen bij het bestuur zijn toegankelijk voor vrouwen en mannen. </w:t>
      </w:r>
    </w:p>
    <w:p w14:paraId="1421220C" w14:textId="77777777" w:rsidR="00933AAC" w:rsidRPr="00720BBA" w:rsidRDefault="00933AAC" w:rsidP="00EF6F34">
      <w:pPr>
        <w:pStyle w:val="Plattetekst21"/>
        <w:ind w:left="1418"/>
        <w:jc w:val="both"/>
        <w:rPr>
          <w:rFonts w:ascii="Garamond" w:hAnsi="Garamond" w:cs="Arial"/>
          <w:szCs w:val="24"/>
        </w:rPr>
      </w:pPr>
      <w:r w:rsidRPr="00720BBA">
        <w:rPr>
          <w:rFonts w:ascii="Garamond" w:hAnsi="Garamond" w:cs="Arial"/>
          <w:szCs w:val="24"/>
        </w:rPr>
        <w:t>De lijst van erkende diploma’s of getuigschriften per niveau wordt door de Vlaamse minister, bevoegd voor de binnenlandse aangelegenheden, vastgesteld. Alleen de erkende diploma’s of getuigschriften op die lijst komen bij aanwerving in aanmerking.</w:t>
      </w:r>
    </w:p>
    <w:p w14:paraId="1421220D" w14:textId="77777777" w:rsidR="00CD30AC" w:rsidRPr="00720BBA" w:rsidRDefault="00CD30AC">
      <w:pPr>
        <w:spacing w:after="200" w:line="276" w:lineRule="auto"/>
        <w:jc w:val="left"/>
        <w:rPr>
          <w:rFonts w:cs="Arial"/>
          <w:lang w:val="nl-NL" w:eastAsia="nl-NL"/>
        </w:rPr>
      </w:pPr>
      <w:r w:rsidRPr="00720BBA">
        <w:rPr>
          <w:rFonts w:cs="Arial"/>
        </w:rPr>
        <w:br w:type="page"/>
      </w:r>
    </w:p>
    <w:p w14:paraId="1421220E"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12.</w:t>
      </w:r>
    </w:p>
    <w:p w14:paraId="1421220F" w14:textId="77777777" w:rsidR="00CD30AC" w:rsidRPr="00720BBA" w:rsidRDefault="00CD30AC" w:rsidP="0026245D">
      <w:pPr>
        <w:pStyle w:val="Plattetekst21"/>
        <w:ind w:left="720"/>
        <w:jc w:val="both"/>
        <w:rPr>
          <w:rFonts w:ascii="Garamond" w:hAnsi="Garamond" w:cs="Arial"/>
          <w:szCs w:val="24"/>
        </w:rPr>
      </w:pPr>
    </w:p>
    <w:p w14:paraId="14212210" w14:textId="77777777" w:rsidR="00933AAC" w:rsidRPr="00720BBA" w:rsidRDefault="00CD30AC" w:rsidP="00720BBA">
      <w:pPr>
        <w:pStyle w:val="Plattetekst21"/>
        <w:ind w:left="720"/>
        <w:jc w:val="both"/>
        <w:rPr>
          <w:rFonts w:ascii="Garamond" w:hAnsi="Garamond" w:cs="Arial"/>
          <w:strike/>
          <w:szCs w:val="24"/>
        </w:rPr>
      </w:pPr>
      <w:r w:rsidRPr="00720BBA">
        <w:rPr>
          <w:rFonts w:ascii="Garamond" w:hAnsi="Garamond" w:cs="Arial"/>
          <w:szCs w:val="24"/>
        </w:rPr>
        <w:t>De aanstellende overheid kan, bij de vacantverklaring en op basis van een grondige motivatie, bepalen dat de diplomavereiste, die als regel geldt voor de niveaus A, B en C, uitzonderlijk en op grond van vooraf vastgestelde, objectieve criteria vervalt op voorwaarde dat</w:t>
      </w:r>
      <w:r w:rsidR="00933AAC" w:rsidRPr="00720BBA">
        <w:rPr>
          <w:rFonts w:cs="Arial"/>
        </w:rPr>
        <w:t xml:space="preserve"> </w:t>
      </w:r>
      <w:r w:rsidR="00933AAC" w:rsidRPr="00720BBA">
        <w:rPr>
          <w:rFonts w:ascii="Garamond" w:hAnsi="Garamond" w:cs="Arial"/>
          <w:szCs w:val="24"/>
        </w:rPr>
        <w:t xml:space="preserve">de functie noch op basis van de functiebeschrijving, noch krachtens een reglementering van de hogere overheid een specifiek diploma vergt. </w:t>
      </w:r>
    </w:p>
    <w:p w14:paraId="14212211" w14:textId="77777777" w:rsidR="00933AAC" w:rsidRPr="00720BBA" w:rsidRDefault="00933AAC" w:rsidP="00933AAC">
      <w:pPr>
        <w:pStyle w:val="artikeltekst"/>
      </w:pPr>
      <w:r w:rsidRPr="00720BBA">
        <w:t>Voor de toepassing van het eerste lid komt een kandidaat die niet over het vereiste diploma beschikt, in aanmerking als hij, ofwel:</w:t>
      </w:r>
    </w:p>
    <w:p w14:paraId="14212212" w14:textId="77777777" w:rsidR="00933AAC" w:rsidRPr="00720BBA" w:rsidRDefault="00933AAC" w:rsidP="005B55D1">
      <w:pPr>
        <w:pStyle w:val="artikeltekst"/>
        <w:numPr>
          <w:ilvl w:val="0"/>
          <w:numId w:val="22"/>
        </w:numPr>
      </w:pPr>
      <w:r w:rsidRPr="00720BBA">
        <w:t>voldoet aan een vereiste inzake relevante beroepservaring en slaagt voor een niveau- of capaciteitstest;</w:t>
      </w:r>
    </w:p>
    <w:p w14:paraId="14212213" w14:textId="77777777" w:rsidR="00933AAC" w:rsidRPr="00720BBA" w:rsidRDefault="00933AAC" w:rsidP="005B55D1">
      <w:pPr>
        <w:pStyle w:val="artikeltekst"/>
        <w:numPr>
          <w:ilvl w:val="0"/>
          <w:numId w:val="22"/>
        </w:numPr>
      </w:pPr>
      <w:r w:rsidRPr="00720BBA">
        <w:t>beschikt over een op de functie afgestemd ervaringsbewijs, uitgereikt overeenkomstig de Vlaamse regelgeving over de titels van beroepsbekwaamheid;</w:t>
      </w:r>
    </w:p>
    <w:p w14:paraId="14212214" w14:textId="77777777" w:rsidR="00933AAC" w:rsidRPr="00720BBA" w:rsidRDefault="00933AAC" w:rsidP="005B55D1">
      <w:pPr>
        <w:pStyle w:val="artikeltekst"/>
        <w:numPr>
          <w:ilvl w:val="0"/>
          <w:numId w:val="22"/>
        </w:numPr>
      </w:pPr>
      <w:r w:rsidRPr="00720BBA">
        <w:t>beschikt over een op de functie afgestemd attest van een beroepsopleiding die hij gevolgd heeft bij een door de Vlaamse Regering erkende instelling voor beroepsopleiding.</w:t>
      </w:r>
    </w:p>
    <w:p w14:paraId="14212215" w14:textId="77777777" w:rsidR="00933AAC" w:rsidRPr="00720BBA" w:rsidRDefault="00933AAC" w:rsidP="00933AAC">
      <w:pPr>
        <w:pStyle w:val="artikeltekst"/>
      </w:pPr>
      <w:r w:rsidRPr="00720BBA">
        <w:t xml:space="preserve">In voorkomend geval beslist de aanstellende overheid ten laatste bij de vacantverklaring van de functie of kandidaten die niet aan de diplomavereiste beantwoorden, in aanmerking komen voor aanwerving. </w:t>
      </w:r>
    </w:p>
    <w:p w14:paraId="14212216" w14:textId="77777777" w:rsidR="00CD30AC" w:rsidRDefault="00166342" w:rsidP="00933AAC">
      <w:pPr>
        <w:pStyle w:val="Plattetekst21"/>
        <w:ind w:left="720"/>
        <w:jc w:val="both"/>
        <w:rPr>
          <w:rFonts w:ascii="Garamond" w:hAnsi="Garamond" w:cs="Arial"/>
          <w:szCs w:val="24"/>
        </w:rPr>
      </w:pPr>
      <w:r>
        <w:rPr>
          <w:rFonts w:ascii="Garamond" w:hAnsi="Garamond" w:cs="Arial"/>
          <w:szCs w:val="24"/>
        </w:rPr>
        <w:t>Bij toepassing van dit artikel zal voorafgaandelijk meegedeeld worden aan de diverse vakorganisaties voor welke functie dit wordt toegepast.</w:t>
      </w:r>
    </w:p>
    <w:p w14:paraId="14212217" w14:textId="77777777" w:rsidR="00166342" w:rsidRPr="00720BBA" w:rsidRDefault="00166342" w:rsidP="00933AAC">
      <w:pPr>
        <w:pStyle w:val="Plattetekst21"/>
        <w:ind w:left="720"/>
        <w:jc w:val="both"/>
        <w:rPr>
          <w:rFonts w:ascii="Garamond" w:hAnsi="Garamond" w:cs="Arial"/>
          <w:szCs w:val="24"/>
        </w:rPr>
      </w:pPr>
    </w:p>
    <w:p w14:paraId="14212218"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13.</w:t>
      </w:r>
    </w:p>
    <w:p w14:paraId="14212219" w14:textId="77777777" w:rsidR="00CD30AC" w:rsidRPr="00720BBA" w:rsidRDefault="00CD30AC" w:rsidP="002E76AC">
      <w:pPr>
        <w:pStyle w:val="artikeltekst"/>
        <w:ind w:left="1414" w:hanging="705"/>
      </w:pPr>
      <w:r w:rsidRPr="00720BBA">
        <w:t>§1.</w:t>
      </w:r>
      <w:r w:rsidRPr="00720BBA">
        <w:tab/>
        <w:t>In afwijking van artikel 11, §1, 2°, zijn kandidaten die al geslaagd zijn voor gelijkwaardige selectieproeven voor een functie bij het bestuur in dezelfde graad als de vacante functie, gedeeltelijk vrijgesteld van deelname aan de selectieproeven in volgende gevallen:</w:t>
      </w:r>
    </w:p>
    <w:p w14:paraId="1421221A" w14:textId="77777777" w:rsidR="00CD30AC" w:rsidRPr="00720BBA" w:rsidRDefault="00CD30AC" w:rsidP="0026245D">
      <w:pPr>
        <w:pStyle w:val="bullets"/>
      </w:pPr>
      <w:r w:rsidRPr="00720BBA">
        <w:t>De selectieproeven waarin de kandidaat slaagde, zijn op het ogenblik van het afsluiten van de kandidaturen maximaal drie jaar oud (datum proces-verbaal van het selectiegedeelte);</w:t>
      </w:r>
    </w:p>
    <w:p w14:paraId="1421221B" w14:textId="77777777" w:rsidR="00CD30AC" w:rsidRPr="00720BBA" w:rsidRDefault="00CD30AC" w:rsidP="0026245D">
      <w:pPr>
        <w:pStyle w:val="bullets"/>
      </w:pPr>
      <w:r w:rsidRPr="00720BBA">
        <w:t>Met uitzondering van een vrijstelling voor het assessmentgedeelte (die automatisch van toepassing is), dient de kandidaat zich uitdrukkelijk op deze vrijstelling te beroepen;</w:t>
      </w:r>
    </w:p>
    <w:p w14:paraId="1421221C" w14:textId="77777777" w:rsidR="00CD30AC" w:rsidRPr="00720BBA" w:rsidRDefault="00CD30AC" w:rsidP="0026245D">
      <w:pPr>
        <w:pStyle w:val="bullets"/>
      </w:pPr>
      <w:r w:rsidRPr="00720BBA">
        <w:t>Deze vrijstelling kan niet ingeroepen worden voor het mondelinge selectiegedeelte;</w:t>
      </w:r>
    </w:p>
    <w:p w14:paraId="1421221D" w14:textId="77777777" w:rsidR="00CD30AC" w:rsidRPr="00720BBA" w:rsidRDefault="00CD30AC" w:rsidP="0026245D">
      <w:pPr>
        <w:pStyle w:val="Plattetekst21"/>
        <w:ind w:left="720"/>
        <w:jc w:val="both"/>
        <w:rPr>
          <w:rFonts w:ascii="Garamond" w:hAnsi="Garamond" w:cs="Arial"/>
          <w:szCs w:val="24"/>
        </w:rPr>
      </w:pPr>
    </w:p>
    <w:p w14:paraId="1421221E" w14:textId="77777777" w:rsidR="00CD30AC" w:rsidRPr="00720BBA" w:rsidRDefault="00CD30AC" w:rsidP="002E76AC">
      <w:pPr>
        <w:pStyle w:val="Plattetekst21"/>
        <w:ind w:left="1410" w:hanging="690"/>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 xml:space="preserve">Het personeelslid dat tewerkgesteld is in een deeltijdse functie nadat het geslaagd is voor selectieproeven, is vrijgesteld van nieuwe selectieproeven als de wekelijkse prestaties binnen die functie uitgebreid worden of als de functie voltijds wordt. </w:t>
      </w:r>
    </w:p>
    <w:p w14:paraId="1421221F" w14:textId="77777777" w:rsidR="00CD30AC" w:rsidRPr="00720BBA" w:rsidRDefault="00CD30AC" w:rsidP="0026245D">
      <w:pPr>
        <w:pStyle w:val="Plattetekst21"/>
        <w:ind w:left="720"/>
        <w:jc w:val="both"/>
        <w:rPr>
          <w:rFonts w:ascii="Garamond" w:hAnsi="Garamond" w:cs="Arial"/>
          <w:szCs w:val="24"/>
        </w:rPr>
      </w:pPr>
      <w:r w:rsidRPr="00720BBA">
        <w:rPr>
          <w:rFonts w:ascii="Garamond" w:hAnsi="Garamond" w:cs="Arial"/>
          <w:szCs w:val="24"/>
        </w:rPr>
        <w:br w:type="page"/>
      </w:r>
    </w:p>
    <w:p w14:paraId="14212220" w14:textId="77777777" w:rsidR="00CD30AC" w:rsidRPr="00720BBA" w:rsidRDefault="00CD30AC" w:rsidP="0026245D">
      <w:pPr>
        <w:pStyle w:val="Kop3"/>
        <w:spacing w:before="0" w:after="0"/>
        <w:ind w:left="1800" w:hanging="1800"/>
      </w:pPr>
      <w:bookmarkStart w:id="49" w:name="_Toc198563825"/>
      <w:bookmarkStart w:id="50" w:name="_Toc211075481"/>
      <w:bookmarkStart w:id="51" w:name="_Toc212870482"/>
      <w:bookmarkStart w:id="52" w:name="_Toc77322853"/>
      <w:r w:rsidRPr="00720BBA">
        <w:t>Afdeling II.</w:t>
      </w:r>
      <w:r w:rsidRPr="00720BBA">
        <w:tab/>
        <w:t>De aanwervingsprocedure</w:t>
      </w:r>
      <w:bookmarkEnd w:id="49"/>
      <w:bookmarkEnd w:id="50"/>
      <w:bookmarkEnd w:id="51"/>
      <w:bookmarkEnd w:id="52"/>
      <w:r w:rsidRPr="00720BBA">
        <w:t xml:space="preserve"> </w:t>
      </w:r>
    </w:p>
    <w:p w14:paraId="14212221" w14:textId="77777777" w:rsidR="00CD30AC" w:rsidRPr="00720BBA" w:rsidRDefault="00CD30AC" w:rsidP="0026245D">
      <w:pPr>
        <w:pStyle w:val="Plattetekst21"/>
        <w:jc w:val="both"/>
        <w:rPr>
          <w:rFonts w:ascii="Garamond" w:hAnsi="Garamond" w:cs="Arial"/>
          <w:szCs w:val="24"/>
        </w:rPr>
      </w:pPr>
    </w:p>
    <w:p w14:paraId="14212222" w14:textId="77777777"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 xml:space="preserve">Art. 14. </w:t>
      </w:r>
    </w:p>
    <w:p w14:paraId="14212223" w14:textId="77777777" w:rsidR="00CD30AC" w:rsidRPr="00720BBA" w:rsidRDefault="00CD30AC" w:rsidP="0026245D">
      <w:pPr>
        <w:pStyle w:val="Plattetekst21"/>
        <w:tabs>
          <w:tab w:val="left" w:pos="1440"/>
        </w:tabs>
        <w:ind w:left="1440" w:hanging="720"/>
        <w:jc w:val="both"/>
        <w:rPr>
          <w:rFonts w:ascii="Garamond" w:hAnsi="Garamond" w:cs="Arial"/>
          <w:szCs w:val="24"/>
        </w:rPr>
      </w:pPr>
    </w:p>
    <w:p w14:paraId="14212224" w14:textId="77777777" w:rsidR="00CD30AC" w:rsidRPr="00720BBA" w:rsidRDefault="00CD30AC" w:rsidP="00E80CBB">
      <w:pPr>
        <w:pStyle w:val="Plattetekst21"/>
        <w:tabs>
          <w:tab w:val="left" w:pos="709"/>
        </w:tabs>
        <w:ind w:left="1410" w:hanging="69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 xml:space="preserve">Aan elke aanwerving gaat een externe bekendmaking van de vacature met een oproep tot kandidaten vooraf. </w:t>
      </w:r>
    </w:p>
    <w:p w14:paraId="14212225" w14:textId="77777777" w:rsidR="00CD30AC" w:rsidRPr="00720BBA" w:rsidRDefault="00CD30AC" w:rsidP="0026245D">
      <w:pPr>
        <w:pStyle w:val="Plattetekst21"/>
        <w:tabs>
          <w:tab w:val="left" w:pos="1440"/>
        </w:tabs>
        <w:ind w:left="1440" w:hanging="720"/>
        <w:jc w:val="both"/>
        <w:rPr>
          <w:rFonts w:ascii="Garamond" w:hAnsi="Garamond" w:cs="Arial"/>
          <w:szCs w:val="24"/>
        </w:rPr>
      </w:pPr>
    </w:p>
    <w:p w14:paraId="14212226" w14:textId="77777777" w:rsidR="00CD30AC" w:rsidRPr="00720BBA" w:rsidRDefault="00CD30AC" w:rsidP="00E80CBB">
      <w:pPr>
        <w:pStyle w:val="Plattetekst21"/>
        <w:tabs>
          <w:tab w:val="left" w:pos="1134"/>
        </w:tabs>
        <w:ind w:left="1410"/>
        <w:jc w:val="both"/>
        <w:rPr>
          <w:rFonts w:ascii="Garamond" w:hAnsi="Garamond" w:cs="Arial"/>
          <w:szCs w:val="24"/>
        </w:rPr>
      </w:pPr>
      <w:r w:rsidRPr="00720BBA">
        <w:rPr>
          <w:rFonts w:ascii="Garamond" w:hAnsi="Garamond" w:cs="Arial"/>
          <w:szCs w:val="24"/>
        </w:rPr>
        <w:t>De aanstellende overheid stelt na de vacantverklaring van een of meer functies de inhoud van het vacaturebericht vast en kiest de gepaste bekendmakingskanalen op basis van de door de in deze rechtspositieregeling bepaalde regels.</w:t>
      </w:r>
    </w:p>
    <w:p w14:paraId="14212227" w14:textId="77777777" w:rsidR="00CD30AC" w:rsidRPr="00720BBA" w:rsidRDefault="00CD30AC" w:rsidP="0026245D">
      <w:pPr>
        <w:pStyle w:val="Plattetekst21"/>
        <w:tabs>
          <w:tab w:val="left" w:pos="1134"/>
        </w:tabs>
        <w:ind w:left="709"/>
        <w:jc w:val="both"/>
        <w:rPr>
          <w:rFonts w:ascii="Garamond" w:hAnsi="Garamond" w:cs="Arial"/>
          <w:szCs w:val="24"/>
        </w:rPr>
      </w:pPr>
    </w:p>
    <w:p w14:paraId="14212228" w14:textId="77777777" w:rsidR="00CD30AC" w:rsidRPr="003D10DF" w:rsidRDefault="00CD30AC" w:rsidP="00E80CBB">
      <w:pPr>
        <w:pStyle w:val="Plattetekst21"/>
        <w:tabs>
          <w:tab w:val="left" w:pos="1440"/>
        </w:tabs>
        <w:ind w:left="1410"/>
        <w:jc w:val="both"/>
        <w:rPr>
          <w:rFonts w:ascii="Garamond" w:hAnsi="Garamond" w:cs="Arial"/>
          <w:szCs w:val="24"/>
        </w:rPr>
      </w:pPr>
      <w:r w:rsidRPr="00720BBA">
        <w:rPr>
          <w:rFonts w:ascii="Garamond" w:hAnsi="Garamond" w:cs="Arial"/>
          <w:szCs w:val="24"/>
        </w:rPr>
        <w:t xml:space="preserve">De </w:t>
      </w:r>
      <w:r w:rsidRPr="003D10DF">
        <w:rPr>
          <w:rFonts w:ascii="Garamond" w:hAnsi="Garamond" w:cs="Arial"/>
          <w:szCs w:val="24"/>
        </w:rPr>
        <w:t xml:space="preserve">openverklaarde betrekkingen worden </w:t>
      </w:r>
      <w:r w:rsidR="00D247F9" w:rsidRPr="003D10DF">
        <w:rPr>
          <w:rFonts w:ascii="Garamond" w:hAnsi="Garamond" w:cs="Arial"/>
          <w:szCs w:val="24"/>
        </w:rPr>
        <w:t xml:space="preserve">ten minste via </w:t>
      </w:r>
      <w:r w:rsidRPr="003D10DF">
        <w:rPr>
          <w:rFonts w:ascii="Garamond" w:hAnsi="Garamond" w:cs="Arial"/>
          <w:szCs w:val="24"/>
        </w:rPr>
        <w:t xml:space="preserve">één </w:t>
      </w:r>
      <w:r w:rsidR="00D247F9" w:rsidRPr="003D10DF">
        <w:rPr>
          <w:rFonts w:ascii="Garamond" w:hAnsi="Garamond" w:cs="Arial"/>
          <w:szCs w:val="24"/>
        </w:rPr>
        <w:t>bekendmakingskanaal bekendgemaakt.</w:t>
      </w:r>
      <w:r w:rsidR="00D247F9" w:rsidRPr="003D10DF">
        <w:rPr>
          <w:rFonts w:ascii="Garamond" w:hAnsi="Garamond" w:cs="Arial"/>
          <w:szCs w:val="24"/>
        </w:rPr>
        <w:tab/>
      </w:r>
      <w:r w:rsidR="00D247F9" w:rsidRPr="003D10DF">
        <w:rPr>
          <w:rFonts w:ascii="Garamond" w:hAnsi="Garamond" w:cs="Arial"/>
          <w:szCs w:val="24"/>
        </w:rPr>
        <w:br/>
      </w:r>
    </w:p>
    <w:p w14:paraId="14212229" w14:textId="77777777" w:rsidR="00D247F9" w:rsidRPr="003D10DF" w:rsidRDefault="00D247F9" w:rsidP="00D247F9">
      <w:pPr>
        <w:pStyle w:val="Plattetekst21"/>
        <w:tabs>
          <w:tab w:val="left" w:pos="1440"/>
        </w:tabs>
        <w:ind w:left="1410"/>
        <w:rPr>
          <w:rFonts w:ascii="Garamond" w:hAnsi="Garamond" w:cs="Arial"/>
          <w:szCs w:val="24"/>
        </w:rPr>
      </w:pPr>
      <w:r w:rsidRPr="003D10DF">
        <w:rPr>
          <w:rFonts w:ascii="Garamond" w:hAnsi="Garamond" w:cs="Arial"/>
          <w:szCs w:val="24"/>
        </w:rPr>
        <w:t xml:space="preserve">De aanstellende overheid kiest de wijze van externe bekendmaking uit de volgende mogelijkheden, rekening houdend met de minimale regel van het vorige lid, en met de aard van de vacature: </w:t>
      </w:r>
    </w:p>
    <w:p w14:paraId="1421222A" w14:textId="77777777" w:rsidR="00D247F9" w:rsidRPr="003D10DF" w:rsidRDefault="00D247F9" w:rsidP="00D247F9">
      <w:pPr>
        <w:pStyle w:val="Plattetekst21"/>
        <w:tabs>
          <w:tab w:val="left" w:pos="1440"/>
        </w:tabs>
        <w:ind w:left="1410"/>
        <w:rPr>
          <w:rFonts w:ascii="Garamond" w:hAnsi="Garamond" w:cs="Arial"/>
          <w:szCs w:val="24"/>
        </w:rPr>
      </w:pPr>
      <w:r w:rsidRPr="003D10DF">
        <w:rPr>
          <w:rFonts w:ascii="Garamond" w:hAnsi="Garamond" w:cs="Arial"/>
          <w:szCs w:val="24"/>
        </w:rPr>
        <w:t>1°</w:t>
      </w:r>
      <w:r w:rsidRPr="003D10DF">
        <w:rPr>
          <w:rFonts w:ascii="Garamond" w:hAnsi="Garamond" w:cs="Arial"/>
          <w:szCs w:val="24"/>
        </w:rPr>
        <w:tab/>
        <w:t>nationaal verschijnende kranten of weekbladen</w:t>
      </w:r>
    </w:p>
    <w:p w14:paraId="1421222B" w14:textId="77777777" w:rsidR="00D247F9" w:rsidRPr="003D10DF" w:rsidRDefault="00D247F9" w:rsidP="00D247F9">
      <w:pPr>
        <w:pStyle w:val="Plattetekst21"/>
        <w:tabs>
          <w:tab w:val="left" w:pos="1440"/>
        </w:tabs>
        <w:ind w:left="1410"/>
        <w:rPr>
          <w:rFonts w:ascii="Garamond" w:hAnsi="Garamond" w:cs="Arial"/>
          <w:szCs w:val="24"/>
        </w:rPr>
      </w:pPr>
      <w:r w:rsidRPr="003D10DF">
        <w:rPr>
          <w:rFonts w:ascii="Garamond" w:hAnsi="Garamond" w:cs="Arial"/>
          <w:szCs w:val="24"/>
        </w:rPr>
        <w:t>2°</w:t>
      </w:r>
      <w:r w:rsidRPr="003D10DF">
        <w:rPr>
          <w:rFonts w:ascii="Garamond" w:hAnsi="Garamond" w:cs="Arial"/>
          <w:szCs w:val="24"/>
        </w:rPr>
        <w:tab/>
        <w:t>regionaal verschijnende kranten of weekbladen</w:t>
      </w:r>
    </w:p>
    <w:p w14:paraId="1421222C" w14:textId="77777777" w:rsidR="00D247F9" w:rsidRPr="003D10DF" w:rsidRDefault="00D247F9" w:rsidP="00D247F9">
      <w:pPr>
        <w:pStyle w:val="Plattetekst21"/>
        <w:tabs>
          <w:tab w:val="left" w:pos="1440"/>
        </w:tabs>
        <w:ind w:left="1410"/>
        <w:rPr>
          <w:rFonts w:ascii="Garamond" w:hAnsi="Garamond" w:cs="Arial"/>
          <w:szCs w:val="24"/>
        </w:rPr>
      </w:pPr>
      <w:r w:rsidRPr="003D10DF">
        <w:rPr>
          <w:rFonts w:ascii="Garamond" w:hAnsi="Garamond" w:cs="Arial"/>
          <w:szCs w:val="24"/>
        </w:rPr>
        <w:t>3°</w:t>
      </w:r>
      <w:r w:rsidRPr="003D10DF">
        <w:rPr>
          <w:rFonts w:ascii="Garamond" w:hAnsi="Garamond" w:cs="Arial"/>
          <w:szCs w:val="24"/>
        </w:rPr>
        <w:tab/>
        <w:t>gespecialiseerde tijdschriften van beroepsgroepen of beroepsorganisaties</w:t>
      </w:r>
    </w:p>
    <w:p w14:paraId="1421222D" w14:textId="77777777" w:rsidR="00D247F9" w:rsidRPr="003D10DF" w:rsidRDefault="00D247F9" w:rsidP="00D247F9">
      <w:pPr>
        <w:pStyle w:val="Plattetekst21"/>
        <w:tabs>
          <w:tab w:val="left" w:pos="1440"/>
        </w:tabs>
        <w:ind w:left="1410"/>
        <w:rPr>
          <w:rFonts w:ascii="Garamond" w:hAnsi="Garamond" w:cs="Arial"/>
          <w:szCs w:val="24"/>
        </w:rPr>
      </w:pPr>
      <w:r w:rsidRPr="003D10DF">
        <w:rPr>
          <w:rFonts w:ascii="Garamond" w:hAnsi="Garamond" w:cs="Arial"/>
          <w:szCs w:val="24"/>
        </w:rPr>
        <w:t>4°</w:t>
      </w:r>
      <w:r w:rsidRPr="003D10DF">
        <w:rPr>
          <w:rFonts w:ascii="Garamond" w:hAnsi="Garamond" w:cs="Arial"/>
          <w:szCs w:val="24"/>
        </w:rPr>
        <w:tab/>
        <w:t>de VDAB</w:t>
      </w:r>
    </w:p>
    <w:p w14:paraId="1421222E" w14:textId="77777777" w:rsidR="00D247F9" w:rsidRPr="003D10DF" w:rsidRDefault="00D247F9" w:rsidP="00D247F9">
      <w:pPr>
        <w:pStyle w:val="Plattetekst21"/>
        <w:tabs>
          <w:tab w:val="left" w:pos="1440"/>
        </w:tabs>
        <w:ind w:left="1410"/>
        <w:rPr>
          <w:rFonts w:ascii="Garamond" w:hAnsi="Garamond" w:cs="Arial"/>
          <w:szCs w:val="24"/>
        </w:rPr>
      </w:pPr>
      <w:r w:rsidRPr="003D10DF">
        <w:rPr>
          <w:rFonts w:ascii="Garamond" w:hAnsi="Garamond" w:cs="Arial"/>
          <w:szCs w:val="24"/>
        </w:rPr>
        <w:t>5°</w:t>
      </w:r>
      <w:r w:rsidRPr="003D10DF">
        <w:rPr>
          <w:rFonts w:ascii="Garamond" w:hAnsi="Garamond" w:cs="Arial"/>
          <w:szCs w:val="24"/>
        </w:rPr>
        <w:tab/>
        <w:t>de gemeentelijke website</w:t>
      </w:r>
    </w:p>
    <w:p w14:paraId="1421222F" w14:textId="77777777" w:rsidR="00D247F9" w:rsidRPr="003D10DF" w:rsidRDefault="00D247F9" w:rsidP="00D247F9">
      <w:pPr>
        <w:pStyle w:val="Plattetekst21"/>
        <w:tabs>
          <w:tab w:val="left" w:pos="1440"/>
        </w:tabs>
        <w:ind w:left="1410"/>
        <w:rPr>
          <w:rFonts w:ascii="Garamond" w:hAnsi="Garamond" w:cs="Arial"/>
          <w:szCs w:val="24"/>
        </w:rPr>
      </w:pPr>
      <w:r w:rsidRPr="003D10DF">
        <w:rPr>
          <w:rFonts w:ascii="Garamond" w:hAnsi="Garamond" w:cs="Arial"/>
          <w:szCs w:val="24"/>
        </w:rPr>
        <w:t>6°</w:t>
      </w:r>
      <w:r w:rsidRPr="003D10DF">
        <w:rPr>
          <w:rFonts w:ascii="Garamond" w:hAnsi="Garamond" w:cs="Arial"/>
          <w:szCs w:val="24"/>
        </w:rPr>
        <w:tab/>
        <w:t>zelf geproduceerde media (affiches, folders, bericht voor lichtkrant)</w:t>
      </w:r>
    </w:p>
    <w:p w14:paraId="14212230" w14:textId="77777777" w:rsidR="00D247F9" w:rsidRPr="003D10DF" w:rsidRDefault="00D247F9" w:rsidP="00D247F9">
      <w:pPr>
        <w:pStyle w:val="Plattetekst21"/>
        <w:tabs>
          <w:tab w:val="left" w:pos="1440"/>
        </w:tabs>
        <w:ind w:left="1410"/>
        <w:rPr>
          <w:rFonts w:ascii="Garamond" w:hAnsi="Garamond" w:cs="Arial"/>
          <w:szCs w:val="24"/>
        </w:rPr>
      </w:pPr>
      <w:r w:rsidRPr="003D10DF">
        <w:rPr>
          <w:rFonts w:ascii="Garamond" w:hAnsi="Garamond" w:cs="Arial"/>
          <w:szCs w:val="24"/>
        </w:rPr>
        <w:t>7°</w:t>
      </w:r>
      <w:r w:rsidRPr="003D10DF">
        <w:rPr>
          <w:rFonts w:ascii="Garamond" w:hAnsi="Garamond" w:cs="Arial"/>
          <w:szCs w:val="24"/>
        </w:rPr>
        <w:tab/>
        <w:t>Belgisch Staatsblad</w:t>
      </w:r>
    </w:p>
    <w:p w14:paraId="14212231" w14:textId="77777777" w:rsidR="00D247F9" w:rsidRPr="003D10DF" w:rsidRDefault="00D247F9" w:rsidP="00D247F9">
      <w:pPr>
        <w:pStyle w:val="Plattetekst21"/>
        <w:tabs>
          <w:tab w:val="left" w:pos="1440"/>
        </w:tabs>
        <w:ind w:left="1410"/>
        <w:rPr>
          <w:rFonts w:ascii="Garamond" w:hAnsi="Garamond" w:cs="Arial"/>
          <w:szCs w:val="24"/>
        </w:rPr>
      </w:pPr>
      <w:r w:rsidRPr="003D10DF">
        <w:rPr>
          <w:rFonts w:ascii="Garamond" w:hAnsi="Garamond" w:cs="Arial"/>
          <w:szCs w:val="24"/>
        </w:rPr>
        <w:t>8°</w:t>
      </w:r>
      <w:r w:rsidRPr="003D10DF">
        <w:rPr>
          <w:rFonts w:ascii="Garamond" w:hAnsi="Garamond" w:cs="Arial"/>
          <w:szCs w:val="24"/>
        </w:rPr>
        <w:tab/>
        <w:t>Jobsites</w:t>
      </w:r>
    </w:p>
    <w:p w14:paraId="14212232" w14:textId="77777777" w:rsidR="00D247F9" w:rsidRPr="00D247F9" w:rsidRDefault="00D247F9" w:rsidP="00D247F9">
      <w:pPr>
        <w:pStyle w:val="Plattetekst21"/>
        <w:tabs>
          <w:tab w:val="left" w:pos="1440"/>
        </w:tabs>
        <w:ind w:left="1410"/>
        <w:jc w:val="both"/>
        <w:rPr>
          <w:rFonts w:ascii="Garamond" w:hAnsi="Garamond" w:cs="Arial"/>
          <w:szCs w:val="24"/>
        </w:rPr>
      </w:pPr>
      <w:r w:rsidRPr="003D10DF">
        <w:rPr>
          <w:rFonts w:ascii="Garamond" w:hAnsi="Garamond" w:cs="Arial"/>
          <w:szCs w:val="24"/>
        </w:rPr>
        <w:t>9°</w:t>
      </w:r>
      <w:r w:rsidRPr="003D10DF">
        <w:rPr>
          <w:rFonts w:ascii="Garamond" w:hAnsi="Garamond" w:cs="Arial"/>
          <w:szCs w:val="24"/>
        </w:rPr>
        <w:tab/>
        <w:t>Sociale media</w:t>
      </w:r>
      <w:r>
        <w:rPr>
          <w:rFonts w:ascii="Garamond" w:hAnsi="Garamond" w:cs="Arial"/>
          <w:szCs w:val="24"/>
        </w:rPr>
        <w:tab/>
      </w:r>
      <w:r>
        <w:rPr>
          <w:rFonts w:ascii="Garamond" w:hAnsi="Garamond" w:cs="Arial"/>
          <w:szCs w:val="24"/>
        </w:rPr>
        <w:br/>
      </w:r>
    </w:p>
    <w:p w14:paraId="14212233" w14:textId="77777777" w:rsidR="00CD30AC" w:rsidRPr="00720BBA" w:rsidRDefault="00CD30AC" w:rsidP="00E80CBB">
      <w:pPr>
        <w:pStyle w:val="Plattetekst21"/>
        <w:tabs>
          <w:tab w:val="left" w:pos="1440"/>
        </w:tabs>
        <w:ind w:left="1410"/>
        <w:jc w:val="both"/>
        <w:rPr>
          <w:rFonts w:ascii="Garamond" w:hAnsi="Garamond" w:cs="Arial"/>
          <w:szCs w:val="24"/>
        </w:rPr>
      </w:pPr>
      <w:r w:rsidRPr="00720BBA">
        <w:rPr>
          <w:rFonts w:ascii="Garamond" w:hAnsi="Garamond" w:cs="Arial"/>
          <w:szCs w:val="24"/>
        </w:rPr>
        <w:t>Het bericht in het gedrukte medium vermeldt minimaal het dienstverband (statutair of contractueel, prestatiebreuk), de functiebenaming, het niveau en contactgegevens voor verdere informatie.</w:t>
      </w:r>
    </w:p>
    <w:p w14:paraId="14212234" w14:textId="77777777" w:rsidR="00CD30AC" w:rsidRPr="00720BBA" w:rsidRDefault="00CD30AC" w:rsidP="00E80CBB">
      <w:pPr>
        <w:pStyle w:val="Plattetekst21"/>
        <w:tabs>
          <w:tab w:val="left" w:pos="1134"/>
        </w:tabs>
        <w:ind w:left="2141" w:hanging="720"/>
        <w:jc w:val="both"/>
        <w:rPr>
          <w:rFonts w:ascii="Garamond" w:hAnsi="Garamond" w:cs="Arial"/>
          <w:szCs w:val="24"/>
        </w:rPr>
      </w:pPr>
    </w:p>
    <w:p w14:paraId="14212235" w14:textId="77777777" w:rsidR="00CD30AC" w:rsidRPr="00720BBA" w:rsidRDefault="00CD30AC" w:rsidP="00E80CBB">
      <w:pPr>
        <w:pStyle w:val="Plattetekst21"/>
        <w:tabs>
          <w:tab w:val="left" w:pos="709"/>
        </w:tabs>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bepalingen van §1 zijn niet van toepassing als de aanstellende overheid bij de vacantverklaring beslist een beroep te doen op een bestaande wervingsreserve die geldig is voor de vacature.</w:t>
      </w:r>
    </w:p>
    <w:p w14:paraId="14212236" w14:textId="77777777" w:rsidR="00CD30AC" w:rsidRPr="00720BBA" w:rsidRDefault="00CD30AC" w:rsidP="00E80CBB">
      <w:pPr>
        <w:pStyle w:val="Plattetekst21"/>
        <w:ind w:left="2141" w:hanging="720"/>
        <w:jc w:val="both"/>
        <w:rPr>
          <w:rFonts w:ascii="Garamond" w:hAnsi="Garamond" w:cs="Arial"/>
          <w:szCs w:val="24"/>
        </w:rPr>
      </w:pPr>
    </w:p>
    <w:p w14:paraId="14212237" w14:textId="77777777" w:rsidR="00CD30AC" w:rsidRPr="00720BBA" w:rsidRDefault="00CD30AC" w:rsidP="00E80CBB">
      <w:pPr>
        <w:pStyle w:val="Plattetekst21"/>
        <w:ind w:left="1410"/>
        <w:jc w:val="both"/>
        <w:rPr>
          <w:rFonts w:ascii="Garamond" w:hAnsi="Garamond" w:cs="Arial"/>
          <w:szCs w:val="24"/>
        </w:rPr>
      </w:pPr>
      <w:r w:rsidRPr="00720BBA">
        <w:rPr>
          <w:rFonts w:ascii="Garamond" w:hAnsi="Garamond" w:cs="Arial"/>
          <w:szCs w:val="24"/>
        </w:rPr>
        <w:t>De bepalingen van §1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Ze maakt haar keuze op basis van een vergelijking van de kandidaturen.</w:t>
      </w:r>
    </w:p>
    <w:p w14:paraId="14212238" w14:textId="77777777" w:rsidR="00CD30AC" w:rsidRPr="00720BBA" w:rsidRDefault="00CD30AC" w:rsidP="0026245D">
      <w:pPr>
        <w:pStyle w:val="Plattetekst21"/>
        <w:ind w:left="1440"/>
        <w:jc w:val="both"/>
        <w:rPr>
          <w:rFonts w:ascii="Garamond" w:hAnsi="Garamond" w:cs="Arial"/>
          <w:szCs w:val="24"/>
        </w:rPr>
      </w:pPr>
    </w:p>
    <w:p w14:paraId="14212239" w14:textId="77777777" w:rsidR="00D247F9" w:rsidRDefault="00D247F9">
      <w:pPr>
        <w:jc w:val="left"/>
        <w:rPr>
          <w:rFonts w:cs="Arial"/>
          <w:b/>
          <w:u w:val="single"/>
          <w:lang w:val="nl-NL" w:eastAsia="nl-NL"/>
        </w:rPr>
      </w:pPr>
      <w:r>
        <w:rPr>
          <w:rFonts w:cs="Arial"/>
          <w:b/>
          <w:u w:val="single"/>
        </w:rPr>
        <w:br w:type="page"/>
      </w:r>
    </w:p>
    <w:p w14:paraId="1421223A"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15.</w:t>
      </w:r>
    </w:p>
    <w:p w14:paraId="1421223B" w14:textId="77777777" w:rsidR="00CD30AC" w:rsidRPr="00720BBA" w:rsidRDefault="00CD30AC" w:rsidP="0026245D">
      <w:pPr>
        <w:pStyle w:val="Plattetekst21"/>
        <w:tabs>
          <w:tab w:val="left" w:pos="1134"/>
        </w:tabs>
        <w:ind w:left="720"/>
        <w:jc w:val="both"/>
        <w:rPr>
          <w:rFonts w:ascii="Garamond" w:hAnsi="Garamond" w:cs="Arial"/>
          <w:szCs w:val="24"/>
        </w:rPr>
      </w:pPr>
    </w:p>
    <w:p w14:paraId="1421223C" w14:textId="77777777" w:rsidR="00CD30AC" w:rsidRPr="00720BBA" w:rsidRDefault="00CD30AC" w:rsidP="0026245D">
      <w:pPr>
        <w:pStyle w:val="artikeltekst"/>
      </w:pPr>
      <w:r w:rsidRPr="00720BBA">
        <w:t xml:space="preserve">De termijn tussen de datum van bekendmaking van de vacature en de uiterste datum van voor de indiening van de </w:t>
      </w:r>
      <w:r w:rsidRPr="00BB3071">
        <w:t xml:space="preserve">kandidaturen is minimaal </w:t>
      </w:r>
      <w:r w:rsidR="0069446A" w:rsidRPr="00BB3071">
        <w:t xml:space="preserve">twee </w:t>
      </w:r>
      <w:r w:rsidRPr="00BB3071">
        <w:t xml:space="preserve">weken </w:t>
      </w:r>
      <w:r w:rsidRPr="00D247F9">
        <w:t xml:space="preserve">en eindigt steeds op een werkdag (met uitzondering van een vrijdag). </w:t>
      </w:r>
    </w:p>
    <w:p w14:paraId="1421223D" w14:textId="77777777" w:rsidR="00CD30AC" w:rsidRPr="00720BBA" w:rsidRDefault="00CD30AC" w:rsidP="0026245D">
      <w:pPr>
        <w:ind w:left="708"/>
      </w:pPr>
      <w:r w:rsidRPr="00720BBA">
        <w:t>De datum van verzending wordt beschouwd als de datum waarop de kandidatuur werd ingediend. De datum van de poststempel of van het mailbericht of van het ontvangstbewijs geldt als datum van verzending. Ingeval van kandidatuurstelling via mail heeft de kandidaat de plicht om te informeren of zijn kandidatuur correct werd ontvangen en het bestuur de plicht om te voorzien in een ontvangstbevestiging.</w:t>
      </w:r>
    </w:p>
    <w:p w14:paraId="1421223E" w14:textId="77777777" w:rsidR="00CD30AC" w:rsidRPr="00720BBA" w:rsidRDefault="00CD30AC" w:rsidP="0026245D">
      <w:pPr>
        <w:pStyle w:val="artikeltekst"/>
      </w:pPr>
      <w:r w:rsidRPr="00720BBA">
        <w:t xml:space="preserve">Als er </w:t>
      </w:r>
      <w:r w:rsidRPr="003D10DF">
        <w:t xml:space="preserve">minder dan </w:t>
      </w:r>
      <w:r w:rsidR="00044F88" w:rsidRPr="003D10DF">
        <w:t xml:space="preserve">5 </w:t>
      </w:r>
      <w:r w:rsidRPr="003D10DF">
        <w:t>kandidaturen</w:t>
      </w:r>
      <w:r w:rsidRPr="00720BBA">
        <w:t xml:space="preserve"> zijn bij het afsluiten van de kandidatuurstelling kan de aanstellende overheid opteren om een nieuwe oproep te doen om zo het aantal potentiële kandidaten te verhogen. Ook bij deze nieuwe oproep gelden dezelfde publicatietermijnen. Deze tweede oproep kan in dezelfde media gebeuren, in een aantal van de gestelde media of in nieuwe media.</w:t>
      </w:r>
    </w:p>
    <w:p w14:paraId="1421223F" w14:textId="77777777" w:rsidR="00C61564" w:rsidRPr="00720BBA" w:rsidRDefault="00C61564" w:rsidP="0026245D">
      <w:pPr>
        <w:pStyle w:val="Plattetekst21"/>
        <w:tabs>
          <w:tab w:val="left" w:pos="1134"/>
        </w:tabs>
        <w:jc w:val="both"/>
        <w:rPr>
          <w:rFonts w:ascii="Garamond" w:hAnsi="Garamond" w:cs="Arial"/>
          <w:b/>
          <w:szCs w:val="24"/>
          <w:u w:val="single"/>
        </w:rPr>
      </w:pPr>
    </w:p>
    <w:p w14:paraId="14212240" w14:textId="77777777"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16.</w:t>
      </w:r>
    </w:p>
    <w:p w14:paraId="14212241" w14:textId="77777777" w:rsidR="00CD30AC" w:rsidRPr="00720BBA" w:rsidRDefault="00CD30AC" w:rsidP="0026245D">
      <w:pPr>
        <w:pStyle w:val="Plattetekst21"/>
        <w:tabs>
          <w:tab w:val="left" w:pos="720"/>
          <w:tab w:val="left" w:pos="1134"/>
        </w:tabs>
        <w:jc w:val="both"/>
        <w:rPr>
          <w:rFonts w:ascii="Garamond" w:hAnsi="Garamond" w:cs="Arial"/>
          <w:b/>
          <w:szCs w:val="24"/>
        </w:rPr>
      </w:pPr>
    </w:p>
    <w:p w14:paraId="14212242" w14:textId="77777777" w:rsidR="00CD30AC" w:rsidRPr="00720BBA" w:rsidRDefault="00CD30AC" w:rsidP="0026245D">
      <w:pPr>
        <w:pStyle w:val="Plattetekst21"/>
        <w:tabs>
          <w:tab w:val="left" w:pos="720"/>
          <w:tab w:val="left" w:pos="1134"/>
        </w:tabs>
        <w:jc w:val="both"/>
        <w:rPr>
          <w:rFonts w:ascii="Garamond" w:hAnsi="Garamond" w:cs="Arial"/>
          <w:szCs w:val="24"/>
        </w:rPr>
      </w:pPr>
      <w:r w:rsidRPr="00720BBA">
        <w:rPr>
          <w:rFonts w:ascii="Garamond" w:hAnsi="Garamond" w:cs="Arial"/>
          <w:b/>
          <w:szCs w:val="24"/>
        </w:rPr>
        <w:tab/>
      </w:r>
      <w:r w:rsidRPr="00720BBA">
        <w:rPr>
          <w:rFonts w:ascii="Garamond" w:hAnsi="Garamond" w:cs="Arial"/>
          <w:szCs w:val="24"/>
        </w:rPr>
        <w:t>Aan elke aanwerving gaat een selectieprocedure vooraf.</w:t>
      </w:r>
    </w:p>
    <w:p w14:paraId="14212243" w14:textId="77777777" w:rsidR="00CD30AC" w:rsidRPr="00720BBA" w:rsidRDefault="00CD30AC" w:rsidP="0026245D">
      <w:pPr>
        <w:pStyle w:val="Plattetekst21"/>
        <w:tabs>
          <w:tab w:val="left" w:pos="1134"/>
        </w:tabs>
        <w:jc w:val="both"/>
        <w:rPr>
          <w:rFonts w:ascii="Garamond" w:hAnsi="Garamond" w:cs="Arial"/>
          <w:b/>
          <w:szCs w:val="24"/>
          <w:u w:val="single"/>
        </w:rPr>
      </w:pPr>
    </w:p>
    <w:p w14:paraId="14212244"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17.</w:t>
      </w:r>
    </w:p>
    <w:p w14:paraId="14212245" w14:textId="77777777" w:rsidR="00CD30AC" w:rsidRPr="00720BBA" w:rsidRDefault="00CD30AC" w:rsidP="00E80CBB">
      <w:pPr>
        <w:pStyle w:val="artikeltekst"/>
        <w:ind w:left="1416" w:hanging="707"/>
      </w:pPr>
      <w:r w:rsidRPr="00720BBA">
        <w:rPr>
          <w:szCs w:val="24"/>
        </w:rPr>
        <w:t xml:space="preserve">§1. </w:t>
      </w:r>
      <w:r w:rsidRPr="00720BBA">
        <w:rPr>
          <w:szCs w:val="24"/>
        </w:rPr>
        <w:tab/>
      </w:r>
      <w:r w:rsidRPr="00720BBA">
        <w:t>Om aan het aanwervingsexamen te mogen deelnemen, moeten de kandidaten op de dag van het afsluiten van de inschrijvingen voldoen aan de in artikel 10, 1°, 2° en 3° en artikel 11 gestelde toelatingsvoorwaarden, aan de in artikel 12 en 13 vastgestelde aanwervingsvoorwaarden.</w:t>
      </w:r>
    </w:p>
    <w:p w14:paraId="14212246" w14:textId="77777777" w:rsidR="00CD30AC" w:rsidRPr="00720BBA" w:rsidRDefault="00CD30AC" w:rsidP="002E76AC">
      <w:pPr>
        <w:pStyle w:val="artikeltekst"/>
        <w:ind w:left="1416"/>
      </w:pPr>
      <w:r w:rsidRPr="00720BBA">
        <w:t>Het bewijs dat de kandidaten voldoen aan de diplomavereisten van artikel 11, paragraaf 2 moet, op straf van uitsluiting van het examen, geleverd worden op de uiterste datum gesteld voor het indienen van de kandidaatstellingen.</w:t>
      </w:r>
    </w:p>
    <w:p w14:paraId="14212247" w14:textId="77777777" w:rsidR="00CD30AC" w:rsidRPr="00720BBA" w:rsidRDefault="00CD30AC" w:rsidP="002E76AC">
      <w:pPr>
        <w:pStyle w:val="artikeltekst"/>
        <w:ind w:left="1416"/>
      </w:pPr>
      <w:r w:rsidRPr="00720BBA">
        <w:t xml:space="preserve">Deze regel geldt niet voor laatstejaarsstudenten. Deze dienen het studiebewijs te leveren geldig ingeschreven te zijn in het laatste jaar en alle voorgaande jaren volledig hebben afgewerkt  en een verklaring dat ze binnen een termijn van maximum drie maanden zullen deelnemen aan de eindexamens voor het behalen van hun diploma. </w:t>
      </w:r>
    </w:p>
    <w:p w14:paraId="14212248" w14:textId="77777777" w:rsidR="00CD30AC" w:rsidRPr="00720BBA" w:rsidRDefault="00CD30AC" w:rsidP="002E76AC">
      <w:pPr>
        <w:pStyle w:val="artikeltekst"/>
        <w:ind w:left="1416"/>
      </w:pPr>
      <w:r w:rsidRPr="00720BBA">
        <w:t>De laatstejaarsstudenten dienen het bewijs dat zij aan de diplomavereiste voldoen uiterlijk op de datum van hun indiensttreding te leveren..</w:t>
      </w:r>
    </w:p>
    <w:p w14:paraId="14212249" w14:textId="77777777" w:rsidR="00CD30AC" w:rsidRPr="00720BBA" w:rsidRDefault="00CD30AC" w:rsidP="002E76AC">
      <w:pPr>
        <w:pStyle w:val="artikeltekst"/>
        <w:ind w:left="1416"/>
      </w:pPr>
      <w:r w:rsidRPr="00720BBA">
        <w:t>Het bewijs dat de kandidaten aan de overige vereisten voldoen, moet uiterlijk op de datum van de benoeming/aanstelling zijn geleverd.</w:t>
      </w:r>
    </w:p>
    <w:p w14:paraId="1421224A" w14:textId="77777777" w:rsidR="00CD30AC" w:rsidRPr="00720BBA" w:rsidRDefault="00CD30AC" w:rsidP="002E76AC">
      <w:pPr>
        <w:pStyle w:val="artikeltekst"/>
        <w:ind w:left="1416" w:hanging="707"/>
      </w:pPr>
      <w:r w:rsidRPr="00720BBA">
        <w:t>§2.</w:t>
      </w:r>
      <w:r w:rsidRPr="00720BBA">
        <w:tab/>
      </w:r>
      <w:r w:rsidR="0069446A" w:rsidRPr="00BB3071">
        <w:t>De aanstellende overheid</w:t>
      </w:r>
      <w:r w:rsidRPr="00BB3071">
        <w:t xml:space="preserve"> beoordeelt de geldigheid van de ingediende kandidaturen en van de voorgelegde bewijzen, vermeld in §1, eerste en tweede lid</w:t>
      </w:r>
      <w:r w:rsidR="0069446A" w:rsidRPr="00BB3071">
        <w:t xml:space="preserve"> tenzij de raad de aanstellende overheid is. In dat geval beoordeelt het uitvoerend orgaan de geldigheid ervan</w:t>
      </w:r>
      <w:r w:rsidRPr="00BB3071">
        <w:t>. Op basis van die beoordeling wordt beslist welke kandidaten definitief tot de selectieprocedure worden toegelaten. De kandidaten die geweigerd worden, worden daarvan, ten minste veertien dagen voor de selecties plaats hebben, schriftelijk op de hoogte gebracht met ve</w:t>
      </w:r>
      <w:r w:rsidRPr="00720BBA">
        <w:t xml:space="preserve">rmelding van de reden voor de weigering. </w:t>
      </w:r>
    </w:p>
    <w:p w14:paraId="1421224B" w14:textId="77777777" w:rsidR="00CD30AC" w:rsidRPr="00720BBA" w:rsidRDefault="00CD30AC" w:rsidP="002E76AC">
      <w:pPr>
        <w:pStyle w:val="artikeltekst"/>
        <w:ind w:left="1416"/>
      </w:pPr>
      <w:r w:rsidRPr="00720BBA">
        <w:t>Voor de deelname aan de selectieprocedure volstaat een kopie of een gewoon afschrift van de bewijzen, vermeld in §1. Eventuele eensluidend verklaarde afschriften worden alleen gevraagd aan de kandidaten die geslaagd zijn voor de selectie.</w:t>
      </w:r>
    </w:p>
    <w:p w14:paraId="1421224C" w14:textId="77777777" w:rsidR="00CD30AC" w:rsidRPr="00720BBA" w:rsidRDefault="00CD30AC" w:rsidP="002E76AC">
      <w:pPr>
        <w:pStyle w:val="artikeltekst"/>
        <w:ind w:left="1416" w:hanging="707"/>
        <w:rPr>
          <w:rFonts w:ascii="Arial" w:hAnsi="Arial"/>
          <w:szCs w:val="24"/>
        </w:rPr>
      </w:pPr>
      <w:r w:rsidRPr="00720BBA">
        <w:t>§3.</w:t>
      </w:r>
      <w:r w:rsidRPr="00720BBA">
        <w:tab/>
        <w:t xml:space="preserve">In afwijking van §1 worden kandidaten die aan alle aanwervingsvoorwaarden voldoen behalve aan de voorwaarde van een aanvullende opleiding tot de selectieprocedure toegelaten, als de aanwervingsvoorwaarden bepalen dat ze het attest of getuigschrift van de aanvullende opleiding voor de afloop van de </w:t>
      </w:r>
      <w:r w:rsidRPr="004E0085">
        <w:t>proeftijd</w:t>
      </w:r>
      <w:r w:rsidR="004B508D" w:rsidRPr="004E0085">
        <w:t>/inloopperiode</w:t>
      </w:r>
      <w:r w:rsidRPr="004E0085">
        <w:t xml:space="preserve"> moeten</w:t>
      </w:r>
      <w:r w:rsidRPr="00720BBA">
        <w:t xml:space="preserve"> behalen.</w:t>
      </w:r>
    </w:p>
    <w:p w14:paraId="1421224D" w14:textId="77777777" w:rsidR="00CD30AC" w:rsidRPr="00720BBA" w:rsidRDefault="00CD30AC" w:rsidP="0026245D">
      <w:pPr>
        <w:pStyle w:val="Kop3"/>
        <w:spacing w:before="0" w:after="0"/>
      </w:pPr>
      <w:r w:rsidRPr="00720BBA">
        <w:br w:type="page"/>
      </w:r>
    </w:p>
    <w:p w14:paraId="1421224E" w14:textId="77777777" w:rsidR="00CD30AC" w:rsidRPr="00720BBA" w:rsidRDefault="00CD30AC" w:rsidP="0026245D">
      <w:pPr>
        <w:pStyle w:val="Kop3"/>
        <w:spacing w:before="0" w:after="0"/>
        <w:ind w:left="1800" w:hanging="1800"/>
      </w:pPr>
      <w:bookmarkStart w:id="53" w:name="_Toc198563826"/>
      <w:bookmarkStart w:id="54" w:name="_Toc211075482"/>
      <w:bookmarkStart w:id="55" w:name="_Toc212870483"/>
      <w:bookmarkStart w:id="56" w:name="_Toc77322854"/>
      <w:r w:rsidRPr="00720BBA">
        <w:t>Afdeling III.</w:t>
      </w:r>
      <w:r w:rsidRPr="00720BBA">
        <w:tab/>
        <w:t>De selectieprocedure</w:t>
      </w:r>
      <w:bookmarkEnd w:id="53"/>
      <w:bookmarkEnd w:id="54"/>
      <w:bookmarkEnd w:id="55"/>
      <w:bookmarkEnd w:id="56"/>
      <w:r w:rsidRPr="00720BBA">
        <w:t xml:space="preserve"> </w:t>
      </w:r>
    </w:p>
    <w:p w14:paraId="1421224F" w14:textId="77777777" w:rsidR="00CD30AC" w:rsidRPr="00720BBA" w:rsidRDefault="00CD30AC" w:rsidP="0026245D">
      <w:pPr>
        <w:pStyle w:val="Plattetekst21"/>
        <w:tabs>
          <w:tab w:val="left" w:pos="1134"/>
        </w:tabs>
        <w:jc w:val="both"/>
        <w:rPr>
          <w:rFonts w:ascii="Arial" w:hAnsi="Arial" w:cs="Arial"/>
          <w:szCs w:val="24"/>
        </w:rPr>
      </w:pPr>
    </w:p>
    <w:p w14:paraId="14212250"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18.</w:t>
      </w:r>
    </w:p>
    <w:p w14:paraId="14212251" w14:textId="77777777" w:rsidR="00CD30AC" w:rsidRPr="00720BBA" w:rsidRDefault="00CD30AC" w:rsidP="0026245D">
      <w:pPr>
        <w:pStyle w:val="artikeltekst"/>
      </w:pPr>
      <w:r w:rsidRPr="00720BBA">
        <w:t xml:space="preserve">§1. </w:t>
      </w:r>
      <w:r w:rsidRPr="00720BBA">
        <w:tab/>
        <w:t>De selectiegedeelten</w:t>
      </w:r>
    </w:p>
    <w:p w14:paraId="14212252" w14:textId="77777777" w:rsidR="00CD30AC" w:rsidRPr="003D10DF" w:rsidRDefault="00CD30AC" w:rsidP="002E76AC">
      <w:pPr>
        <w:pStyle w:val="artikeltekst"/>
        <w:ind w:left="1416"/>
      </w:pPr>
      <w:r w:rsidRPr="00720BBA">
        <w:t xml:space="preserve">De selectie wordt uitgevoerd op basis van selectiecriteria en met behulp van een of meer selectietechnieken. De selectiecriteria en de selectietechnieken worden afgestemd op de functiebeschrijving van de functie. Voor functies van dezelfde </w:t>
      </w:r>
      <w:r w:rsidRPr="003D10DF">
        <w:t>graad zijn de selectietechnieken gelijkwaardig.</w:t>
      </w:r>
    </w:p>
    <w:p w14:paraId="14212253" w14:textId="77777777" w:rsidR="00D52E11" w:rsidRPr="003D10DF" w:rsidRDefault="00D52E11" w:rsidP="00D52E11">
      <w:pPr>
        <w:pStyle w:val="artikeltekst"/>
        <w:ind w:left="1416"/>
      </w:pPr>
      <w:r w:rsidRPr="003D10DF">
        <w:t>De selectieproeven bevatten altijd een</w:t>
      </w:r>
      <w:r w:rsidR="00415C20" w:rsidRPr="003D10DF">
        <w:t xml:space="preserve"> grondig sollicitatiegesprek of</w:t>
      </w:r>
      <w:r w:rsidRPr="003D10DF">
        <w:t xml:space="preserve"> mondelinge proef. Deze selectietechniek beoogt de evaluatie van de overeenstemming van het profiel van een kandidaat met de vereiste competenties op basi</w:t>
      </w:r>
      <w:r w:rsidR="00415C20" w:rsidRPr="003D10DF">
        <w:t>s van de functiebeschrijving, evenals van zijn motivatie, van zijn</w:t>
      </w:r>
      <w:r w:rsidRPr="003D10DF">
        <w:t xml:space="preserve"> persoonlijkheid, </w:t>
      </w:r>
      <w:r w:rsidR="00415C20" w:rsidRPr="003D10DF">
        <w:t xml:space="preserve">zijn eventuele </w:t>
      </w:r>
      <w:r w:rsidRPr="003D10DF">
        <w:t>werkervari</w:t>
      </w:r>
      <w:r w:rsidR="00415C20" w:rsidRPr="003D10DF">
        <w:t>ng, vakkennis en zijn</w:t>
      </w:r>
      <w:r w:rsidRPr="003D10DF">
        <w:t xml:space="preserve"> interes</w:t>
      </w:r>
      <w:r w:rsidR="00415C20" w:rsidRPr="003D10DF">
        <w:t>se voor het werkterrein</w:t>
      </w:r>
      <w:r w:rsidRPr="003D10DF">
        <w:t>. De geselecteerde competenties worden grondig bevraagd.</w:t>
      </w:r>
    </w:p>
    <w:p w14:paraId="14212254" w14:textId="77777777" w:rsidR="00D52E11" w:rsidRPr="003D10DF" w:rsidRDefault="00D52E11" w:rsidP="00D52E11">
      <w:pPr>
        <w:pStyle w:val="artikeltekst"/>
        <w:ind w:left="1416"/>
      </w:pPr>
      <w:r w:rsidRPr="003D10DF">
        <w:t xml:space="preserve">Naast de </w:t>
      </w:r>
      <w:r w:rsidR="00415C20" w:rsidRPr="003D10DF">
        <w:t>selectietechniek</w:t>
      </w:r>
      <w:r w:rsidRPr="003D10DF">
        <w:t xml:space="preserve"> vermeld in het eerste lid, kunnen de selectieproeven ook bestaan uit de volgende selectietechnieken:</w:t>
      </w:r>
    </w:p>
    <w:p w14:paraId="14212255" w14:textId="77777777" w:rsidR="00CD30AC" w:rsidRPr="00D52E11" w:rsidRDefault="00CD30AC" w:rsidP="0026245D">
      <w:pPr>
        <w:pStyle w:val="bullets"/>
      </w:pPr>
      <w:r w:rsidRPr="00D52E11">
        <w:t>Een praktisch selectiegedeelte: hierbij worden de kandidaten geconfronteerd met een praktisch staal van het werk.</w:t>
      </w:r>
    </w:p>
    <w:p w14:paraId="14212256" w14:textId="77777777" w:rsidR="00CD30AC" w:rsidRPr="00D52E11" w:rsidRDefault="00CD30AC" w:rsidP="0026245D">
      <w:pPr>
        <w:pStyle w:val="bullets"/>
      </w:pPr>
      <w:r w:rsidRPr="00D52E11">
        <w:t>Eén of meerdere schriftelijke selectiegedeelten: hierbij kan wetgeving bevraagd worden, kan een schrijfproef voorzien worden, kan een informaticatest voorzien worden, kunnen casestudies gebruikt worden, …</w:t>
      </w:r>
    </w:p>
    <w:p w14:paraId="14212257" w14:textId="77777777" w:rsidR="00CD30AC" w:rsidRPr="00D52E11" w:rsidRDefault="00CD30AC" w:rsidP="0026245D">
      <w:pPr>
        <w:pStyle w:val="bullets"/>
      </w:pPr>
      <w:r w:rsidRPr="00D52E11">
        <w:t>Een psychotechnisch selectiegedeelte: Hierbij wordt via een interview en via diverse testen de overeenstemming met het gewenste profiel nagegaan.</w:t>
      </w:r>
    </w:p>
    <w:p w14:paraId="14212258" w14:textId="77777777" w:rsidR="00CD30AC" w:rsidRPr="00D52E11" w:rsidRDefault="00CD30AC" w:rsidP="0026245D">
      <w:pPr>
        <w:pStyle w:val="bullets"/>
      </w:pPr>
      <w:r w:rsidRPr="00D52E11">
        <w:t>Een assessmentgedeelte: Hierbij worden via een interview, diverse tests en één of meerdere simulatieoefeningen de overeenstemming met het gewenste profiel en het groeipotentieel van de kandidaat nagegaan. Hierbij kan ook de overeenstemming met het gewenste niveau nagegaan worden voor procedures conform artikel 12.</w:t>
      </w:r>
    </w:p>
    <w:p w14:paraId="14212259" w14:textId="77777777" w:rsidR="00D43639" w:rsidRPr="003D10DF" w:rsidRDefault="00D43639" w:rsidP="00D43639">
      <w:pPr>
        <w:pStyle w:val="artikeltekst"/>
        <w:ind w:left="1416"/>
      </w:pPr>
      <w:r w:rsidRPr="003D10DF">
        <w:t xml:space="preserve">Het bestuur voorziet, bij iedere selectieprocedure waarbij het aantal goedgekeurde kandidaturen meer dan 25 bedraagt, een eliminerende preselectieproef. Deze preselectieproef gaat de andere examengedeelten vooraf. </w:t>
      </w:r>
    </w:p>
    <w:p w14:paraId="1421225A" w14:textId="77777777" w:rsidR="00D43639" w:rsidRPr="003D10DF" w:rsidRDefault="00D43639" w:rsidP="00D43639">
      <w:pPr>
        <w:pStyle w:val="artikeltekst"/>
        <w:ind w:left="1416"/>
      </w:pPr>
      <w:r w:rsidRPr="003D10DF">
        <w:t>De preselectieproef wordt opgesteld en verbeterd door de selectiejury.</w:t>
      </w:r>
    </w:p>
    <w:p w14:paraId="1421225B" w14:textId="77777777" w:rsidR="00D43639" w:rsidRPr="003D10DF" w:rsidRDefault="00D43639" w:rsidP="00D43639">
      <w:pPr>
        <w:pStyle w:val="artikeltekst"/>
        <w:ind w:left="1416"/>
      </w:pPr>
      <w:r w:rsidRPr="003D10DF">
        <w:t xml:space="preserve">De preselectieproef bestaat uit multiplechoicevragen op 100 punten met als doel de algemene ontwikkeling, vakkennis, … te toetsen. De vragen zijn gebaseerd op de functieomschrijving en de inhoud van de andere gedeelten van de desbetreffende selectieprocedure. </w:t>
      </w:r>
    </w:p>
    <w:p w14:paraId="1421225C" w14:textId="77777777" w:rsidR="00D52E11" w:rsidRPr="003D10DF" w:rsidRDefault="00D43639" w:rsidP="00D43639">
      <w:pPr>
        <w:pStyle w:val="artikeltekst"/>
        <w:ind w:left="1416"/>
      </w:pPr>
      <w:r w:rsidRPr="003D10DF">
        <w:t>De preselectieproef gebeurt anoniem. De kandidaten worden gerangschikt in volgorde van de behaalde punten. De 15 kandidaten met de hoogste scores (op voorwaarde dat zij minimaal 50% behalen) worden toegelaten tot het volgende examengedeelte.</w:t>
      </w:r>
    </w:p>
    <w:p w14:paraId="1421225D" w14:textId="77777777" w:rsidR="007216E9" w:rsidRPr="003D10DF" w:rsidRDefault="007216E9" w:rsidP="00D43639">
      <w:pPr>
        <w:pStyle w:val="artikeltekst"/>
        <w:ind w:left="1416"/>
      </w:pPr>
      <w:r w:rsidRPr="003D10DF">
        <w:t>De aanstellende overheid kan gemotiveerd afwijken van deze preselectieproef (bv. indien meerdere functies vacant zijn, er behoefte is aan een uitgebreide wervingsreserve, …) en de preselectie-proef eventueel niet voorzien of de aantallen (25 en 15) bijsturen.</w:t>
      </w:r>
    </w:p>
    <w:p w14:paraId="1421225E" w14:textId="77777777" w:rsidR="00CD30AC" w:rsidRPr="00720BBA" w:rsidRDefault="00CD30AC" w:rsidP="0026245D">
      <w:pPr>
        <w:pStyle w:val="Plattetekst21"/>
        <w:tabs>
          <w:tab w:val="left" w:pos="1134"/>
        </w:tabs>
        <w:ind w:left="720"/>
        <w:jc w:val="both"/>
        <w:rPr>
          <w:rFonts w:ascii="Garamond" w:hAnsi="Garamond" w:cs="Arial"/>
          <w:szCs w:val="24"/>
        </w:rPr>
      </w:pPr>
    </w:p>
    <w:p w14:paraId="1421225F" w14:textId="77777777" w:rsidR="00CD30AC" w:rsidRPr="00720BBA" w:rsidRDefault="00CD30AC" w:rsidP="0026245D">
      <w:pPr>
        <w:pStyle w:val="Plattetekst21"/>
        <w:tabs>
          <w:tab w:val="left" w:pos="1134"/>
        </w:tabs>
        <w:ind w:left="720"/>
        <w:jc w:val="both"/>
        <w:rPr>
          <w:rFonts w:ascii="Garamond" w:hAnsi="Garamond" w:cs="Arial"/>
          <w:szCs w:val="24"/>
        </w:rPr>
      </w:pPr>
      <w:r w:rsidRPr="00720BBA">
        <w:rPr>
          <w:rFonts w:ascii="Garamond" w:hAnsi="Garamond" w:cs="Arial"/>
          <w:szCs w:val="24"/>
        </w:rPr>
        <w:tab/>
      </w:r>
      <w:r w:rsidR="007216E9">
        <w:rPr>
          <w:rFonts w:ascii="Garamond" w:hAnsi="Garamond" w:cs="Arial"/>
          <w:szCs w:val="24"/>
        </w:rPr>
        <w:tab/>
      </w:r>
      <w:r w:rsidRPr="00720BBA">
        <w:rPr>
          <w:rFonts w:ascii="Garamond" w:hAnsi="Garamond" w:cs="Arial"/>
          <w:szCs w:val="24"/>
        </w:rPr>
        <w:t>Per graad kan het selectieprogramma verschillend zijn.</w:t>
      </w:r>
    </w:p>
    <w:p w14:paraId="14212260" w14:textId="77777777" w:rsidR="00CD30AC" w:rsidRPr="00720BBA" w:rsidRDefault="00CD30AC" w:rsidP="0026245D">
      <w:pPr>
        <w:pStyle w:val="Plattetekst21"/>
        <w:jc w:val="both"/>
        <w:rPr>
          <w:rFonts w:ascii="Garamond" w:hAnsi="Garamond" w:cs="Arial"/>
          <w:b/>
          <w:szCs w:val="24"/>
        </w:rPr>
      </w:pPr>
    </w:p>
    <w:p w14:paraId="14212261" w14:textId="77777777" w:rsidR="00CD30AC" w:rsidRPr="00720BBA" w:rsidRDefault="00CD30AC" w:rsidP="0026245D">
      <w:pPr>
        <w:pStyle w:val="artikeltekst"/>
      </w:pPr>
      <w:r w:rsidRPr="00720BBA">
        <w:t xml:space="preserve">§2. </w:t>
      </w:r>
      <w:r w:rsidRPr="00720BBA">
        <w:tab/>
        <w:t>De selectiecommissie</w:t>
      </w:r>
    </w:p>
    <w:p w14:paraId="14212262" w14:textId="77777777" w:rsidR="00CD30AC" w:rsidRPr="003D10DF" w:rsidRDefault="00CD30AC" w:rsidP="002E76AC">
      <w:pPr>
        <w:pStyle w:val="artikeltekst"/>
        <w:ind w:left="1416"/>
      </w:pPr>
      <w:r w:rsidRPr="00720BBA">
        <w:t xml:space="preserve">Een selectiecommissie die uitsluitend uit </w:t>
      </w:r>
      <w:r w:rsidRPr="003D10DF">
        <w:t xml:space="preserve">deskundigen bestaat, voert de selectie uit. Ten minste een derde van de leden van de selectiecommissie zijn deskundigen die extern zijn aan het eigen bestuur. De selectiecommissie vertegenwoordigt </w:t>
      </w:r>
      <w:r w:rsidR="007216E9" w:rsidRPr="003D10DF">
        <w:t xml:space="preserve">bij voorkeur </w:t>
      </w:r>
      <w:r w:rsidRPr="003D10DF">
        <w:t>zowel mannen als vrouwen.</w:t>
      </w:r>
    </w:p>
    <w:p w14:paraId="14212263" w14:textId="77777777" w:rsidR="00CD30AC" w:rsidRPr="003D10DF" w:rsidRDefault="00CD30AC" w:rsidP="002E76AC">
      <w:pPr>
        <w:pStyle w:val="artikeltekst"/>
        <w:ind w:left="1416"/>
        <w:rPr>
          <w:szCs w:val="24"/>
        </w:rPr>
      </w:pPr>
      <w:r w:rsidRPr="003D10DF">
        <w:rPr>
          <w:szCs w:val="24"/>
        </w:rPr>
        <w:t xml:space="preserve">De selectiecommissie omvat minstens drie deskundigen. Voor die selectiegedeelten waarbij een psychotechnisch- en/of assessmentgedeelte is voorzien, </w:t>
      </w:r>
      <w:r w:rsidR="007216E9" w:rsidRPr="003D10DF">
        <w:rPr>
          <w:szCs w:val="24"/>
        </w:rPr>
        <w:t xml:space="preserve">is </w:t>
      </w:r>
      <w:r w:rsidRPr="003D10DF">
        <w:rPr>
          <w:szCs w:val="24"/>
        </w:rPr>
        <w:t>een externe selectiedeskundige</w:t>
      </w:r>
      <w:r w:rsidR="007216E9" w:rsidRPr="003D10DF">
        <w:t xml:space="preserve"> </w:t>
      </w:r>
      <w:r w:rsidR="007216E9" w:rsidRPr="003D10DF">
        <w:rPr>
          <w:szCs w:val="24"/>
        </w:rPr>
        <w:t>van het externe selectiebureau dat belast is met de afname van het psychotechnisch- en/of assessmentgedeelte, één van deze deskundigen</w:t>
      </w:r>
      <w:r w:rsidRPr="003D10DF">
        <w:rPr>
          <w:szCs w:val="24"/>
        </w:rPr>
        <w:t>.</w:t>
      </w:r>
    </w:p>
    <w:p w14:paraId="14212264" w14:textId="77777777" w:rsidR="00CD30AC" w:rsidRPr="003D10DF" w:rsidRDefault="00CD30AC" w:rsidP="002E76AC">
      <w:pPr>
        <w:pStyle w:val="artikeltekst"/>
        <w:ind w:left="1416"/>
      </w:pPr>
      <w:r w:rsidRPr="003D10DF">
        <w:rPr>
          <w:szCs w:val="24"/>
        </w:rPr>
        <w:t xml:space="preserve">De leden van de raad en van het uitvoerend orgaan van het bestuur kunnen geen lid zijn van een selectiecommissie in een selectieprocedure voor het eigen bestuur. De </w:t>
      </w:r>
      <w:r w:rsidR="00D63508" w:rsidRPr="003D10DF">
        <w:t>algemeen directeur</w:t>
      </w:r>
      <w:r w:rsidRPr="003D10DF">
        <w:rPr>
          <w:szCs w:val="24"/>
        </w:rPr>
        <w:t xml:space="preserve"> die de bevoegdheid van aanstellende overheid heeft, mag geen deel uitmaken van de selectiecommissie. Zij kunnen, evenals de representatieve vakorganisaties wel als waarnemer op het examen aanwezig zijn. </w:t>
      </w:r>
      <w:r w:rsidRPr="003D10DF">
        <w:t>Zij mogen niet aanwezig zijn bij de opmaak van de vragen en het delibereren over de uitslag van de examens.</w:t>
      </w:r>
    </w:p>
    <w:p w14:paraId="14212265" w14:textId="77777777" w:rsidR="00CD30AC" w:rsidRPr="003D10DF" w:rsidRDefault="00CD30AC" w:rsidP="002E76AC">
      <w:pPr>
        <w:pStyle w:val="artikeltekst"/>
        <w:ind w:left="1416"/>
        <w:rPr>
          <w:szCs w:val="24"/>
        </w:rPr>
      </w:pPr>
      <w:r w:rsidRPr="003D10DF">
        <w:t>De aanwezigheid van de personen belast met de organisatie en het toezicht van de selectieproeven is tijdens de selectieproeven toegelaten.</w:t>
      </w:r>
    </w:p>
    <w:p w14:paraId="14212266" w14:textId="77777777" w:rsidR="00CD30AC" w:rsidRPr="00720BBA" w:rsidRDefault="00CD30AC" w:rsidP="002E76AC">
      <w:pPr>
        <w:pStyle w:val="artikeltekst"/>
        <w:ind w:left="1416"/>
      </w:pPr>
      <w:r w:rsidRPr="003D10DF">
        <w:t xml:space="preserve">De leden </w:t>
      </w:r>
      <w:r w:rsidR="00044F88" w:rsidRPr="003D10DF">
        <w:t xml:space="preserve">en de secretaris </w:t>
      </w:r>
      <w:r w:rsidRPr="003D10DF">
        <w:t>van de selectiecommissie worden nominatief door</w:t>
      </w:r>
      <w:r w:rsidRPr="00BB3071">
        <w:t xml:space="preserve"> </w:t>
      </w:r>
      <w:r w:rsidR="005F583B" w:rsidRPr="00BB3071">
        <w:t xml:space="preserve">de aanstellende overheid </w:t>
      </w:r>
      <w:r w:rsidRPr="00BB3071">
        <w:t>aangesteld</w:t>
      </w:r>
      <w:r w:rsidR="005F583B" w:rsidRPr="00BB3071">
        <w:t xml:space="preserve"> tenzij de raad de aanstellende overheid is. In dat geval gebeurt de aanstelling door het uitvoerend orgaan</w:t>
      </w:r>
      <w:r w:rsidRPr="00BB3071">
        <w:t xml:space="preserve">. Zij kiezen in hun midden een voorzitter. </w:t>
      </w:r>
    </w:p>
    <w:p w14:paraId="14212267" w14:textId="77777777" w:rsidR="00CD30AC" w:rsidRPr="00720BBA" w:rsidRDefault="00CD30AC" w:rsidP="002E76AC">
      <w:pPr>
        <w:pStyle w:val="artikeltekst"/>
        <w:spacing w:before="0" w:after="0"/>
        <w:ind w:left="1416"/>
      </w:pPr>
      <w:r w:rsidRPr="00720BBA">
        <w:t>De examencommissie kan geldig beraadslagen wanneer de meerderheid van de leden aanwezig is. De beslissingen worden bij meerderheid van stemmen genomen.</w:t>
      </w:r>
    </w:p>
    <w:p w14:paraId="14212268" w14:textId="77777777" w:rsidR="00CD30AC" w:rsidRPr="00720BBA" w:rsidRDefault="00CD30AC" w:rsidP="002E76AC">
      <w:pPr>
        <w:pStyle w:val="artikeltekst"/>
        <w:ind w:left="1416"/>
      </w:pPr>
      <w:r w:rsidRPr="00720BBA">
        <w:t>De leden van de selectiecommissies respecteren de volgende gedragsregels en wettelijke voorschriften bij selecties:</w:t>
      </w:r>
    </w:p>
    <w:p w14:paraId="14212269" w14:textId="77777777" w:rsidR="00CD30AC" w:rsidRPr="00720BBA" w:rsidRDefault="00CD30AC" w:rsidP="0026245D">
      <w:pPr>
        <w:pStyle w:val="artikeltekst"/>
        <w:ind w:left="1440"/>
      </w:pPr>
      <w:r w:rsidRPr="00720BBA">
        <w:t>1° onafhankelijkheid;</w:t>
      </w:r>
    </w:p>
    <w:p w14:paraId="1421226A" w14:textId="77777777" w:rsidR="00CD30AC" w:rsidRPr="00720BBA" w:rsidRDefault="00CD30AC" w:rsidP="0026245D">
      <w:pPr>
        <w:pStyle w:val="artikeltekst"/>
        <w:ind w:left="1440"/>
      </w:pPr>
      <w:r w:rsidRPr="00720BBA">
        <w:t>2° onpartijdigheid;</w:t>
      </w:r>
    </w:p>
    <w:p w14:paraId="1421226B" w14:textId="77777777" w:rsidR="00CD30AC" w:rsidRPr="00720BBA" w:rsidRDefault="00CD30AC" w:rsidP="0026245D">
      <w:pPr>
        <w:pStyle w:val="artikeltekst"/>
        <w:ind w:left="1440"/>
      </w:pPr>
      <w:r w:rsidRPr="00720BBA">
        <w:t>3° 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1421226C" w14:textId="77777777" w:rsidR="00CD30AC" w:rsidRPr="00720BBA" w:rsidRDefault="00CD30AC" w:rsidP="0026245D">
      <w:pPr>
        <w:pStyle w:val="artikeltekst"/>
        <w:ind w:left="1440"/>
      </w:pPr>
      <w:r w:rsidRPr="00720BBA">
        <w:t>4° respect voor de vertrouwelijkheid van de gegevens van de kandidaten en voor hun private levenssfeer;</w:t>
      </w:r>
    </w:p>
    <w:p w14:paraId="1421226D" w14:textId="77777777" w:rsidR="00CD30AC" w:rsidRPr="00720BBA" w:rsidRDefault="00CD30AC" w:rsidP="0026245D">
      <w:pPr>
        <w:pStyle w:val="artikeltekst"/>
        <w:ind w:left="1440"/>
      </w:pPr>
      <w:r w:rsidRPr="00720BBA">
        <w:t xml:space="preserve">5° geheimhouding van de vragen en, als dat van toepassing is, respect voor de anonimiteit van de proeven; </w:t>
      </w:r>
    </w:p>
    <w:p w14:paraId="1421226E" w14:textId="77777777" w:rsidR="00CD30AC" w:rsidRPr="00720BBA" w:rsidRDefault="00CD30AC" w:rsidP="0026245D">
      <w:pPr>
        <w:pStyle w:val="artikeltekst"/>
        <w:ind w:left="1440"/>
      </w:pPr>
      <w:r w:rsidRPr="00720BBA">
        <w:t>6° verbod op belangenvermenging;</w:t>
      </w:r>
    </w:p>
    <w:p w14:paraId="1421226F" w14:textId="77777777" w:rsidR="00CD30AC" w:rsidRPr="00720BBA" w:rsidRDefault="00CD30AC" w:rsidP="002E76AC">
      <w:pPr>
        <w:pStyle w:val="artikeltekst"/>
        <w:ind w:left="1416"/>
      </w:pPr>
      <w:r w:rsidRPr="00720BBA">
        <w:t>Bij familieverwantschap tot in de derde graad tussen een lid van de selectiecommissie en een kandidaat, treft de selectiecommissie de passende maatregelen om de onpartijdigheid van de selectieprocedure te garanderen.</w:t>
      </w:r>
    </w:p>
    <w:p w14:paraId="14212270" w14:textId="77777777" w:rsidR="00CD30AC" w:rsidRPr="00720BBA" w:rsidRDefault="00CD30AC" w:rsidP="0026245D">
      <w:pPr>
        <w:pStyle w:val="artikeltekst"/>
      </w:pPr>
      <w:r w:rsidRPr="00720BBA">
        <w:t xml:space="preserve">§3. </w:t>
      </w:r>
      <w:r w:rsidRPr="00720BBA">
        <w:tab/>
        <w:t>Het verloop van de selectieprocedure</w:t>
      </w:r>
    </w:p>
    <w:p w14:paraId="14212271" w14:textId="77777777" w:rsidR="00CD30AC" w:rsidRPr="00720BBA" w:rsidRDefault="00CD30AC" w:rsidP="002E76AC">
      <w:pPr>
        <w:pStyle w:val="artikeltekst"/>
        <w:ind w:left="1416"/>
      </w:pPr>
      <w:r w:rsidRPr="00720BBA">
        <w:t>De aanstellende overheid organiseert de examens of kan daartoe beroep doen op een extern bureau.</w:t>
      </w:r>
    </w:p>
    <w:p w14:paraId="14212272" w14:textId="77777777" w:rsidR="00CD30AC" w:rsidRPr="00720BBA" w:rsidRDefault="00CD30AC" w:rsidP="002E76AC">
      <w:pPr>
        <w:pStyle w:val="artikeltekst"/>
        <w:ind w:left="1416"/>
      </w:pPr>
      <w:r w:rsidRPr="00720BBA">
        <w:t xml:space="preserve">De kandidaten worden ten minste veertien dagen vooraf schriftelijk op de hoogte gebracht van de data en het uur waarop en de plaats waar de selecties worden afgenomen. Dit gebeurt via </w:t>
      </w:r>
      <w:r w:rsidRPr="003D10DF">
        <w:t xml:space="preserve">een </w:t>
      </w:r>
      <w:r w:rsidR="007216E9" w:rsidRPr="003D10DF">
        <w:t>brief of e-mail of dit wordt reeds bekend gemaakt bij de publicatie van de vacature</w:t>
      </w:r>
      <w:r w:rsidRPr="003D10DF">
        <w:t xml:space="preserve">. </w:t>
      </w:r>
      <w:r w:rsidR="007216E9" w:rsidRPr="003D10DF">
        <w:rPr>
          <w:iCs w:val="0"/>
        </w:rPr>
        <w:t xml:space="preserve">In onderling overleg met de kandidaten kan van de minimale termijn worden afgeweken indien het geen schriftelijk selectiegedeelte betreft. </w:t>
      </w:r>
      <w:r w:rsidRPr="003D10DF">
        <w:t>Als er een preselectie plaatsvindt dan</w:t>
      </w:r>
      <w:r w:rsidRPr="00720BBA">
        <w:t xml:space="preserve"> worden de kandidaten hiervan op de hoogte gebracht via een gewoon schrijven.</w:t>
      </w:r>
    </w:p>
    <w:p w14:paraId="14212273" w14:textId="77777777" w:rsidR="00CD30AC" w:rsidRPr="00720BBA" w:rsidRDefault="00CD30AC" w:rsidP="002E76AC">
      <w:pPr>
        <w:pStyle w:val="artikeltekst"/>
        <w:ind w:left="1416"/>
      </w:pPr>
      <w:r w:rsidRPr="00720BBA">
        <w:t>Van elk apart afgenomen selectiegedeelte wordt een proces-verbaal van de selectieverrichtingen opgemaakt.</w:t>
      </w:r>
    </w:p>
    <w:p w14:paraId="14212274" w14:textId="77777777" w:rsidR="00CD30AC" w:rsidRPr="00720BBA" w:rsidRDefault="00CD30AC" w:rsidP="002E76AC">
      <w:pPr>
        <w:pStyle w:val="artikeltekst"/>
        <w:ind w:left="1416"/>
      </w:pPr>
      <w:r w:rsidRPr="00720BBA">
        <w:t>Alleen de kandidaten die geslaagd zijn, worden voor het volgende selectiegedeelte opgeroepen.</w:t>
      </w:r>
    </w:p>
    <w:p w14:paraId="14212275" w14:textId="77777777" w:rsidR="00CD30AC" w:rsidRPr="00720BBA" w:rsidRDefault="00CD30AC" w:rsidP="0026245D">
      <w:pPr>
        <w:pStyle w:val="artikeltekst"/>
      </w:pPr>
      <w:r w:rsidRPr="00720BBA">
        <w:t xml:space="preserve">§4. </w:t>
      </w:r>
      <w:r w:rsidRPr="00720BBA">
        <w:tab/>
        <w:t>Beoordeling</w:t>
      </w:r>
    </w:p>
    <w:p w14:paraId="14212276" w14:textId="77777777" w:rsidR="00CD30AC" w:rsidRPr="00720BBA" w:rsidRDefault="00CD30AC" w:rsidP="002E76AC">
      <w:pPr>
        <w:pStyle w:val="artikeltekst"/>
        <w:ind w:left="1416"/>
      </w:pPr>
      <w:r w:rsidRPr="00720BBA">
        <w:t xml:space="preserve">Om als geslaagd te worden beschouwd, moeten de kandidaten voor elk selectiegedeelte zestig procent van de punten behalen. Indien een selectiegedeelte meer dan één proef omvat, moeten zij bovendien vijftig procent van de punten behalen op elk van die proeven. Op het psychotechnische gedeelte of het assessment dienen de kandidaten de vermelding geschikt te bekomen. </w:t>
      </w:r>
    </w:p>
    <w:p w14:paraId="14212277" w14:textId="77777777" w:rsidR="00CA2D63" w:rsidRPr="00FA1993" w:rsidRDefault="00CA2D63" w:rsidP="00CA2D63">
      <w:pPr>
        <w:ind w:left="1416"/>
        <w:rPr>
          <w:rFonts w:cs="Arial"/>
          <w:bCs/>
          <w:iCs/>
          <w:szCs w:val="28"/>
        </w:rPr>
      </w:pPr>
      <w:r w:rsidRPr="00FA1993">
        <w:rPr>
          <w:rFonts w:cs="Arial"/>
          <w:bCs/>
          <w:iCs/>
          <w:szCs w:val="28"/>
        </w:rPr>
        <w:t>De selectieprocedures toetsen de bekwaamheid of geschiktheid van de kandidaten en resulteren in een opsomming van de geslaagde of geschikt bevonden kandidaten.  De meeste geschikte kandidaat wordt binnen de grenzen bepaald in het derde lid van dit artikel gekozen op basis van een volledige vergelijking van de titels en de verdiensten van alle kandidaten en een uitdrukkelijke motivering in overeenstemming met de bepalingen van de Wet betreffende de uitdrukkelijke motivering van bestuurshandelingen van 29 juli 1991.</w:t>
      </w:r>
    </w:p>
    <w:p w14:paraId="14212278" w14:textId="77777777" w:rsidR="00CA2D63" w:rsidRPr="00FA1993" w:rsidRDefault="00CA2D63" w:rsidP="00CA2D63">
      <w:pPr>
        <w:ind w:left="1416"/>
        <w:rPr>
          <w:rFonts w:cs="Arial"/>
          <w:bCs/>
          <w:iCs/>
          <w:szCs w:val="28"/>
        </w:rPr>
      </w:pPr>
    </w:p>
    <w:p w14:paraId="14212279" w14:textId="77777777" w:rsidR="00CA2D63" w:rsidRPr="00FA1993" w:rsidRDefault="00CA2D63" w:rsidP="00CA2D63">
      <w:pPr>
        <w:tabs>
          <w:tab w:val="left" w:pos="10512"/>
        </w:tabs>
        <w:ind w:left="1416" w:right="-288"/>
        <w:rPr>
          <w:rFonts w:cs="Arial"/>
          <w:bCs/>
          <w:iCs/>
          <w:szCs w:val="28"/>
        </w:rPr>
      </w:pPr>
      <w:r w:rsidRPr="00FA1993">
        <w:rPr>
          <w:rFonts w:cs="Arial"/>
          <w:bCs/>
          <w:iCs/>
          <w:szCs w:val="28"/>
        </w:rPr>
        <w:t xml:space="preserve">Bij meerdere geslaagde kandidaten zal conform het getrapt vergelijkend </w:t>
      </w:r>
      <w:r w:rsidRPr="00BB3071">
        <w:rPr>
          <w:rFonts w:cs="Arial"/>
          <w:bCs/>
          <w:iCs/>
          <w:szCs w:val="28"/>
        </w:rPr>
        <w:t xml:space="preserve">examensysteem </w:t>
      </w:r>
      <w:r w:rsidR="00E85B63" w:rsidRPr="00BB3071">
        <w:rPr>
          <w:rFonts w:cs="Arial"/>
          <w:bCs/>
          <w:iCs/>
          <w:szCs w:val="28"/>
        </w:rPr>
        <w:t xml:space="preserve">de aanstellende overheid </w:t>
      </w:r>
      <w:r w:rsidRPr="00BB3071">
        <w:rPr>
          <w:rFonts w:cs="Arial"/>
          <w:bCs/>
          <w:iCs/>
          <w:szCs w:val="28"/>
        </w:rPr>
        <w:t>bij voorrang en bij uitsluiting van alle andere kandidaten benoemen uit die kandidaten die</w:t>
      </w:r>
      <w:r w:rsidRPr="00FA1993">
        <w:rPr>
          <w:rFonts w:cs="Arial"/>
          <w:bCs/>
          <w:iCs/>
          <w:szCs w:val="28"/>
        </w:rPr>
        <w:t xml:space="preserve"> </w:t>
      </w:r>
    </w:p>
    <w:p w14:paraId="1421227A" w14:textId="77777777" w:rsidR="00CA2D63" w:rsidRPr="00FA1993" w:rsidRDefault="00CA2D63" w:rsidP="00CA2D63">
      <w:pPr>
        <w:tabs>
          <w:tab w:val="left" w:pos="10512"/>
        </w:tabs>
        <w:ind w:left="1416" w:right="1315"/>
        <w:rPr>
          <w:rFonts w:cs="Arial"/>
          <w:bCs/>
          <w:iCs/>
          <w:szCs w:val="28"/>
        </w:rPr>
      </w:pPr>
      <w:r w:rsidRPr="00FA1993">
        <w:rPr>
          <w:rFonts w:cs="Arial"/>
          <w:bCs/>
          <w:iCs/>
          <w:szCs w:val="28"/>
        </w:rPr>
        <w:t xml:space="preserve">a) 90 % of meer behaalden op het totaal van de punten </w:t>
      </w:r>
    </w:p>
    <w:p w14:paraId="1421227B" w14:textId="77777777" w:rsidR="00CA2D63" w:rsidRPr="00FA1993" w:rsidRDefault="00CA2D63" w:rsidP="00CA2D63">
      <w:pPr>
        <w:tabs>
          <w:tab w:val="left" w:pos="10512"/>
        </w:tabs>
        <w:ind w:left="1416" w:right="1315"/>
        <w:rPr>
          <w:rFonts w:cs="Arial"/>
          <w:bCs/>
          <w:iCs/>
          <w:szCs w:val="28"/>
        </w:rPr>
      </w:pPr>
      <w:r w:rsidRPr="00FA1993">
        <w:rPr>
          <w:rFonts w:cs="Arial"/>
          <w:bCs/>
          <w:iCs/>
          <w:szCs w:val="28"/>
        </w:rPr>
        <w:t>Zijn er geen die 90 % of meer behaalden dan uit de kandidaten die :</w:t>
      </w:r>
    </w:p>
    <w:p w14:paraId="1421227C" w14:textId="77777777" w:rsidR="00CA2D63" w:rsidRPr="00FA1993" w:rsidRDefault="00CA2D63" w:rsidP="00CA2D63">
      <w:pPr>
        <w:tabs>
          <w:tab w:val="left" w:pos="10512"/>
        </w:tabs>
        <w:ind w:left="1416" w:right="1315"/>
        <w:rPr>
          <w:rFonts w:cs="Arial"/>
          <w:bCs/>
          <w:iCs/>
          <w:szCs w:val="28"/>
        </w:rPr>
      </w:pPr>
      <w:r w:rsidRPr="00FA1993">
        <w:rPr>
          <w:rFonts w:cs="Arial"/>
          <w:bCs/>
          <w:iCs/>
          <w:szCs w:val="28"/>
        </w:rPr>
        <w:t>b) 80 % of meer behaalden op het totaal van de punten</w:t>
      </w:r>
    </w:p>
    <w:p w14:paraId="1421227D" w14:textId="77777777" w:rsidR="00CA2D63" w:rsidRPr="00FA1993" w:rsidRDefault="00CA2D63" w:rsidP="00CA2D63">
      <w:pPr>
        <w:tabs>
          <w:tab w:val="left" w:pos="10512"/>
        </w:tabs>
        <w:ind w:left="1416" w:right="1315"/>
        <w:rPr>
          <w:rFonts w:cs="Arial"/>
          <w:bCs/>
          <w:iCs/>
          <w:szCs w:val="28"/>
        </w:rPr>
      </w:pPr>
      <w:r w:rsidRPr="00FA1993">
        <w:rPr>
          <w:rFonts w:cs="Arial"/>
          <w:bCs/>
          <w:iCs/>
          <w:szCs w:val="28"/>
        </w:rPr>
        <w:t>Zijn er geen die 80 % of meer behaalden dan uit de kandidaten die :</w:t>
      </w:r>
    </w:p>
    <w:p w14:paraId="1421227E" w14:textId="77777777" w:rsidR="00CA2D63" w:rsidRPr="00FA1993" w:rsidRDefault="00CA2D63" w:rsidP="00CA2D63">
      <w:pPr>
        <w:tabs>
          <w:tab w:val="left" w:pos="10512"/>
        </w:tabs>
        <w:ind w:left="1416" w:right="1315"/>
        <w:rPr>
          <w:rFonts w:cs="Arial"/>
          <w:bCs/>
          <w:iCs/>
          <w:szCs w:val="28"/>
        </w:rPr>
      </w:pPr>
      <w:r w:rsidRPr="00FA1993">
        <w:rPr>
          <w:rFonts w:cs="Arial"/>
          <w:bCs/>
          <w:iCs/>
          <w:szCs w:val="28"/>
        </w:rPr>
        <w:t>c) 70 % of meer behaalden op het totaal van de punten</w:t>
      </w:r>
    </w:p>
    <w:p w14:paraId="1421227F" w14:textId="77777777" w:rsidR="00CA2D63" w:rsidRPr="00FA1993" w:rsidRDefault="00CA2D63" w:rsidP="00CA2D63">
      <w:pPr>
        <w:tabs>
          <w:tab w:val="left" w:pos="10512"/>
        </w:tabs>
        <w:ind w:left="1416" w:right="1315"/>
        <w:rPr>
          <w:rFonts w:cs="Arial"/>
          <w:bCs/>
          <w:iCs/>
          <w:szCs w:val="28"/>
        </w:rPr>
      </w:pPr>
      <w:r w:rsidRPr="00FA1993">
        <w:rPr>
          <w:rFonts w:cs="Arial"/>
          <w:bCs/>
          <w:iCs/>
          <w:szCs w:val="28"/>
        </w:rPr>
        <w:t>Zijn er geen die 70 % of meer behaalden dan uit de kandidaten die :</w:t>
      </w:r>
    </w:p>
    <w:p w14:paraId="14212280" w14:textId="77777777" w:rsidR="00EB11D9" w:rsidRPr="00CA2D63" w:rsidRDefault="00CA2D63" w:rsidP="00CA2D63">
      <w:pPr>
        <w:tabs>
          <w:tab w:val="left" w:pos="10512"/>
        </w:tabs>
        <w:ind w:left="1416" w:right="1315"/>
        <w:rPr>
          <w:rFonts w:cs="Arial"/>
          <w:bCs/>
          <w:iCs/>
          <w:szCs w:val="28"/>
        </w:rPr>
      </w:pPr>
      <w:r w:rsidRPr="00FA1993">
        <w:rPr>
          <w:rFonts w:cs="Arial"/>
          <w:bCs/>
          <w:iCs/>
          <w:szCs w:val="28"/>
        </w:rPr>
        <w:t>d) 60 % of meer behaalden op het totaal van de punten.</w:t>
      </w:r>
    </w:p>
    <w:p w14:paraId="14212281" w14:textId="77777777" w:rsidR="00CD30AC" w:rsidRPr="00720BBA" w:rsidRDefault="00CD30AC" w:rsidP="002E76AC">
      <w:pPr>
        <w:pStyle w:val="artikeltekst"/>
        <w:ind w:left="1416"/>
      </w:pPr>
      <w:r w:rsidRPr="00720BBA">
        <w:t>Is er geen assessmentgedeelte of psychotechnisch gedeelte voorzien, dan worden de kandidaten gerangschikt volgens de behaalde punten;</w:t>
      </w:r>
    </w:p>
    <w:p w14:paraId="14212282" w14:textId="77777777" w:rsidR="00CD30AC" w:rsidRPr="00720BBA" w:rsidRDefault="00CD30AC" w:rsidP="002E76AC">
      <w:pPr>
        <w:pStyle w:val="artikeltekst"/>
        <w:ind w:left="1416"/>
      </w:pPr>
      <w:r w:rsidRPr="00720BBA">
        <w:t>Is in de selectieprocedure een assessmentgedeelte voorzien, dan worden de kandidaten in een volgorde opgenomen volgens punten aantal binnen de beoordelingsmogelijkheden “geschikt” van dat assessmentgedeelte.</w:t>
      </w:r>
    </w:p>
    <w:p w14:paraId="14212283" w14:textId="77777777" w:rsidR="00CD30AC" w:rsidRPr="00720BBA" w:rsidRDefault="00CD30AC" w:rsidP="002E76AC">
      <w:pPr>
        <w:pStyle w:val="artikeltekst"/>
        <w:ind w:left="1416"/>
      </w:pPr>
      <w:r w:rsidRPr="00720BBA">
        <w:t>Is er in de selectieprocedure geen assessmentgedeelte maar wel een psychotechnisch gedeelte voorzien maar, dan worden de kandidaten in een volgorde opgenomen volgens punten aantal binnen de beoordelingsmogelijkheden “geschikt” van dat psychotechnische gedeelte.</w:t>
      </w:r>
    </w:p>
    <w:p w14:paraId="14212284" w14:textId="77777777" w:rsidR="00CD30AC" w:rsidRPr="00720BBA" w:rsidRDefault="00CD30AC" w:rsidP="002E76AC">
      <w:pPr>
        <w:pStyle w:val="artikeltekst"/>
        <w:ind w:left="1416"/>
      </w:pPr>
      <w:r w:rsidRPr="00720BBA">
        <w:t>Punten die een kandidaat behaalde in een eventuele preselectieproef worden niet meegeteld voor de rangschikking van de kandidaten. Zij worden enkel gehanteerd om de kandidaten al dan niet toe te laten tot de verdere selectieprocedure.</w:t>
      </w:r>
    </w:p>
    <w:p w14:paraId="14212285" w14:textId="77777777"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19.</w:t>
      </w:r>
      <w:r w:rsidRPr="00720BBA">
        <w:rPr>
          <w:rFonts w:ascii="Garamond" w:hAnsi="Garamond" w:cs="Arial"/>
          <w:szCs w:val="24"/>
        </w:rPr>
        <w:t xml:space="preserve"> </w:t>
      </w:r>
    </w:p>
    <w:p w14:paraId="14212286" w14:textId="77777777" w:rsidR="00CD30AC" w:rsidRPr="00AE342B" w:rsidRDefault="00CD30AC" w:rsidP="0026245D">
      <w:pPr>
        <w:pStyle w:val="Plattetekst21"/>
        <w:tabs>
          <w:tab w:val="left" w:pos="720"/>
          <w:tab w:val="left" w:pos="1440"/>
        </w:tabs>
        <w:ind w:left="1440" w:hanging="1440"/>
        <w:jc w:val="both"/>
        <w:rPr>
          <w:rFonts w:ascii="Garamond" w:hAnsi="Garamond" w:cs="Arial"/>
          <w:szCs w:val="24"/>
        </w:rPr>
      </w:pPr>
    </w:p>
    <w:p w14:paraId="14212287" w14:textId="77777777" w:rsidR="00AE342B" w:rsidRPr="003D10DF" w:rsidRDefault="00CD30AC" w:rsidP="005712EE">
      <w:pPr>
        <w:pStyle w:val="Plattetekst21"/>
        <w:tabs>
          <w:tab w:val="left" w:pos="709"/>
        </w:tabs>
        <w:ind w:left="1410" w:hanging="1410"/>
        <w:jc w:val="both"/>
        <w:rPr>
          <w:rFonts w:ascii="Garamond" w:hAnsi="Garamond" w:cs="Arial"/>
          <w:szCs w:val="24"/>
        </w:rPr>
      </w:pPr>
      <w:r w:rsidRPr="00AE342B">
        <w:rPr>
          <w:rFonts w:ascii="Garamond" w:hAnsi="Garamond" w:cs="Arial"/>
          <w:szCs w:val="24"/>
        </w:rPr>
        <w:tab/>
        <w:t xml:space="preserve">§1. </w:t>
      </w:r>
      <w:r w:rsidRPr="00AE342B">
        <w:rPr>
          <w:rFonts w:ascii="Garamond" w:hAnsi="Garamond" w:cs="Arial"/>
          <w:szCs w:val="24"/>
        </w:rPr>
        <w:tab/>
      </w:r>
      <w:r w:rsidR="00AE342B" w:rsidRPr="003D10DF">
        <w:rPr>
          <w:rFonts w:ascii="Garamond" w:hAnsi="Garamond" w:cs="Arial"/>
          <w:szCs w:val="24"/>
        </w:rPr>
        <w:t>De aanstellende overheid stelt bij het vacant verklaren van een betrekking, of bij het aanleggen van een wervingsreserve voor een toekomstige vacante betrekking, het selectieprogramma vast:</w:t>
      </w:r>
    </w:p>
    <w:p w14:paraId="14212288" w14:textId="77777777" w:rsidR="00AE342B" w:rsidRPr="003D10DF" w:rsidRDefault="00AE342B" w:rsidP="005712EE">
      <w:pPr>
        <w:pStyle w:val="Plattetekst21"/>
        <w:tabs>
          <w:tab w:val="left" w:pos="709"/>
        </w:tabs>
        <w:ind w:left="1410" w:hanging="1410"/>
        <w:jc w:val="both"/>
        <w:rPr>
          <w:rFonts w:ascii="Garamond" w:hAnsi="Garamond" w:cs="Arial"/>
          <w:szCs w:val="24"/>
        </w:rPr>
      </w:pPr>
      <w:r w:rsidRPr="003D10DF">
        <w:rPr>
          <w:rFonts w:ascii="Garamond" w:hAnsi="Garamond" w:cs="Arial"/>
          <w:szCs w:val="24"/>
        </w:rPr>
        <w:tab/>
      </w:r>
      <w:r w:rsidRPr="003D10DF">
        <w:rPr>
          <w:rFonts w:ascii="Garamond" w:hAnsi="Garamond" w:cs="Arial"/>
          <w:szCs w:val="24"/>
        </w:rPr>
        <w:tab/>
        <w:t>1° de keuze en de weging van de selectietechniek(en) in functie van de selectiecriteria, bedoeld in artikel 18</w:t>
      </w:r>
      <w:r w:rsidR="00141038" w:rsidRPr="003D10DF">
        <w:rPr>
          <w:rFonts w:ascii="Garamond" w:hAnsi="Garamond" w:cs="Arial"/>
          <w:szCs w:val="24"/>
        </w:rPr>
        <w:t xml:space="preserve"> §1</w:t>
      </w:r>
      <w:r w:rsidRPr="003D10DF">
        <w:rPr>
          <w:rFonts w:ascii="Garamond" w:hAnsi="Garamond" w:cs="Arial"/>
          <w:szCs w:val="24"/>
        </w:rPr>
        <w:t>;</w:t>
      </w:r>
    </w:p>
    <w:p w14:paraId="14212289" w14:textId="77777777" w:rsidR="00AE342B" w:rsidRPr="00AE342B" w:rsidRDefault="00AE342B" w:rsidP="005712EE">
      <w:pPr>
        <w:pStyle w:val="Plattetekst21"/>
        <w:tabs>
          <w:tab w:val="left" w:pos="709"/>
        </w:tabs>
        <w:ind w:left="1410" w:hanging="1410"/>
        <w:jc w:val="both"/>
        <w:rPr>
          <w:rFonts w:ascii="Garamond" w:hAnsi="Garamond" w:cs="Arial"/>
          <w:szCs w:val="24"/>
        </w:rPr>
      </w:pPr>
      <w:r w:rsidRPr="003D10DF">
        <w:rPr>
          <w:rFonts w:ascii="Garamond" w:hAnsi="Garamond" w:cs="Arial"/>
          <w:szCs w:val="24"/>
        </w:rPr>
        <w:tab/>
      </w:r>
      <w:r w:rsidRPr="003D10DF">
        <w:rPr>
          <w:rFonts w:ascii="Garamond" w:hAnsi="Garamond" w:cs="Arial"/>
          <w:szCs w:val="24"/>
        </w:rPr>
        <w:tab/>
        <w:t>2° het verloop en de timing van de selectie, rekening houdende met de termijnen, bedoeld in de artikels 15</w:t>
      </w:r>
      <w:r w:rsidR="00141038" w:rsidRPr="003D10DF">
        <w:rPr>
          <w:rFonts w:ascii="Garamond" w:hAnsi="Garamond" w:cs="Arial"/>
          <w:szCs w:val="24"/>
        </w:rPr>
        <w:t xml:space="preserve"> en 18 §3</w:t>
      </w:r>
      <w:r w:rsidRPr="003D10DF">
        <w:rPr>
          <w:rFonts w:ascii="Garamond" w:hAnsi="Garamond" w:cs="Arial"/>
          <w:szCs w:val="24"/>
        </w:rPr>
        <w:t>.</w:t>
      </w:r>
    </w:p>
    <w:p w14:paraId="1421228A" w14:textId="77777777" w:rsidR="00E85B63" w:rsidRDefault="00E85B63" w:rsidP="002E76AC">
      <w:pPr>
        <w:pStyle w:val="Plattetekst21"/>
        <w:tabs>
          <w:tab w:val="left" w:pos="709"/>
        </w:tabs>
        <w:ind w:left="1410" w:hanging="1410"/>
        <w:jc w:val="both"/>
        <w:rPr>
          <w:rFonts w:ascii="Garamond" w:hAnsi="Garamond" w:cs="Arial"/>
          <w:szCs w:val="24"/>
        </w:rPr>
      </w:pPr>
    </w:p>
    <w:p w14:paraId="1421228B" w14:textId="77777777" w:rsidR="00CD30AC" w:rsidRPr="00720BBA" w:rsidRDefault="00CD30AC" w:rsidP="002E76AC">
      <w:pPr>
        <w:pStyle w:val="Plattetekst21"/>
        <w:tabs>
          <w:tab w:val="left" w:pos="709"/>
        </w:tabs>
        <w:ind w:left="1410" w:hanging="1410"/>
        <w:jc w:val="both"/>
        <w:rPr>
          <w:rFonts w:ascii="Garamond" w:hAnsi="Garamond" w:cs="Arial"/>
          <w:szCs w:val="24"/>
        </w:rPr>
      </w:pPr>
      <w:r w:rsidRPr="00720BBA">
        <w:rPr>
          <w:rFonts w:ascii="Garamond" w:hAnsi="Garamond" w:cs="Arial"/>
          <w:szCs w:val="24"/>
        </w:rPr>
        <w:tab/>
      </w:r>
      <w:r w:rsidRPr="00AE342B">
        <w:rPr>
          <w:rFonts w:ascii="Garamond" w:hAnsi="Garamond" w:cs="Arial"/>
          <w:szCs w:val="24"/>
        </w:rPr>
        <w:t>§2.</w:t>
      </w:r>
      <w:r w:rsidRPr="00720BBA">
        <w:rPr>
          <w:rFonts w:ascii="Garamond" w:hAnsi="Garamond" w:cs="Arial"/>
          <w:szCs w:val="24"/>
        </w:rPr>
        <w:t xml:space="preserve"> </w:t>
      </w:r>
      <w:r w:rsidRPr="00720BBA">
        <w:rPr>
          <w:rFonts w:ascii="Garamond" w:hAnsi="Garamond" w:cs="Arial"/>
          <w:szCs w:val="24"/>
        </w:rPr>
        <w:tab/>
        <w:t xml:space="preserve">Als de aanstellende overheid kiest voor een combinatie van de </w:t>
      </w:r>
      <w:r w:rsidRPr="00BB3071">
        <w:rPr>
          <w:rFonts w:ascii="Garamond" w:hAnsi="Garamond" w:cs="Arial"/>
          <w:szCs w:val="24"/>
        </w:rPr>
        <w:t xml:space="preserve">aanwervingsprocedure en de bevorderingsprocedure </w:t>
      </w:r>
      <w:r w:rsidR="00DE13C2" w:rsidRPr="00BB3071">
        <w:rPr>
          <w:rFonts w:ascii="Garamond" w:hAnsi="Garamond" w:cs="Arial"/>
          <w:szCs w:val="24"/>
        </w:rPr>
        <w:t xml:space="preserve">of voor een combinatie van de aanwervingsprocedure met een procedure van interne mobiliteit </w:t>
      </w:r>
      <w:r w:rsidRPr="00BB3071">
        <w:rPr>
          <w:rFonts w:ascii="Garamond" w:hAnsi="Garamond" w:cs="Arial"/>
          <w:szCs w:val="24"/>
        </w:rPr>
        <w:t>en voor de gelijktijdige toepassing daarvan, worden de externe en de interne kandidaten onderworpen aan dezelfde selectieproeven. Eventuele schriftelijke kennisproeven met dezelfde inhoud worden op hetzelfde tijdstip afgenomen.</w:t>
      </w:r>
      <w:r w:rsidRPr="00720BBA">
        <w:rPr>
          <w:rFonts w:ascii="Garamond" w:hAnsi="Garamond" w:cs="Arial"/>
          <w:szCs w:val="24"/>
        </w:rPr>
        <w:t xml:space="preserve"> </w:t>
      </w:r>
    </w:p>
    <w:p w14:paraId="1421228C" w14:textId="77777777" w:rsidR="00CD30AC" w:rsidRPr="00720BBA" w:rsidRDefault="00CD30AC" w:rsidP="0026245D">
      <w:pPr>
        <w:pStyle w:val="Plattetekst21"/>
        <w:tabs>
          <w:tab w:val="left" w:pos="720"/>
        </w:tabs>
        <w:ind w:left="720"/>
        <w:jc w:val="both"/>
        <w:rPr>
          <w:rFonts w:ascii="Garamond" w:hAnsi="Garamond" w:cs="Arial"/>
          <w:szCs w:val="24"/>
        </w:rPr>
      </w:pPr>
    </w:p>
    <w:p w14:paraId="1421228D" w14:textId="77777777" w:rsidR="00400454" w:rsidRPr="00720BBA" w:rsidRDefault="00400454" w:rsidP="00400454">
      <w:pPr>
        <w:pStyle w:val="Plattetekst21"/>
        <w:tabs>
          <w:tab w:val="left" w:pos="720"/>
        </w:tabs>
        <w:ind w:left="1440"/>
        <w:jc w:val="both"/>
        <w:rPr>
          <w:rFonts w:ascii="Garamond" w:hAnsi="Garamond" w:cs="Arial"/>
          <w:szCs w:val="24"/>
        </w:rPr>
      </w:pPr>
      <w:r w:rsidRPr="00720BBA">
        <w:rPr>
          <w:rFonts w:ascii="Garamond" w:hAnsi="Garamond" w:cs="Arial"/>
          <w:szCs w:val="24"/>
        </w:rPr>
        <w:t>De niveau- of capaciteitstest, vermeld in artikel 12, tweede lid, 1°, onderzoekt of de kandidaat in staat is te functioneren op het niveau waarin de functie is gesitueerd.</w:t>
      </w:r>
    </w:p>
    <w:p w14:paraId="1421228E" w14:textId="77777777" w:rsidR="00400454" w:rsidRPr="00720BBA" w:rsidRDefault="00400454" w:rsidP="00400454">
      <w:pPr>
        <w:pStyle w:val="Plattetekst21"/>
        <w:tabs>
          <w:tab w:val="left" w:pos="720"/>
        </w:tabs>
        <w:ind w:left="1440"/>
        <w:jc w:val="both"/>
        <w:rPr>
          <w:rFonts w:ascii="Garamond" w:hAnsi="Garamond" w:cs="Arial"/>
          <w:szCs w:val="24"/>
        </w:rPr>
      </w:pPr>
    </w:p>
    <w:p w14:paraId="1421228F" w14:textId="77777777" w:rsidR="00400454" w:rsidRPr="00720BBA" w:rsidRDefault="00400454" w:rsidP="00400454">
      <w:pPr>
        <w:pStyle w:val="Plattetekst21"/>
        <w:tabs>
          <w:tab w:val="left" w:pos="720"/>
        </w:tabs>
        <w:ind w:left="1440"/>
        <w:jc w:val="both"/>
        <w:rPr>
          <w:rFonts w:ascii="Garamond" w:hAnsi="Garamond" w:cs="Arial"/>
          <w:szCs w:val="24"/>
        </w:rPr>
      </w:pPr>
      <w:r w:rsidRPr="00720BBA">
        <w:rPr>
          <w:rFonts w:ascii="Garamond" w:hAnsi="Garamond" w:cs="Arial"/>
          <w:szCs w:val="24"/>
        </w:rPr>
        <w:t>De kandidaat die een attest of getuigschrift voorlegt waaruit blijkt dat hij voor dezelfde of voor een vergelijkbare functie bij dezelfde of bij een andere overheid al eerder geslaagd is voor een niveau- of capaciteitstest als vermeld in het tweede lid, behoudt het gunstige resultaat daarvan en wordt vrijgesteld van een nieuwe deelname aan een niveau- of capaciteitstest. De niveau- of capaciteitstest waarin de kandidaat slaagde, is op het ogenblik van het afsluiten van de kandidaturen maximaal 5 jaar oud.</w:t>
      </w:r>
    </w:p>
    <w:p w14:paraId="14212290" w14:textId="77777777" w:rsidR="00C93C99" w:rsidRDefault="00C93C99" w:rsidP="0026245D">
      <w:pPr>
        <w:pStyle w:val="Plattetekst21"/>
        <w:jc w:val="both"/>
        <w:rPr>
          <w:rFonts w:ascii="Garamond" w:hAnsi="Garamond" w:cs="Arial"/>
          <w:b/>
          <w:szCs w:val="24"/>
          <w:u w:val="single"/>
        </w:rPr>
      </w:pPr>
    </w:p>
    <w:p w14:paraId="14212291" w14:textId="77777777"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20.</w:t>
      </w:r>
    </w:p>
    <w:p w14:paraId="14212292" w14:textId="77777777" w:rsidR="00CD30AC" w:rsidRPr="00720BBA" w:rsidRDefault="00CD30AC" w:rsidP="00AE7A48">
      <w:pPr>
        <w:pStyle w:val="artikeltekst"/>
        <w:ind w:left="708"/>
      </w:pPr>
      <w:r w:rsidRPr="00720BBA">
        <w:t>In afwijking van artikel 18, tweede lid, is het mogelijke dat selecties geheel of gedeeltelijk uitbesteed worden aan een extern selectiebureau. Het selectiebureau voert in dat geval de selectie uit in overeenstemming met de rechtspositieregeling en met de specifieke opdracht van het bestuur.</w:t>
      </w:r>
    </w:p>
    <w:p w14:paraId="14212293" w14:textId="77777777" w:rsidR="00CD30AC" w:rsidRPr="00720BBA" w:rsidRDefault="00CD30AC" w:rsidP="00AE7A48">
      <w:pPr>
        <w:pStyle w:val="artikeltekst"/>
        <w:ind w:left="708"/>
      </w:pPr>
      <w:r w:rsidRPr="00720BBA">
        <w:t xml:space="preserve">Voor de uitvoering van psychotechnische tests en assessments is de uitvoering van de selectie door een extern selectiebureau verplicht. </w:t>
      </w:r>
    </w:p>
    <w:p w14:paraId="14212294"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21.</w:t>
      </w:r>
    </w:p>
    <w:p w14:paraId="14212295" w14:textId="77777777" w:rsidR="00CD30AC" w:rsidRPr="00720BBA" w:rsidRDefault="00CD30AC" w:rsidP="0026245D">
      <w:pPr>
        <w:pStyle w:val="Plattetekst21"/>
        <w:tabs>
          <w:tab w:val="left" w:pos="1134"/>
        </w:tabs>
        <w:ind w:left="720"/>
        <w:jc w:val="both"/>
        <w:rPr>
          <w:rFonts w:ascii="Garamond" w:hAnsi="Garamond" w:cs="Arial"/>
          <w:szCs w:val="24"/>
        </w:rPr>
      </w:pPr>
    </w:p>
    <w:p w14:paraId="14212296" w14:textId="77777777" w:rsidR="00CD30AC" w:rsidRPr="00720BBA" w:rsidRDefault="00CD30AC" w:rsidP="00AE7A48">
      <w:pPr>
        <w:pStyle w:val="Plattetekst21"/>
        <w:tabs>
          <w:tab w:val="left" w:pos="1134"/>
        </w:tabs>
        <w:ind w:left="708"/>
        <w:jc w:val="both"/>
        <w:rPr>
          <w:rFonts w:ascii="Garamond" w:hAnsi="Garamond" w:cs="Arial"/>
          <w:szCs w:val="24"/>
        </w:rPr>
      </w:pPr>
      <w:r w:rsidRPr="00720BBA">
        <w:rPr>
          <w:rFonts w:ascii="Garamond" w:hAnsi="Garamond" w:cs="Arial"/>
          <w:szCs w:val="24"/>
        </w:rPr>
        <w:t xml:space="preserve">De kandidaten worden schriftelijk op de hoogte gebracht van het resultaat van de selectie. Kandidaten, of diens gevolmachtigden, hebben op hun verzoek toegang tot de examendocumenten in overeenstemming met de bepalingen van </w:t>
      </w:r>
      <w:r w:rsidRPr="003D10DF">
        <w:rPr>
          <w:rFonts w:ascii="Garamond" w:hAnsi="Garamond" w:cs="Arial"/>
          <w:szCs w:val="24"/>
        </w:rPr>
        <w:t xml:space="preserve">het </w:t>
      </w:r>
      <w:r w:rsidR="007216E9" w:rsidRPr="003D10DF">
        <w:rPr>
          <w:rFonts w:ascii="Garamond" w:hAnsi="Garamond" w:cs="Arial"/>
          <w:szCs w:val="24"/>
        </w:rPr>
        <w:t>bestuurs</w:t>
      </w:r>
      <w:r w:rsidRPr="003D10DF">
        <w:rPr>
          <w:rFonts w:ascii="Garamond" w:hAnsi="Garamond" w:cs="Arial"/>
          <w:szCs w:val="24"/>
        </w:rPr>
        <w:t xml:space="preserve">decreet van </w:t>
      </w:r>
      <w:r w:rsidR="007216E9" w:rsidRPr="003D10DF">
        <w:rPr>
          <w:rFonts w:ascii="Garamond" w:hAnsi="Garamond" w:cs="Arial"/>
          <w:szCs w:val="24"/>
        </w:rPr>
        <w:t>7 december 2018 en in overeenstemming met de geldende privacywetgeving</w:t>
      </w:r>
      <w:r w:rsidRPr="003D10DF">
        <w:rPr>
          <w:rFonts w:ascii="Garamond" w:hAnsi="Garamond" w:cs="Arial"/>
          <w:szCs w:val="24"/>
        </w:rPr>
        <w:t>.</w:t>
      </w:r>
      <w:r w:rsidRPr="00720BBA">
        <w:rPr>
          <w:rFonts w:ascii="Garamond" w:hAnsi="Garamond" w:cs="Arial"/>
          <w:szCs w:val="24"/>
        </w:rPr>
        <w:t xml:space="preserve"> </w:t>
      </w:r>
    </w:p>
    <w:p w14:paraId="14212297" w14:textId="77777777" w:rsidR="00CD30AC" w:rsidRPr="00720BBA" w:rsidRDefault="00CD30AC" w:rsidP="0026245D">
      <w:pPr>
        <w:pStyle w:val="Plattetekst21"/>
        <w:jc w:val="both"/>
        <w:rPr>
          <w:rFonts w:ascii="Arial" w:hAnsi="Arial" w:cs="Arial"/>
          <w:szCs w:val="24"/>
        </w:rPr>
      </w:pPr>
    </w:p>
    <w:p w14:paraId="14212298" w14:textId="77777777" w:rsidR="00720BBA" w:rsidRPr="00720BBA" w:rsidRDefault="00720BBA">
      <w:pPr>
        <w:jc w:val="left"/>
        <w:rPr>
          <w:rFonts w:ascii="Georgia" w:hAnsi="Georgia" w:cs="Arial"/>
          <w:b/>
          <w:bCs/>
          <w:sz w:val="26"/>
          <w:szCs w:val="26"/>
        </w:rPr>
      </w:pPr>
      <w:bookmarkStart w:id="57" w:name="_Toc198563827"/>
      <w:bookmarkStart w:id="58" w:name="_Toc211075483"/>
      <w:bookmarkStart w:id="59" w:name="_Toc212870484"/>
      <w:r w:rsidRPr="00720BBA">
        <w:br w:type="page"/>
      </w:r>
    </w:p>
    <w:p w14:paraId="14212299" w14:textId="77777777" w:rsidR="00CD30AC" w:rsidRPr="00720BBA" w:rsidRDefault="00CD30AC" w:rsidP="0026245D">
      <w:pPr>
        <w:pStyle w:val="Kop3"/>
        <w:spacing w:before="0" w:after="0"/>
        <w:ind w:left="1800" w:hanging="1800"/>
      </w:pPr>
      <w:bookmarkStart w:id="60" w:name="_Toc77322855"/>
      <w:r w:rsidRPr="00720BBA">
        <w:t>Afdeling IV.</w:t>
      </w:r>
      <w:r w:rsidRPr="00720BBA">
        <w:tab/>
        <w:t>Wervingsreserves</w:t>
      </w:r>
      <w:bookmarkEnd w:id="57"/>
      <w:bookmarkEnd w:id="58"/>
      <w:bookmarkEnd w:id="59"/>
      <w:bookmarkEnd w:id="60"/>
    </w:p>
    <w:p w14:paraId="1421229A" w14:textId="77777777" w:rsidR="00CD30AC" w:rsidRPr="00720BBA" w:rsidRDefault="00CD30AC" w:rsidP="0026245D">
      <w:pPr>
        <w:pStyle w:val="Plattetekst21"/>
        <w:jc w:val="both"/>
        <w:rPr>
          <w:rFonts w:ascii="Arial" w:hAnsi="Arial" w:cs="Arial"/>
          <w:szCs w:val="24"/>
        </w:rPr>
      </w:pPr>
    </w:p>
    <w:p w14:paraId="1421229B"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22.</w:t>
      </w:r>
      <w:r w:rsidRPr="00720BBA">
        <w:rPr>
          <w:rFonts w:ascii="Garamond" w:hAnsi="Garamond" w:cs="Arial"/>
          <w:szCs w:val="24"/>
        </w:rPr>
        <w:t xml:space="preserve"> </w:t>
      </w:r>
    </w:p>
    <w:p w14:paraId="1421229C" w14:textId="77777777" w:rsidR="00CD30AC" w:rsidRPr="00720BBA" w:rsidRDefault="00CD30AC" w:rsidP="0026245D">
      <w:pPr>
        <w:pStyle w:val="Plattetekst21"/>
        <w:tabs>
          <w:tab w:val="left" w:pos="720"/>
          <w:tab w:val="left" w:pos="1440"/>
        </w:tabs>
        <w:ind w:left="1440" w:hanging="1440"/>
        <w:jc w:val="both"/>
        <w:rPr>
          <w:rFonts w:ascii="Garamond" w:hAnsi="Garamond" w:cs="Arial"/>
          <w:szCs w:val="24"/>
        </w:rPr>
      </w:pPr>
    </w:p>
    <w:p w14:paraId="1421229D" w14:textId="77777777" w:rsidR="00CD30AC" w:rsidRPr="00720BBA" w:rsidRDefault="00CD30AC" w:rsidP="002E76AC">
      <w:pPr>
        <w:pStyle w:val="artikeltekst"/>
        <w:ind w:left="1414" w:hanging="705"/>
      </w:pPr>
      <w:r w:rsidRPr="00720BBA">
        <w:t xml:space="preserve">§1. </w:t>
      </w:r>
      <w:r w:rsidRPr="00720BBA">
        <w:tab/>
        <w:t>De aanstellende overheid beslist bij de vacantverklaring of er een wervingsreserve wordt aangelegd en hoe lang die geldig is.</w:t>
      </w:r>
      <w:r w:rsidRPr="00720BBA">
        <w:tab/>
      </w:r>
    </w:p>
    <w:p w14:paraId="1421229E" w14:textId="77777777" w:rsidR="003E53C5" w:rsidRPr="003E53C5" w:rsidRDefault="003E53C5" w:rsidP="003E53C5">
      <w:pPr>
        <w:pStyle w:val="artikeltekst"/>
        <w:ind w:left="1414"/>
      </w:pPr>
      <w:r w:rsidRPr="001A602A">
        <w:t>Daarnaast kunnen de aanstellende overheden bij gemotiveerd besluit een gemeenschappelijke wervingsreserve aanleggen als de gemeente en het OCMW gezamenlijk een selectieprocedure organiseren.</w:t>
      </w:r>
    </w:p>
    <w:p w14:paraId="1421229F" w14:textId="77777777" w:rsidR="00CD30AC" w:rsidRPr="00720BBA" w:rsidRDefault="00CD30AC" w:rsidP="002E76AC">
      <w:pPr>
        <w:pStyle w:val="artikeltekst"/>
        <w:ind w:left="1414" w:hanging="705"/>
      </w:pPr>
      <w:r w:rsidRPr="00720BBA">
        <w:rPr>
          <w:szCs w:val="24"/>
        </w:rPr>
        <w:t xml:space="preserve">§2. </w:t>
      </w:r>
      <w:r w:rsidRPr="00720BBA">
        <w:rPr>
          <w:szCs w:val="24"/>
        </w:rPr>
        <w:tab/>
      </w:r>
      <w:r w:rsidRPr="00720BBA">
        <w:t xml:space="preserve">De maximale geldigheidsduur is drie jaar. Zij kan telkens met één jaar worden verlengd tot een maximale duur van vijf jaar. </w:t>
      </w:r>
    </w:p>
    <w:p w14:paraId="142122A0" w14:textId="77777777" w:rsidR="00CD30AC" w:rsidRPr="00720BBA" w:rsidRDefault="00CD30AC" w:rsidP="002E76AC">
      <w:pPr>
        <w:pStyle w:val="artikeltekst"/>
        <w:ind w:left="1414"/>
      </w:pPr>
      <w:r w:rsidRPr="00720BBA">
        <w:t>De geldigheidsduur van de reserve begint te lopen vanaf de eerste van de maand volgend op de datum waarop het proces-verbaal van het laatste selectiegedeelte is afgesloten.</w:t>
      </w:r>
    </w:p>
    <w:p w14:paraId="142122A1" w14:textId="77777777" w:rsidR="00CD30AC" w:rsidRPr="00720BBA" w:rsidRDefault="00CD30AC" w:rsidP="002E76AC">
      <w:pPr>
        <w:pStyle w:val="artikeltekst"/>
        <w:ind w:left="1414"/>
      </w:pPr>
      <w:r w:rsidRPr="00720BBA">
        <w:t>Wanneer de aanstellende overheid nog vergadert na de datum van het proces-verbaal en voor de eerste van de maand die erop volgt, kan de aanstellende overheid de aanvangsdatum van de wervingsreserve vervroegen tot uiterlijk de datum van de zitting.</w:t>
      </w:r>
    </w:p>
    <w:p w14:paraId="142122A2" w14:textId="77777777" w:rsidR="00CD30AC" w:rsidRPr="00720BBA" w:rsidRDefault="00CD30AC" w:rsidP="002E76AC">
      <w:pPr>
        <w:pStyle w:val="artikeltekst"/>
        <w:ind w:left="1414"/>
      </w:pPr>
      <w:r w:rsidRPr="00720BBA">
        <w:t xml:space="preserve">Alle geslaagde kandidaten worden in de wervingsreserve opgenomen volgens de bindende rangschikking die in artikel 18 </w:t>
      </w:r>
      <w:r w:rsidR="00C93C99">
        <w:t>§</w:t>
      </w:r>
      <w:r w:rsidRPr="00720BBA">
        <w:t>4 is beschreven.</w:t>
      </w:r>
    </w:p>
    <w:p w14:paraId="142122A3" w14:textId="77777777" w:rsidR="00CD30AC" w:rsidRPr="00720BBA" w:rsidRDefault="00CD30AC" w:rsidP="002E76AC">
      <w:pPr>
        <w:pStyle w:val="artikeltekst"/>
        <w:ind w:left="1414"/>
      </w:pPr>
      <w:r w:rsidRPr="00720BBA">
        <w:t>Wanneer voor dezelfde betrekking meer dan een reserve werd aangelegd, mag, in chronologische volgorde, eerst na gehele uitputting of het vervallen van de ene reserve de daaropvolgende worden aangesproken.</w:t>
      </w:r>
    </w:p>
    <w:p w14:paraId="142122A4" w14:textId="77777777" w:rsidR="00BD4B1E" w:rsidRDefault="00CD30AC" w:rsidP="00FA1993">
      <w:pPr>
        <w:pStyle w:val="artikeltekst"/>
        <w:ind w:left="1414" w:hanging="705"/>
      </w:pPr>
      <w:r w:rsidRPr="00720BBA">
        <w:t>§3</w:t>
      </w:r>
      <w:r w:rsidRPr="00FA1993">
        <w:t xml:space="preserve">. </w:t>
      </w:r>
      <w:r w:rsidRPr="00FA1993">
        <w:tab/>
      </w:r>
      <w:r w:rsidR="00BD4B1E" w:rsidRPr="00FA1993">
        <w:t>De opgenomen kandidaten van de wervingsreserve worden geraadpleegd volgens het getrapt vergelijkend examensysteem zoals bepaald in artikel 18.</w:t>
      </w:r>
    </w:p>
    <w:p w14:paraId="142122A5" w14:textId="77777777" w:rsidR="00CD30AC" w:rsidRPr="00720BBA" w:rsidRDefault="00CD30AC" w:rsidP="002E76AC">
      <w:pPr>
        <w:pStyle w:val="artikeltekst"/>
        <w:ind w:left="1414"/>
      </w:pPr>
      <w:r w:rsidRPr="00720BBA">
        <w:t xml:space="preserve">Een geraadpleegde kandidaat kan eenmaal de betrekking waarvoor gepostuleerd weigeren zonder zijn plaats in de wervingsreserve te verliezen, op voorwaarde dat hij zijn kandidatuur naar aanleiding van de weigering binnen de vastgestelde termijn bevestigt. </w:t>
      </w:r>
    </w:p>
    <w:p w14:paraId="142122A6" w14:textId="77777777" w:rsidR="00CD30AC" w:rsidRPr="00720BBA" w:rsidRDefault="00CD30AC" w:rsidP="002E76AC">
      <w:pPr>
        <w:pStyle w:val="artikeltekst"/>
        <w:ind w:left="1414"/>
      </w:pPr>
      <w:r w:rsidRPr="00720BBA">
        <w:t>Bij een tweede weigering van een aangeboden betrekking wordt de kandidaat automatisch in de wervingsreserve geschrapt. Hij wordt daarvan op de hoogte gebracht.</w:t>
      </w:r>
    </w:p>
    <w:p w14:paraId="142122A7" w14:textId="77777777" w:rsidR="00CD30AC" w:rsidRPr="00720BBA" w:rsidRDefault="00CD30AC" w:rsidP="002E76AC">
      <w:pPr>
        <w:pStyle w:val="artikeltekst"/>
        <w:ind w:left="1414"/>
      </w:pPr>
      <w:r w:rsidRPr="00720BBA">
        <w:t>Kandidaten opgenomen in een wervingsreserve, die definitief en schriftelijk een aanstelling verzaken, verliezen hun aanspraken en worden in de reserve geschrapt.</w:t>
      </w:r>
    </w:p>
    <w:p w14:paraId="142122A8" w14:textId="77777777" w:rsidR="00CD30AC" w:rsidRDefault="00CD30AC" w:rsidP="002E76AC">
      <w:pPr>
        <w:pStyle w:val="artikeltekst"/>
        <w:ind w:left="1414"/>
      </w:pPr>
      <w:r w:rsidRPr="00720BBA">
        <w:t>Hetzelfde geldt voor de kandidaten die hun kandidatuur niet bevestigen wanneer zij daartoe door het bestuur, naar aanleiding van een vacature, worden uitgenodigd.</w:t>
      </w:r>
    </w:p>
    <w:p w14:paraId="142122A9" w14:textId="77777777" w:rsidR="003E53C5" w:rsidRPr="003E53C5" w:rsidRDefault="003E53C5" w:rsidP="003E53C5">
      <w:pPr>
        <w:pStyle w:val="artikeltekst"/>
        <w:ind w:left="1414"/>
      </w:pPr>
      <w:r w:rsidRPr="001A602A">
        <w:rPr>
          <w:szCs w:val="24"/>
        </w:rPr>
        <w:t>In geval van een gemeenschappelijke wervingsreserve, bedoeld in paragraaf 1, tweede lid van deze rechtspositieregeling, wordt een kandidaat slechts uitgenodigd voor een vacante betrekking bij de gemeente of het OCMW, rekening houdende met de voorkeur van de kandidaat voor de ene en/of de andere werkgever op het ogenblik van de kandidaatstelling, zonder dat de kandidaat hierdoor de rechten verliest in de wervingsreserve.</w:t>
      </w:r>
    </w:p>
    <w:p w14:paraId="142122AA" w14:textId="77777777" w:rsidR="00CD30AC" w:rsidRPr="00720BBA" w:rsidRDefault="00CD30AC" w:rsidP="0026245D">
      <w:pPr>
        <w:pStyle w:val="Kop3"/>
        <w:spacing w:before="0" w:after="0"/>
      </w:pPr>
    </w:p>
    <w:p w14:paraId="142122AB" w14:textId="77777777" w:rsidR="00CD30AC" w:rsidRPr="00BB3071" w:rsidRDefault="00CD30AC" w:rsidP="0026245D">
      <w:pPr>
        <w:pStyle w:val="Kop3"/>
        <w:spacing w:before="0" w:after="0"/>
        <w:ind w:left="1800" w:hanging="1800"/>
      </w:pPr>
      <w:bookmarkStart w:id="61" w:name="_Toc198563828"/>
      <w:bookmarkStart w:id="62" w:name="_Toc211075484"/>
      <w:bookmarkStart w:id="63" w:name="_Toc212870485"/>
      <w:bookmarkStart w:id="64" w:name="_Toc77322856"/>
      <w:r w:rsidRPr="00720BBA">
        <w:t>Afdeling V.</w:t>
      </w:r>
      <w:r w:rsidRPr="00720BBA">
        <w:tab/>
      </w:r>
      <w:r w:rsidRPr="00BB3071">
        <w:t xml:space="preserve">Specifieke bepalingen voor de aanwerving van de </w:t>
      </w:r>
      <w:bookmarkEnd w:id="61"/>
      <w:bookmarkEnd w:id="62"/>
      <w:bookmarkEnd w:id="63"/>
      <w:r w:rsidR="00D63508" w:rsidRPr="00BB3071">
        <w:t>algemeen directeur, financieel directeur en maatschappelijk werker</w:t>
      </w:r>
      <w:bookmarkEnd w:id="64"/>
    </w:p>
    <w:p w14:paraId="142122AC" w14:textId="77777777" w:rsidR="00CD30AC" w:rsidRPr="00BB3071" w:rsidRDefault="00CD30AC" w:rsidP="0026245D">
      <w:pPr>
        <w:pStyle w:val="Plattetekst21"/>
        <w:jc w:val="both"/>
        <w:rPr>
          <w:rFonts w:ascii="Garamond" w:hAnsi="Garamond" w:cs="Arial"/>
          <w:szCs w:val="24"/>
        </w:rPr>
      </w:pPr>
    </w:p>
    <w:p w14:paraId="142122AD" w14:textId="77777777" w:rsidR="00CD30AC" w:rsidRPr="00BB3071" w:rsidRDefault="00CD30AC" w:rsidP="0026245D">
      <w:pPr>
        <w:pStyle w:val="Koptekst"/>
        <w:tabs>
          <w:tab w:val="clear" w:pos="4536"/>
          <w:tab w:val="clear" w:pos="9072"/>
          <w:tab w:val="left" w:pos="1134"/>
        </w:tabs>
        <w:rPr>
          <w:rFonts w:cs="Arial"/>
        </w:rPr>
      </w:pPr>
      <w:r w:rsidRPr="00BB3071">
        <w:rPr>
          <w:rFonts w:cs="Arial"/>
          <w:b/>
          <w:u w:val="single"/>
        </w:rPr>
        <w:t>Art. 23.</w:t>
      </w:r>
    </w:p>
    <w:p w14:paraId="142122AE" w14:textId="77777777" w:rsidR="00CD30AC" w:rsidRPr="00BB3071" w:rsidRDefault="00CD30AC" w:rsidP="0026245D">
      <w:pPr>
        <w:pStyle w:val="Koptekst"/>
        <w:tabs>
          <w:tab w:val="clear" w:pos="4536"/>
          <w:tab w:val="clear" w:pos="9072"/>
          <w:tab w:val="left" w:pos="1134"/>
        </w:tabs>
        <w:ind w:left="720"/>
        <w:rPr>
          <w:rFonts w:cs="Arial"/>
        </w:rPr>
      </w:pPr>
    </w:p>
    <w:p w14:paraId="142122AF" w14:textId="77777777" w:rsidR="00CD30AC" w:rsidRPr="00720BBA" w:rsidRDefault="00CD30AC" w:rsidP="0026245D">
      <w:pPr>
        <w:pStyle w:val="artikeltekst"/>
      </w:pPr>
      <w:r w:rsidRPr="00BB3071">
        <w:t xml:space="preserve">De </w:t>
      </w:r>
      <w:r w:rsidR="00D63508" w:rsidRPr="00BB3071">
        <w:t>gemeente</w:t>
      </w:r>
      <w:r w:rsidRPr="00BB3071">
        <w:t xml:space="preserve">raad stelt de functiebeschrijving vast voor de functie van </w:t>
      </w:r>
      <w:r w:rsidR="00D63508" w:rsidRPr="00BB3071">
        <w:t>algemeen directeur en financieel directeur.</w:t>
      </w:r>
    </w:p>
    <w:p w14:paraId="142122B0" w14:textId="77777777" w:rsidR="00CD30AC" w:rsidRPr="00720BBA" w:rsidRDefault="00CD30AC" w:rsidP="0026245D">
      <w:pPr>
        <w:pStyle w:val="Koptekst"/>
        <w:tabs>
          <w:tab w:val="clear" w:pos="4536"/>
          <w:tab w:val="clear" w:pos="9072"/>
          <w:tab w:val="left" w:pos="1134"/>
        </w:tabs>
        <w:rPr>
          <w:rFonts w:cs="Arial"/>
          <w:b/>
        </w:rPr>
      </w:pPr>
    </w:p>
    <w:p w14:paraId="142122B1" w14:textId="77777777" w:rsidR="00CD30AC" w:rsidRPr="00720BBA" w:rsidRDefault="00CD30AC" w:rsidP="0026245D">
      <w:pPr>
        <w:pStyle w:val="Koptekst"/>
        <w:tabs>
          <w:tab w:val="clear" w:pos="4536"/>
          <w:tab w:val="clear" w:pos="9072"/>
          <w:tab w:val="left" w:pos="1134"/>
        </w:tabs>
        <w:rPr>
          <w:rFonts w:cs="Arial"/>
          <w:b/>
          <w:u w:val="single"/>
        </w:rPr>
      </w:pPr>
      <w:r w:rsidRPr="00720BBA">
        <w:rPr>
          <w:rFonts w:cs="Arial"/>
          <w:b/>
          <w:u w:val="single"/>
        </w:rPr>
        <w:t>Art. 24.</w:t>
      </w:r>
    </w:p>
    <w:p w14:paraId="142122B2" w14:textId="77777777" w:rsidR="00CD30AC" w:rsidRPr="00BB3071" w:rsidRDefault="00CD30AC" w:rsidP="00DF4821">
      <w:pPr>
        <w:pStyle w:val="artikeltekst"/>
        <w:ind w:left="1410" w:hanging="701"/>
      </w:pPr>
      <w:r w:rsidRPr="00720BBA">
        <w:t>§1.</w:t>
      </w:r>
      <w:r w:rsidRPr="00720BBA">
        <w:tab/>
        <w:t xml:space="preserve">Als de </w:t>
      </w:r>
      <w:r w:rsidRPr="00BB3071">
        <w:t xml:space="preserve">functie van </w:t>
      </w:r>
      <w:r w:rsidR="00D63508" w:rsidRPr="00BB3071">
        <w:t>algemeen directeur</w:t>
      </w:r>
      <w:r w:rsidRPr="00BB3071">
        <w:t xml:space="preserve"> door aanwerving vervuld wordt, moet de kandidaat houder zijn van een diploma dat toegang geeft tot niveau A.</w:t>
      </w:r>
    </w:p>
    <w:p w14:paraId="142122B3" w14:textId="77777777" w:rsidR="00CD30AC" w:rsidRPr="00BB3071" w:rsidRDefault="00CD30AC" w:rsidP="002E76AC">
      <w:pPr>
        <w:ind w:left="1410" w:firstLine="6"/>
        <w:rPr>
          <w:rFonts w:cs="Arial"/>
        </w:rPr>
      </w:pPr>
      <w:r w:rsidRPr="00BB3071">
        <w:rPr>
          <w:rFonts w:cs="Arial"/>
        </w:rPr>
        <w:t>De raad stelt een selectieprocedure vast in overeenstemming met de bepalingen van artikel 19, §1. De selectietechnieken bevatten ten minste een test die de managements- en leiderschapscapaciteiten van de kandidaten toetst. De selectieprocedure wordt opgenomen in de bijlage 4.</w:t>
      </w:r>
    </w:p>
    <w:p w14:paraId="142122B4" w14:textId="77777777" w:rsidR="00CD30AC" w:rsidRPr="00BB3071" w:rsidRDefault="00CD30AC" w:rsidP="00DF4821">
      <w:pPr>
        <w:pStyle w:val="artikeltekst"/>
        <w:ind w:left="1410" w:hanging="701"/>
      </w:pPr>
      <w:r w:rsidRPr="00BB3071">
        <w:t>§2.</w:t>
      </w:r>
      <w:r w:rsidRPr="00BB3071">
        <w:tab/>
        <w:t xml:space="preserve">Als de functie van financieel </w:t>
      </w:r>
      <w:r w:rsidR="002A6BA9" w:rsidRPr="00BB3071">
        <w:t xml:space="preserve">directeur </w:t>
      </w:r>
      <w:r w:rsidRPr="00BB3071">
        <w:t>door aanwerving vervuld wordt, moet de kandidaat houder zijn van een diploma dat toegang geeft tot niveau A.</w:t>
      </w:r>
    </w:p>
    <w:p w14:paraId="142122B5" w14:textId="77777777" w:rsidR="00CD30AC" w:rsidRPr="00BB3071" w:rsidRDefault="00CD30AC" w:rsidP="002E76AC">
      <w:pPr>
        <w:ind w:left="1410"/>
        <w:rPr>
          <w:rFonts w:cs="Arial"/>
        </w:rPr>
      </w:pPr>
      <w:r w:rsidRPr="00BB3071">
        <w:rPr>
          <w:rFonts w:cs="Arial"/>
        </w:rPr>
        <w:t>De raad stelt een selectieprocedure vast in overeenstemming met de bepalingen van artikel 19, §1. De selectietechnieken bevatten ten minste een proef die het financieel-economische inzicht van de kandidaat toetst. De selectieprocedure wordt opgenomen in de bijlage 4.</w:t>
      </w:r>
    </w:p>
    <w:p w14:paraId="142122B6" w14:textId="77777777" w:rsidR="00CD30AC" w:rsidRPr="00BB3071" w:rsidRDefault="00CD30AC" w:rsidP="002E76AC">
      <w:pPr>
        <w:pStyle w:val="artikeltekst"/>
        <w:ind w:left="1410" w:hanging="701"/>
      </w:pPr>
      <w:r w:rsidRPr="00BB3071">
        <w:t>§3.</w:t>
      </w:r>
      <w:r w:rsidRPr="00BB3071">
        <w:tab/>
        <w:t xml:space="preserve">De selectie voor de aanwerving in de functies van </w:t>
      </w:r>
      <w:r w:rsidR="002A6BA9" w:rsidRPr="00BB3071">
        <w:t xml:space="preserve">algemeen directeur en financieel directeur </w:t>
      </w:r>
      <w:r w:rsidRPr="00BB3071">
        <w:t>wordt uitbesteed aan een extern selectiebureau.</w:t>
      </w:r>
    </w:p>
    <w:p w14:paraId="142122B7" w14:textId="77777777" w:rsidR="00DF4821" w:rsidRPr="00BB3071" w:rsidRDefault="00DF4821" w:rsidP="00DF4821">
      <w:pPr>
        <w:ind w:left="1410" w:hanging="701"/>
        <w:rPr>
          <w:rFonts w:cs="Arial"/>
        </w:rPr>
      </w:pPr>
      <w:r w:rsidRPr="00BB3071">
        <w:rPr>
          <w:rFonts w:cs="Arial"/>
        </w:rPr>
        <w:t>§4.</w:t>
      </w:r>
      <w:r w:rsidRPr="00BB3071">
        <w:rPr>
          <w:rFonts w:cs="Arial"/>
        </w:rPr>
        <w:tab/>
        <w:t>Met behoud van de toepassing van andere wettelijke of reglementaire bepalingen moeten kandidaten voor de toegang tot de functie van maatschappelijk werker, vermeld in artikel 183 van het DLB, houder zijn van ofwel:</w:t>
      </w:r>
    </w:p>
    <w:p w14:paraId="142122B8" w14:textId="77777777" w:rsidR="00DF4821" w:rsidRPr="00BB3071" w:rsidRDefault="00DF4821" w:rsidP="00DF4821">
      <w:pPr>
        <w:ind w:left="2268" w:hanging="705"/>
        <w:rPr>
          <w:rFonts w:cs="Arial"/>
        </w:rPr>
      </w:pPr>
      <w:r w:rsidRPr="00BB3071">
        <w:rPr>
          <w:rFonts w:cs="Arial"/>
        </w:rPr>
        <w:t>1°</w:t>
      </w:r>
      <w:r w:rsidRPr="00BB3071">
        <w:rPr>
          <w:rFonts w:cs="Arial"/>
        </w:rPr>
        <w:tab/>
        <w:t>het diploma van bachelor in het sociaal agogisch werk met de titel van maatschappelijk assistent, of een daarmee gelijkgesteld diploma;</w:t>
      </w:r>
    </w:p>
    <w:p w14:paraId="142122B9" w14:textId="77777777" w:rsidR="00DF4821" w:rsidRPr="00E724D5" w:rsidRDefault="00DF4821" w:rsidP="00DF4821">
      <w:pPr>
        <w:ind w:left="2268" w:hanging="705"/>
        <w:rPr>
          <w:rFonts w:cs="Arial"/>
        </w:rPr>
      </w:pPr>
      <w:r w:rsidRPr="00BB3071">
        <w:rPr>
          <w:rFonts w:cs="Arial"/>
        </w:rPr>
        <w:t>2°</w:t>
      </w:r>
      <w:r w:rsidRPr="00BB3071">
        <w:rPr>
          <w:rFonts w:cs="Arial"/>
        </w:rPr>
        <w:tab/>
        <w:t>het diploma van bachelor in de sociale gezondheidszorg of een daarmee gelijkgesteld diploma.</w:t>
      </w:r>
    </w:p>
    <w:p w14:paraId="142122BA" w14:textId="77777777" w:rsidR="00CD30AC" w:rsidRPr="00720BBA" w:rsidRDefault="00CD30AC" w:rsidP="0026245D">
      <w:pPr>
        <w:rPr>
          <w:rFonts w:cs="Arial"/>
        </w:rPr>
      </w:pPr>
      <w:r w:rsidRPr="00720BBA">
        <w:rPr>
          <w:rFonts w:cs="Arial"/>
        </w:rPr>
        <w:br w:type="page"/>
      </w:r>
    </w:p>
    <w:p w14:paraId="142122BB" w14:textId="77777777" w:rsidR="00CD30AC" w:rsidRPr="00720BBA" w:rsidRDefault="00CD30AC" w:rsidP="0026245D">
      <w:pPr>
        <w:pStyle w:val="Kop3"/>
        <w:spacing w:before="0" w:after="0"/>
        <w:ind w:left="1800" w:hanging="1800"/>
      </w:pPr>
      <w:bookmarkStart w:id="65" w:name="_Toc198563829"/>
      <w:bookmarkStart w:id="66" w:name="_Toc211075485"/>
      <w:bookmarkStart w:id="67" w:name="_Toc212870486"/>
      <w:bookmarkStart w:id="68" w:name="_Toc77322857"/>
      <w:r w:rsidRPr="00720BBA">
        <w:t>Afdeling VI.</w:t>
      </w:r>
      <w:r w:rsidRPr="00720BBA">
        <w:tab/>
        <w:t>Specifieke bepalingen voor de aanwerving in de betrekkingen die ingesteld worden ter uitvoering van werkgelegenheidsmaatregelen van de hogere overheid, en in sommige tijdelijke betrekkingen</w:t>
      </w:r>
      <w:bookmarkEnd w:id="65"/>
      <w:bookmarkEnd w:id="66"/>
      <w:bookmarkEnd w:id="67"/>
      <w:bookmarkEnd w:id="68"/>
      <w:r w:rsidRPr="00720BBA">
        <w:t xml:space="preserve"> </w:t>
      </w:r>
    </w:p>
    <w:p w14:paraId="142122BC" w14:textId="77777777" w:rsidR="00CD30AC" w:rsidRPr="00720BBA" w:rsidRDefault="00CD30AC" w:rsidP="0026245D">
      <w:pPr>
        <w:pStyle w:val="Koptekst"/>
        <w:tabs>
          <w:tab w:val="clear" w:pos="4536"/>
          <w:tab w:val="clear" w:pos="9072"/>
          <w:tab w:val="left" w:pos="1134"/>
        </w:tabs>
        <w:rPr>
          <w:rFonts w:ascii="Arial" w:hAnsi="Arial" w:cs="Arial"/>
          <w:b/>
        </w:rPr>
      </w:pPr>
    </w:p>
    <w:p w14:paraId="142122BD" w14:textId="77777777" w:rsidR="00CD30AC" w:rsidRPr="00720BBA" w:rsidRDefault="00CD30AC" w:rsidP="0026245D">
      <w:pPr>
        <w:pStyle w:val="Koptekst"/>
        <w:tabs>
          <w:tab w:val="clear" w:pos="4536"/>
          <w:tab w:val="clear" w:pos="9072"/>
          <w:tab w:val="left" w:pos="1134"/>
        </w:tabs>
        <w:rPr>
          <w:rFonts w:cs="Arial"/>
          <w:b/>
          <w:u w:val="single"/>
        </w:rPr>
      </w:pPr>
      <w:r w:rsidRPr="00720BBA">
        <w:rPr>
          <w:rFonts w:cs="Arial"/>
          <w:b/>
          <w:u w:val="single"/>
        </w:rPr>
        <w:t>Art. 25.</w:t>
      </w:r>
    </w:p>
    <w:p w14:paraId="142122BE" w14:textId="77777777" w:rsidR="00CD30AC" w:rsidRPr="00720BBA" w:rsidRDefault="00CD30AC" w:rsidP="0026245D">
      <w:pPr>
        <w:pStyle w:val="Koptekst"/>
        <w:tabs>
          <w:tab w:val="clear" w:pos="4536"/>
          <w:tab w:val="clear" w:pos="9072"/>
          <w:tab w:val="left" w:pos="1134"/>
        </w:tabs>
        <w:ind w:left="720"/>
        <w:rPr>
          <w:rFonts w:cs="Arial"/>
        </w:rPr>
      </w:pPr>
    </w:p>
    <w:p w14:paraId="142122BF" w14:textId="77777777" w:rsidR="00CD30AC" w:rsidRPr="00720BBA" w:rsidRDefault="00CD30AC" w:rsidP="0026245D">
      <w:pPr>
        <w:pStyle w:val="artikeltekst"/>
      </w:pPr>
      <w:r w:rsidRPr="00720BBA">
        <w:t>Voor de aanwerving in contractuele betrekkingen die ingesteld worden ter uitvoering van werkgelegenheidsmaatregelen van de hogere overheden waarvan de tewerkstellingsduur onbepaald is, wordt niet afgeweken van de normale selectieprocedures.</w:t>
      </w:r>
    </w:p>
    <w:p w14:paraId="142122C0" w14:textId="77777777" w:rsidR="00CD30AC" w:rsidRPr="00720BBA" w:rsidRDefault="00CD30AC" w:rsidP="0026245D">
      <w:pPr>
        <w:pStyle w:val="Koptekst"/>
        <w:tabs>
          <w:tab w:val="clear" w:pos="4536"/>
          <w:tab w:val="clear" w:pos="9072"/>
          <w:tab w:val="left" w:pos="1134"/>
        </w:tabs>
        <w:rPr>
          <w:rFonts w:cs="Arial"/>
        </w:rPr>
      </w:pPr>
    </w:p>
    <w:p w14:paraId="142122C1" w14:textId="77777777"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26.</w:t>
      </w:r>
    </w:p>
    <w:p w14:paraId="142122C2" w14:textId="77777777" w:rsidR="00CD30AC" w:rsidRPr="00720BBA" w:rsidRDefault="00CD30AC" w:rsidP="002E76AC">
      <w:pPr>
        <w:pStyle w:val="artikeltekst"/>
        <w:ind w:left="1414" w:hanging="705"/>
      </w:pPr>
      <w:r w:rsidRPr="00720BBA">
        <w:t>§1.</w:t>
      </w:r>
      <w:r w:rsidRPr="00720BBA">
        <w:tab/>
        <w:t xml:space="preserve">Contractuele aanstellingen binnen vervangingscontracten, contracten voor een bepaalde opdracht of voor contracten van bepaalde duur tot maximaal één jaar, al dan niet in een tewerkstellingsmaatregel van de hogere overheid, kunnen ingevuld worden op basis van een bestand van spontane </w:t>
      </w:r>
      <w:r w:rsidRPr="00044F88">
        <w:t>sollicitaties, eventueel aan te vullen</w:t>
      </w:r>
      <w:r w:rsidRPr="00720BBA">
        <w:t xml:space="preserve"> met een publicatie in de media en op basis van een eenvoudige sollicitatieproef of -gesprek met een interne sollicitatiecommissie bestaande uit twee interne deskundigen.</w:t>
      </w:r>
    </w:p>
    <w:p w14:paraId="142122C3" w14:textId="77777777" w:rsidR="00CD30AC" w:rsidRPr="00720BBA" w:rsidRDefault="00CD30AC" w:rsidP="002E76AC">
      <w:pPr>
        <w:pStyle w:val="artikeltekst"/>
        <w:ind w:left="1414"/>
      </w:pPr>
      <w:r w:rsidRPr="00720BBA">
        <w:t>De kandidaten krijgen de vermelding geschikt of niet geschikt. Zij dienen de vermelding geschikt te bekomen om geslaagd te zijn. Deze sollicitatieproef is niet vergelijkend en resulteert in een alfabetische rangschikking van de geschikte kandidaten.</w:t>
      </w:r>
    </w:p>
    <w:p w14:paraId="142122C4" w14:textId="77777777" w:rsidR="00CD30AC" w:rsidRPr="00720BBA" w:rsidRDefault="00CD30AC" w:rsidP="002E76AC">
      <w:pPr>
        <w:pStyle w:val="artikeltekst"/>
        <w:ind w:left="1414"/>
      </w:pPr>
      <w:r w:rsidRPr="00720BBA">
        <w:t xml:space="preserve">Deze kandidaten worden geraadpleegd in functie van de voorwaarde dat ze op korte termijn beschikbaar zijn, waarmee bedoeld wordt dat ze uiterlijk binnen acht kalenderdagen moeten te kennen geven of ze bereid zijn de tijdelijke functie te aanvaarden binnen </w:t>
      </w:r>
      <w:r w:rsidRPr="00BB3071">
        <w:t xml:space="preserve">een door </w:t>
      </w:r>
      <w:r w:rsidR="00F070B2" w:rsidRPr="00BB3071">
        <w:t xml:space="preserve">de aanstellende overheid </w:t>
      </w:r>
      <w:r w:rsidRPr="00BB3071">
        <w:t>bepaalde</w:t>
      </w:r>
      <w:r w:rsidRPr="00720BBA">
        <w:t xml:space="preserve"> termijn of binnen een overeen te komen korte termijn.</w:t>
      </w:r>
    </w:p>
    <w:p w14:paraId="142122C5" w14:textId="77777777" w:rsidR="00CD30AC" w:rsidRPr="00720BBA" w:rsidRDefault="00CD30AC" w:rsidP="002E76AC">
      <w:pPr>
        <w:pStyle w:val="Plattetekst21"/>
        <w:ind w:left="1410" w:hanging="690"/>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 xml:space="preserve">Het personeelslid dat tewerkgesteld is in een deeltijdse functie nadat het geslaagd is voor een sollicitatieproef of -gesprek, is vrijgesteld van een nieuwe proef of -gesprek als de wekelijkse prestaties binnen die functie uitgebreid worden of als de functie voltijds wordt. </w:t>
      </w:r>
    </w:p>
    <w:p w14:paraId="142122C6" w14:textId="77777777" w:rsidR="00CD30AC" w:rsidRPr="00720BBA" w:rsidRDefault="00CD30AC" w:rsidP="0026245D">
      <w:pPr>
        <w:pStyle w:val="Plattetekst21"/>
        <w:tabs>
          <w:tab w:val="left" w:pos="1134"/>
        </w:tabs>
        <w:jc w:val="both"/>
        <w:rPr>
          <w:rFonts w:ascii="Garamond" w:hAnsi="Garamond" w:cs="Arial"/>
          <w:szCs w:val="24"/>
        </w:rPr>
      </w:pPr>
    </w:p>
    <w:p w14:paraId="142122C7"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27.</w:t>
      </w:r>
    </w:p>
    <w:p w14:paraId="142122C8" w14:textId="77777777" w:rsidR="00CD30AC" w:rsidRPr="00720BBA" w:rsidRDefault="00CD30AC" w:rsidP="00AE7A48">
      <w:pPr>
        <w:pStyle w:val="artikeltekst"/>
        <w:ind w:left="708"/>
      </w:pPr>
      <w:r w:rsidRPr="00720BBA">
        <w:t>Aanwerving van jobstudenten kan gebeuren op basis van een eenvoudig sollicitatiegesprek of -proef door één of twee interne personeelsleden van minimaal niveau C. De kandidaat jobstudenten krijgen de vermelding geschikt of niet geschikt. Zij dienen de vermelding geschikt te bekomen om geslaagd te zijn. Deze sollicitatieproef is niet vergelijkend en resulteert in een alfabetische rangschikking van de geschikte kandidaten.</w:t>
      </w:r>
    </w:p>
    <w:p w14:paraId="142122C9" w14:textId="77777777" w:rsidR="00CD30AC" w:rsidRPr="00720BBA" w:rsidRDefault="00CD30AC" w:rsidP="0026245D">
      <w:pPr>
        <w:pStyle w:val="Kop3"/>
        <w:spacing w:before="0" w:after="0"/>
      </w:pPr>
      <w:r w:rsidRPr="00720BBA">
        <w:br w:type="page"/>
      </w:r>
    </w:p>
    <w:p w14:paraId="142122CA" w14:textId="77777777" w:rsidR="00CD30AC" w:rsidRPr="00720BBA" w:rsidRDefault="00CD30AC" w:rsidP="0026245D">
      <w:pPr>
        <w:pStyle w:val="Kop3"/>
        <w:spacing w:before="0" w:after="0"/>
        <w:ind w:left="1800" w:hanging="1800"/>
      </w:pPr>
      <w:bookmarkStart w:id="69" w:name="_Toc198563830"/>
      <w:bookmarkStart w:id="70" w:name="_Toc211075486"/>
      <w:bookmarkStart w:id="71" w:name="_Toc212870487"/>
      <w:bookmarkStart w:id="72" w:name="_Toc77322858"/>
      <w:r w:rsidRPr="00720BBA">
        <w:t>Afdeling VII.</w:t>
      </w:r>
      <w:r w:rsidRPr="00720BBA">
        <w:tab/>
        <w:t>De aanwerving van personen met een arbeids-handicap</w:t>
      </w:r>
      <w:bookmarkEnd w:id="69"/>
      <w:bookmarkEnd w:id="70"/>
      <w:bookmarkEnd w:id="71"/>
      <w:bookmarkEnd w:id="72"/>
      <w:r w:rsidRPr="00720BBA">
        <w:t xml:space="preserve"> </w:t>
      </w:r>
    </w:p>
    <w:p w14:paraId="142122CB" w14:textId="77777777" w:rsidR="00CD30AC" w:rsidRPr="00720BBA" w:rsidRDefault="00CD30AC" w:rsidP="0026245D">
      <w:pPr>
        <w:pStyle w:val="Plattetekst21"/>
        <w:jc w:val="both"/>
        <w:rPr>
          <w:rFonts w:ascii="Arial" w:hAnsi="Arial" w:cs="Arial"/>
          <w:szCs w:val="24"/>
        </w:rPr>
      </w:pPr>
    </w:p>
    <w:p w14:paraId="142122CC" w14:textId="77777777" w:rsidR="00CD30AC" w:rsidRPr="00720BBA" w:rsidRDefault="00CD30AC" w:rsidP="0026245D">
      <w:pPr>
        <w:pStyle w:val="Plattetekst21"/>
        <w:tabs>
          <w:tab w:val="left" w:pos="1134"/>
        </w:tabs>
        <w:jc w:val="both"/>
        <w:rPr>
          <w:rFonts w:ascii="Garamond" w:hAnsi="Garamond" w:cs="Arial"/>
          <w:szCs w:val="24"/>
          <w:u w:val="single"/>
        </w:rPr>
      </w:pPr>
      <w:r w:rsidRPr="00720BBA">
        <w:rPr>
          <w:rFonts w:ascii="Garamond" w:hAnsi="Garamond" w:cs="Arial"/>
          <w:b/>
          <w:szCs w:val="24"/>
          <w:u w:val="single"/>
        </w:rPr>
        <w:t>Art. 28.</w:t>
      </w:r>
    </w:p>
    <w:p w14:paraId="142122CD" w14:textId="77777777" w:rsidR="00CD30AC" w:rsidRPr="00720BBA" w:rsidRDefault="00CD30AC" w:rsidP="0026245D">
      <w:pPr>
        <w:pStyle w:val="Plattetekst21"/>
        <w:tabs>
          <w:tab w:val="left" w:pos="1134"/>
        </w:tabs>
        <w:ind w:left="720"/>
        <w:jc w:val="both"/>
        <w:rPr>
          <w:rFonts w:ascii="Garamond" w:hAnsi="Garamond" w:cs="Arial"/>
          <w:szCs w:val="24"/>
        </w:rPr>
      </w:pPr>
    </w:p>
    <w:p w14:paraId="142122CE" w14:textId="77777777" w:rsidR="00400454" w:rsidRPr="00720BBA" w:rsidRDefault="00400454" w:rsidP="00400454">
      <w:pPr>
        <w:pStyle w:val="Plattetekst21"/>
        <w:tabs>
          <w:tab w:val="left" w:pos="1134"/>
        </w:tabs>
        <w:ind w:left="720"/>
        <w:jc w:val="both"/>
        <w:rPr>
          <w:rFonts w:ascii="Garamond" w:hAnsi="Garamond" w:cs="Arial"/>
          <w:szCs w:val="24"/>
        </w:rPr>
      </w:pPr>
      <w:r w:rsidRPr="00720BBA">
        <w:rPr>
          <w:rFonts w:ascii="Garamond" w:hAnsi="Garamond" w:cs="Arial"/>
          <w:szCs w:val="24"/>
        </w:rPr>
        <w:t>Ten minste 2% van het totale aantal personeelsleden (ook deze in het kader van tewerkstellingsinitiatieven) binnen het bestuur uitgedrukt in voltijdse equivalenten, bestaat uit personen met een arbeidshandicap, die aan een van de volgende voorwaarden voldoen:</w:t>
      </w:r>
    </w:p>
    <w:p w14:paraId="142122CF" w14:textId="77777777" w:rsidR="00CD30AC" w:rsidRPr="00720BBA" w:rsidRDefault="00CD30AC" w:rsidP="0026245D">
      <w:pPr>
        <w:pStyle w:val="Plattetekst21"/>
        <w:tabs>
          <w:tab w:val="left" w:pos="1134"/>
        </w:tabs>
        <w:jc w:val="both"/>
        <w:rPr>
          <w:rFonts w:ascii="Garamond" w:hAnsi="Garamond" w:cs="Arial"/>
          <w:szCs w:val="24"/>
        </w:rPr>
      </w:pPr>
    </w:p>
    <w:p w14:paraId="142122D0" w14:textId="77777777" w:rsidR="00CD30AC" w:rsidRPr="00720BBA" w:rsidRDefault="00CD30AC" w:rsidP="0026245D">
      <w:pPr>
        <w:tabs>
          <w:tab w:val="left" w:pos="1440"/>
          <w:tab w:val="left" w:pos="1980"/>
        </w:tabs>
        <w:ind w:left="1980" w:hanging="1980"/>
        <w:rPr>
          <w:rFonts w:cs="Arial"/>
        </w:rPr>
      </w:pPr>
      <w:r w:rsidRPr="00720BBA">
        <w:rPr>
          <w:rFonts w:cs="Arial"/>
        </w:rPr>
        <w:tab/>
        <w:t>1°</w:t>
      </w:r>
      <w:r w:rsidRPr="00720BBA">
        <w:rPr>
          <w:rFonts w:cs="Arial"/>
        </w:rPr>
        <w:tab/>
        <w:t>ze zijn ingeschreven bij het Vlaams Agentschap voor Personen met een Handicap, voorheen het Vlaams Fonds voor de Sociale Integratie van Personen met een Handicap;</w:t>
      </w:r>
    </w:p>
    <w:p w14:paraId="142122D1" w14:textId="77777777" w:rsidR="00CD30AC" w:rsidRPr="00720BBA" w:rsidRDefault="00CD30AC" w:rsidP="0026245D">
      <w:pPr>
        <w:tabs>
          <w:tab w:val="left" w:pos="1440"/>
          <w:tab w:val="left" w:pos="1980"/>
        </w:tabs>
        <w:ind w:left="1980" w:hanging="1980"/>
        <w:rPr>
          <w:rFonts w:cs="Arial"/>
        </w:rPr>
      </w:pPr>
      <w:r w:rsidRPr="00720BBA">
        <w:rPr>
          <w:rFonts w:cs="Arial"/>
        </w:rPr>
        <w:tab/>
        <w:t>2°</w:t>
      </w:r>
      <w:r w:rsidRPr="00720BBA">
        <w:rPr>
          <w:rFonts w:cs="Arial"/>
        </w:rPr>
        <w:tab/>
        <w:t>ze zijn erkend door de Vlaamse Dienst voor Arbeidsbemiddeling en Beroepsopleiding als personen met een handicap;</w:t>
      </w:r>
    </w:p>
    <w:p w14:paraId="142122D2" w14:textId="77777777" w:rsidR="00CD30AC" w:rsidRPr="00720BBA" w:rsidRDefault="00CD30AC" w:rsidP="0026245D">
      <w:pPr>
        <w:tabs>
          <w:tab w:val="left" w:pos="1440"/>
          <w:tab w:val="left" w:pos="1980"/>
        </w:tabs>
        <w:ind w:left="1980" w:hanging="1980"/>
        <w:rPr>
          <w:rFonts w:cs="Arial"/>
        </w:rPr>
      </w:pPr>
      <w:r w:rsidRPr="00720BBA">
        <w:rPr>
          <w:rFonts w:cs="Arial"/>
        </w:rPr>
        <w:tab/>
        <w:t>3°</w:t>
      </w:r>
      <w:r w:rsidRPr="00720BBA">
        <w:rPr>
          <w:rFonts w:cs="Arial"/>
        </w:rPr>
        <w:tab/>
        <w:t>ze komen in aanmerking voor een inkomensvervangende tegemoetkoming of voor een integratietegemoetkoming, die verstrekt wordt aan personen met een handicap op basis van de wet van 27 februari 1987 houdende tegemoetkomingen aan personen met een handicap;</w:t>
      </w:r>
    </w:p>
    <w:p w14:paraId="142122D3" w14:textId="77777777" w:rsidR="00CD30AC" w:rsidRPr="00720BBA" w:rsidRDefault="00CD30AC" w:rsidP="0026245D">
      <w:pPr>
        <w:tabs>
          <w:tab w:val="left" w:pos="1440"/>
          <w:tab w:val="left" w:pos="1980"/>
        </w:tabs>
        <w:ind w:left="1980" w:hanging="1980"/>
        <w:rPr>
          <w:rFonts w:cs="Arial"/>
        </w:rPr>
      </w:pPr>
      <w:r w:rsidRPr="00720BBA">
        <w:rPr>
          <w:rFonts w:cs="Arial"/>
        </w:rPr>
        <w:tab/>
        <w:t>4°</w:t>
      </w:r>
      <w:r w:rsidRPr="00720BBA">
        <w:rPr>
          <w:rFonts w:cs="Arial"/>
        </w:rPr>
        <w:tab/>
        <w:t>ze zijn in het bezit van een attest dat uitgereikt is door de algemene directie Personen met een Handicap van de Federale Overheidsdienst Sociale Zekerheid voor het verstrekken van sociale en fiscale voordelen;</w:t>
      </w:r>
    </w:p>
    <w:p w14:paraId="142122D4" w14:textId="77777777" w:rsidR="00CD30AC" w:rsidRPr="00720BBA" w:rsidRDefault="00CD30AC" w:rsidP="0026245D">
      <w:pPr>
        <w:tabs>
          <w:tab w:val="left" w:pos="1440"/>
          <w:tab w:val="left" w:pos="1980"/>
        </w:tabs>
        <w:ind w:left="1980" w:hanging="1980"/>
        <w:rPr>
          <w:rFonts w:cs="Arial"/>
        </w:rPr>
      </w:pPr>
      <w:r w:rsidRPr="00720BBA">
        <w:rPr>
          <w:rFonts w:cs="Arial"/>
        </w:rPr>
        <w:tab/>
        <w:t>5°</w:t>
      </w:r>
      <w:r w:rsidRPr="00720BBA">
        <w:rPr>
          <w:rFonts w:cs="Arial"/>
        </w:rPr>
        <w:tab/>
        <w:t>ze zijn slachtoffer van een arbeidsongeval of van een beroepsziekte en ze kunnen een bewijs voorleggen van een blijvende arbeidsongeschiktheid van ten minste 66%, uitgereikt door het Fonds voor Arbeidsongevallen, door het Fonds voor Beroepsziekten of door de Administratieve Gezondheidsdienst of zijn rechtsopvolger in het kader van de wet van 3 juli 1967 betreffende de preventie van of de schadevergoeding voor arbeidsongevallen, voor ongevallen op de weg naar en van het werk en voor beroepsziekten in de overheidssector;</w:t>
      </w:r>
    </w:p>
    <w:p w14:paraId="142122D5" w14:textId="77777777" w:rsidR="00CD30AC" w:rsidRPr="00BB3071" w:rsidRDefault="00CD30AC" w:rsidP="0026245D">
      <w:pPr>
        <w:tabs>
          <w:tab w:val="left" w:pos="1440"/>
          <w:tab w:val="left" w:pos="1980"/>
        </w:tabs>
        <w:ind w:left="1980" w:hanging="1980"/>
        <w:rPr>
          <w:rFonts w:cs="Arial"/>
        </w:rPr>
      </w:pPr>
      <w:r w:rsidRPr="00720BBA">
        <w:rPr>
          <w:rFonts w:cs="Arial"/>
        </w:rPr>
        <w:tab/>
        <w:t>6°</w:t>
      </w:r>
      <w:r w:rsidRPr="00720BBA">
        <w:rPr>
          <w:rFonts w:cs="Arial"/>
        </w:rPr>
        <w:tab/>
        <w:t xml:space="preserve">ze hebben hun hoogste getuigschrift of diploma behaald in het buitengewoon </w:t>
      </w:r>
      <w:r w:rsidRPr="00BB3071">
        <w:rPr>
          <w:rFonts w:cs="Arial"/>
        </w:rPr>
        <w:t xml:space="preserve">secundair onderwijs. </w:t>
      </w:r>
    </w:p>
    <w:p w14:paraId="142122D6" w14:textId="77777777" w:rsidR="001D1C44" w:rsidRDefault="001D1C44" w:rsidP="00400454">
      <w:pPr>
        <w:pStyle w:val="Plattetekst21"/>
        <w:tabs>
          <w:tab w:val="left" w:pos="1134"/>
        </w:tabs>
        <w:spacing w:before="120"/>
        <w:ind w:left="720"/>
        <w:jc w:val="both"/>
        <w:rPr>
          <w:rFonts w:ascii="Garamond" w:hAnsi="Garamond" w:cs="Arial"/>
          <w:szCs w:val="24"/>
        </w:rPr>
      </w:pPr>
      <w:r w:rsidRPr="00BB3071">
        <w:rPr>
          <w:rFonts w:ascii="Garamond" w:hAnsi="Garamond" w:cs="Arial"/>
          <w:szCs w:val="24"/>
        </w:rPr>
        <w:t>Voor de toepassing van dit percentage in het OCMW worden de betrekkingen van het verplegend en verzorgend personeel niet meegerekend.</w:t>
      </w:r>
    </w:p>
    <w:p w14:paraId="142122D7" w14:textId="77777777" w:rsidR="00400454" w:rsidRPr="00720BBA" w:rsidRDefault="00400454" w:rsidP="00400454">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Het uitvoerend orgaan van het bestuur of, als hij daartoe gemachtigd is in het kader van het dagelijks personeelsbeheer, het hoofd van het personeel bepaalt het aantal voltijds equivalenten in overeenstemmingen met het percentage, vermeld in het eerste lid.</w:t>
      </w:r>
    </w:p>
    <w:p w14:paraId="142122D8" w14:textId="77777777" w:rsidR="001D1C44" w:rsidRDefault="001D1C44" w:rsidP="0026245D">
      <w:pPr>
        <w:pStyle w:val="Plattetekst21"/>
        <w:tabs>
          <w:tab w:val="left" w:pos="1134"/>
        </w:tabs>
        <w:jc w:val="both"/>
        <w:rPr>
          <w:rFonts w:ascii="Garamond" w:hAnsi="Garamond" w:cs="Arial"/>
          <w:b/>
          <w:szCs w:val="24"/>
          <w:u w:val="single"/>
        </w:rPr>
      </w:pPr>
    </w:p>
    <w:p w14:paraId="142122D9"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29.</w:t>
      </w:r>
    </w:p>
    <w:p w14:paraId="142122DA" w14:textId="77777777" w:rsidR="00CD30AC" w:rsidRPr="00720BBA" w:rsidRDefault="00CD30AC" w:rsidP="0026245D">
      <w:pPr>
        <w:pStyle w:val="artikeltekst"/>
      </w:pPr>
      <w:r w:rsidRPr="00720BBA">
        <w:t>De kandidaten moeten voldoen aan de algemene toelatingsvoorwaarden en aan de aanwervingsvoorwaarden.</w:t>
      </w:r>
    </w:p>
    <w:p w14:paraId="142122DB" w14:textId="77777777" w:rsidR="00CD30AC" w:rsidRPr="00720BBA" w:rsidRDefault="00CD30AC" w:rsidP="0026245D">
      <w:pPr>
        <w:pStyle w:val="Plattetekst21"/>
        <w:tabs>
          <w:tab w:val="left" w:pos="1134"/>
        </w:tabs>
        <w:jc w:val="both"/>
        <w:rPr>
          <w:rFonts w:ascii="Garamond" w:hAnsi="Garamond" w:cs="Arial"/>
          <w:b/>
          <w:szCs w:val="24"/>
        </w:rPr>
      </w:pPr>
      <w:r w:rsidRPr="00720BBA">
        <w:rPr>
          <w:rFonts w:ascii="Garamond" w:hAnsi="Garamond" w:cs="Arial"/>
          <w:b/>
          <w:szCs w:val="24"/>
          <w:u w:val="single"/>
        </w:rPr>
        <w:t>Art. 30.</w:t>
      </w:r>
    </w:p>
    <w:p w14:paraId="142122DC" w14:textId="77777777" w:rsidR="001D1C44" w:rsidRDefault="00CD30AC" w:rsidP="00081B1E">
      <w:pPr>
        <w:pStyle w:val="artikeltekst"/>
      </w:pPr>
      <w:r w:rsidRPr="00720BBA">
        <w:t>Bij de toepassing van de selectieproeven worden de hinderpalen die verbonden zijn met de handicap, door aangepaste faciliteiten verholpen.</w:t>
      </w:r>
    </w:p>
    <w:p w14:paraId="142122DD" w14:textId="77777777" w:rsidR="001D1C44" w:rsidRDefault="001D1C44">
      <w:pPr>
        <w:jc w:val="left"/>
        <w:rPr>
          <w:rFonts w:cs="Arial"/>
          <w:bCs/>
          <w:iCs/>
          <w:szCs w:val="28"/>
        </w:rPr>
      </w:pPr>
      <w:r>
        <w:br w:type="page"/>
      </w:r>
    </w:p>
    <w:p w14:paraId="142122DE" w14:textId="77777777" w:rsidR="00CD30AC" w:rsidRPr="00720BBA" w:rsidRDefault="00CD30AC" w:rsidP="00081B1E">
      <w:pPr>
        <w:pStyle w:val="artikeltekst"/>
      </w:pPr>
    </w:p>
    <w:p w14:paraId="142122DF" w14:textId="77777777" w:rsidR="00CD30AC" w:rsidRPr="00720BBA" w:rsidRDefault="00CD30AC" w:rsidP="0026245D">
      <w:pPr>
        <w:pStyle w:val="Kop3"/>
        <w:spacing w:before="0" w:after="0"/>
        <w:ind w:left="1800" w:hanging="1800"/>
      </w:pPr>
      <w:bookmarkStart w:id="73" w:name="_Toc198563831"/>
      <w:bookmarkStart w:id="74" w:name="_Toc211075487"/>
      <w:bookmarkStart w:id="75" w:name="_Toc212870488"/>
      <w:bookmarkStart w:id="76" w:name="_Toc77322859"/>
      <w:r w:rsidRPr="00720BBA">
        <w:t>Afdeling VIII.</w:t>
      </w:r>
      <w:r w:rsidRPr="00720BBA">
        <w:tab/>
        <w:t>De indiensttreding</w:t>
      </w:r>
      <w:bookmarkEnd w:id="73"/>
      <w:bookmarkEnd w:id="74"/>
      <w:bookmarkEnd w:id="75"/>
      <w:bookmarkEnd w:id="76"/>
    </w:p>
    <w:p w14:paraId="142122E0" w14:textId="77777777" w:rsidR="00CD30AC" w:rsidRPr="00720BBA" w:rsidRDefault="00CD30AC" w:rsidP="0026245D">
      <w:pPr>
        <w:pStyle w:val="Plattetekst21"/>
        <w:jc w:val="both"/>
        <w:rPr>
          <w:rFonts w:ascii="Arial" w:hAnsi="Arial" w:cs="Arial"/>
          <w:szCs w:val="24"/>
        </w:rPr>
      </w:pPr>
    </w:p>
    <w:p w14:paraId="142122E1" w14:textId="77777777"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31</w:t>
      </w:r>
    </w:p>
    <w:p w14:paraId="142122E2" w14:textId="77777777" w:rsidR="00CD30AC" w:rsidRPr="00BB3071" w:rsidRDefault="00CD30AC" w:rsidP="002E76AC">
      <w:pPr>
        <w:pStyle w:val="artikeltekst"/>
        <w:ind w:left="1414" w:hanging="705"/>
      </w:pPr>
      <w:r w:rsidRPr="00720BBA">
        <w:t>§1.</w:t>
      </w:r>
      <w:r w:rsidRPr="00720BBA">
        <w:tab/>
        <w:t xml:space="preserve">De </w:t>
      </w:r>
      <w:r w:rsidRPr="00BB3071">
        <w:t>aanstellende overheid bepaalt de datum of de termijn van indiensttreding van het geselecteerde personeelslid en deelt deze mee via een schrijven.</w:t>
      </w:r>
    </w:p>
    <w:p w14:paraId="142122E3" w14:textId="77777777" w:rsidR="00FF022F" w:rsidRPr="00BB3071" w:rsidRDefault="00FF022F" w:rsidP="002E76AC">
      <w:pPr>
        <w:pStyle w:val="artikeltekst"/>
        <w:ind w:left="1414"/>
      </w:pPr>
      <w:r w:rsidRPr="00BB3071">
        <w:t xml:space="preserve">Het personeelslid </w:t>
      </w:r>
      <w:r w:rsidR="00DE0242" w:rsidRPr="00BB3071">
        <w:t xml:space="preserve">van de gemeente </w:t>
      </w:r>
      <w:r w:rsidRPr="00BB3071">
        <w:t xml:space="preserve">legt </w:t>
      </w:r>
      <w:r w:rsidR="00DE0242" w:rsidRPr="00BB3071">
        <w:t xml:space="preserve">in handen van </w:t>
      </w:r>
      <w:r w:rsidRPr="00BB3071">
        <w:t xml:space="preserve">de burgemeester </w:t>
      </w:r>
      <w:r w:rsidR="00FA1993" w:rsidRPr="00BB3071">
        <w:t>de eed</w:t>
      </w:r>
      <w:r w:rsidR="00DE0242" w:rsidRPr="00BB3071">
        <w:t xml:space="preserve"> af</w:t>
      </w:r>
      <w:r w:rsidR="00FA1993" w:rsidRPr="00BB3071">
        <w:t xml:space="preserve">, vermeld in </w:t>
      </w:r>
      <w:r w:rsidR="00DE0242" w:rsidRPr="00BB3071">
        <w:t>artikel 187 van het DLB</w:t>
      </w:r>
      <w:r w:rsidRPr="00BB3071">
        <w:t xml:space="preserve">: “Ik zweer de verplichtingen van mijn ambt trouw na te komen.”, af bij zijn indiensttreding. De burgemeester kan zijn bevoegdheid om de eed af te nemen, toevertrouwen aan een lid van het college van burgemeester en schepenen of aan </w:t>
      </w:r>
      <w:r w:rsidR="002A6BA9" w:rsidRPr="00BB3071">
        <w:t>algemeen directeur</w:t>
      </w:r>
      <w:r w:rsidRPr="00BB3071">
        <w:t>.</w:t>
      </w:r>
    </w:p>
    <w:p w14:paraId="142122E4" w14:textId="77777777" w:rsidR="009E677E" w:rsidRPr="00BB3071" w:rsidRDefault="00DE0242" w:rsidP="00DE0242">
      <w:pPr>
        <w:pStyle w:val="artikeltekst"/>
        <w:ind w:left="1414"/>
      </w:pPr>
      <w:r w:rsidRPr="00BB3071">
        <w:t xml:space="preserve">Het personeelslid van het OCMW legt in handen van de voorzitter van het vast bureau de eed af, vermeld in artikel 187 van het DLB: “Ik zweer de verplichtingen van mijn ambt trouw na te komen.” De weigering tot eedaflegging staat gelijk met verzaking aan de aanstelling. De voorzitter van het vast bureau kan zijn bevoegdheid om de eed af te nemen toevertrouwen aan een lid van het vast bureau of aan de algemeen directeur. </w:t>
      </w:r>
    </w:p>
    <w:p w14:paraId="142122E5" w14:textId="77777777" w:rsidR="009E677E" w:rsidRPr="00BB3071" w:rsidRDefault="009E677E" w:rsidP="002E76AC">
      <w:pPr>
        <w:pStyle w:val="artikeltekst"/>
        <w:ind w:left="1414"/>
      </w:pPr>
      <w:r w:rsidRPr="00BB3071">
        <w:t xml:space="preserve">De maatschappelijk werker van het OCMW legt in handen van de voorzitter van de raad voor maatschappelijk welzijn de eed af, vermeld in artikel 183 van het DLB: “Ik zweer de verplichtingen van mijn ambt trouw na te komen.” </w:t>
      </w:r>
    </w:p>
    <w:p w14:paraId="142122E6" w14:textId="77777777" w:rsidR="00CD30AC" w:rsidRPr="00BB3071" w:rsidRDefault="00CD30AC" w:rsidP="002E76AC">
      <w:pPr>
        <w:pStyle w:val="artikeltekst"/>
        <w:ind w:left="1414"/>
        <w:rPr>
          <w:szCs w:val="24"/>
        </w:rPr>
      </w:pPr>
      <w:r w:rsidRPr="00BB3071">
        <w:t xml:space="preserve">In overeenstemming met </w:t>
      </w:r>
      <w:r w:rsidR="009E677E" w:rsidRPr="00BB3071">
        <w:t>artikel 163 van het DLB</w:t>
      </w:r>
      <w:r w:rsidRPr="00BB3071">
        <w:t xml:space="preserve"> leggen de </w:t>
      </w:r>
      <w:r w:rsidR="002A6BA9" w:rsidRPr="00BB3071">
        <w:t xml:space="preserve">algemeen directeur en de financieel directeur </w:t>
      </w:r>
      <w:r w:rsidRPr="00BB3071">
        <w:t>voor ze hun ambt opnemen tijdens een openbare vergadering van de gemeenteraad de volgende eed af in handen van de voorzitter: “Ik zweer de verplichtingen van mijn ambt trouw na te komen.”</w:t>
      </w:r>
    </w:p>
    <w:p w14:paraId="142122E7" w14:textId="77777777" w:rsidR="009118EF" w:rsidRDefault="009118EF" w:rsidP="002E76AC">
      <w:pPr>
        <w:pStyle w:val="artikeltekst"/>
        <w:ind w:left="1414"/>
      </w:pPr>
      <w:r w:rsidRPr="00BB3071">
        <w:t>De eedaflegging weigeren staat gelijk met het verzaken van de aanstelling.</w:t>
      </w:r>
    </w:p>
    <w:p w14:paraId="142122E8" w14:textId="77777777" w:rsidR="00CD30AC" w:rsidRPr="00720BBA" w:rsidRDefault="00CD30AC" w:rsidP="002E76AC">
      <w:pPr>
        <w:pStyle w:val="artikeltekst"/>
        <w:ind w:left="1414"/>
      </w:pPr>
      <w:r w:rsidRPr="00720BBA">
        <w:t>De kandidaat die niet in dienst treedt op de datum in het besluit bepaald of, wanneer die niet is bepaald, binnen drie maanden vanaf de datum waarop het aanwervingsbesluit hem werd betekend, wordt geacht aan zijn aanstelling definitief te verzaken.</w:t>
      </w:r>
    </w:p>
    <w:p w14:paraId="142122E9" w14:textId="77777777" w:rsidR="00CD30AC" w:rsidRPr="00720BBA" w:rsidRDefault="00CD30AC" w:rsidP="002E76AC">
      <w:pPr>
        <w:pStyle w:val="artikeltekst"/>
        <w:ind w:left="1414"/>
      </w:pPr>
      <w:r w:rsidRPr="00720BBA">
        <w:t>Een nieuwe indiensttredingsdatum kan bij gemotiveerd besluit van de aanstellende overheid worden bepaald wanneer de betrokkene een gegronde reden inroept die hem belet op de gestelde datum of binnen de gestelde termijn zijn ambt op te nemen.</w:t>
      </w:r>
    </w:p>
    <w:p w14:paraId="142122EA" w14:textId="77777777" w:rsidR="00CD30AC" w:rsidRPr="00720BBA" w:rsidRDefault="00CD30AC" w:rsidP="002E76AC">
      <w:pPr>
        <w:pStyle w:val="artikeltekst"/>
        <w:ind w:left="1414" w:hanging="705"/>
      </w:pPr>
      <w:r w:rsidRPr="00720BBA">
        <w:t>§2.</w:t>
      </w:r>
      <w:r w:rsidRPr="00720BBA">
        <w:tab/>
        <w:t>De kandidaat die voldoet aan de toelatings- en aanwervingsvoorwaarden komt in aanmerking voor een benoeming in vast verband of voor een benoeming op proef of voor een aanstelling in contractueel dienstverband.</w:t>
      </w:r>
    </w:p>
    <w:p w14:paraId="142122EB" w14:textId="77777777" w:rsidR="00CD30AC" w:rsidRPr="00720BBA" w:rsidRDefault="00CD30AC" w:rsidP="002E76AC">
      <w:pPr>
        <w:pStyle w:val="artikeltekst"/>
        <w:ind w:left="1414"/>
      </w:pPr>
      <w:r w:rsidRPr="00720BBA">
        <w:t>De geslaagde voor een aanwervingsprocedure die in aanmerking komt voor een vaste benoeming of voor een benoeming op proef of voor een contractuele aanstelling moet vooraf medisch geschikt worden bevonden indien dit wettelijk vereist is conform artikel 10 van deze rechtspositieregeling.</w:t>
      </w:r>
    </w:p>
    <w:p w14:paraId="142122EC" w14:textId="77777777" w:rsidR="00CD30AC" w:rsidRPr="00720BBA" w:rsidRDefault="00CD30AC" w:rsidP="002E76AC">
      <w:pPr>
        <w:pStyle w:val="artikeltekst"/>
        <w:ind w:left="1414"/>
      </w:pPr>
      <w:r w:rsidRPr="00720BBA">
        <w:t>De tewerkstelling van contractueel personeel wordt geregeld door de wet van 3 juli 1978 betreffende de arbeidsovereenkom</w:t>
      </w:r>
      <w:r w:rsidRPr="00720BBA">
        <w:softHyphen/>
        <w:t>sten. Voor elke tewerkstelling in contractueel verband wordt een afzonderlijke schriftelijke overeenkomst afgesloten.</w:t>
      </w:r>
    </w:p>
    <w:p w14:paraId="142122ED" w14:textId="77777777" w:rsidR="00CD30AC" w:rsidRPr="00720BBA" w:rsidRDefault="00CD30AC" w:rsidP="002E76AC">
      <w:pPr>
        <w:pStyle w:val="artikeltekst"/>
        <w:ind w:firstLine="705"/>
      </w:pPr>
      <w:r w:rsidRPr="00720BBA">
        <w:t>Een arbeidsovereenkomst wordt afgesloten:</w:t>
      </w:r>
    </w:p>
    <w:p w14:paraId="142122EE" w14:textId="77777777" w:rsidR="00CD30AC" w:rsidRPr="00720BBA" w:rsidRDefault="00CD30AC" w:rsidP="0026245D">
      <w:pPr>
        <w:pStyle w:val="bullets"/>
      </w:pPr>
      <w:r w:rsidRPr="00720BBA">
        <w:t>hetzij voor een onbepaalde tijd ;</w:t>
      </w:r>
    </w:p>
    <w:p w14:paraId="142122EF" w14:textId="77777777" w:rsidR="00CD30AC" w:rsidRPr="00720BBA" w:rsidRDefault="00CD30AC" w:rsidP="0026245D">
      <w:pPr>
        <w:pStyle w:val="bullets"/>
      </w:pPr>
      <w:r w:rsidRPr="00720BBA">
        <w:t>hetzij voor een bepaalde tijd ;</w:t>
      </w:r>
    </w:p>
    <w:p w14:paraId="142122F0" w14:textId="77777777" w:rsidR="00CD30AC" w:rsidRPr="00720BBA" w:rsidRDefault="00CD30AC" w:rsidP="0026245D">
      <w:pPr>
        <w:pStyle w:val="bullets"/>
      </w:pPr>
      <w:r w:rsidRPr="00720BBA">
        <w:t>hetzij voor een duidelijk omschreven werk.</w:t>
      </w:r>
    </w:p>
    <w:p w14:paraId="142122F1" w14:textId="77777777" w:rsidR="00CD30AC" w:rsidRPr="00081B1E" w:rsidRDefault="00CD30AC" w:rsidP="00081B1E">
      <w:pPr>
        <w:pStyle w:val="bullets"/>
      </w:pPr>
      <w:r w:rsidRPr="00720BBA">
        <w:t>hetzij voor de vervanging van afwezige personeelsleden</w:t>
      </w:r>
    </w:p>
    <w:p w14:paraId="142122F2" w14:textId="77777777" w:rsidR="009118EF" w:rsidRDefault="009118EF">
      <w:pPr>
        <w:jc w:val="left"/>
        <w:rPr>
          <w:rFonts w:ascii="Georgia" w:hAnsi="Georgia" w:cs="Arial"/>
          <w:b/>
          <w:bCs/>
          <w:i/>
          <w:iCs/>
          <w:sz w:val="28"/>
          <w:szCs w:val="28"/>
        </w:rPr>
      </w:pPr>
      <w:bookmarkStart w:id="77" w:name="_Toc198563832"/>
      <w:bookmarkStart w:id="78" w:name="_Toc211075488"/>
      <w:bookmarkStart w:id="79" w:name="_Toc212870489"/>
      <w:r>
        <w:br w:type="page"/>
      </w:r>
    </w:p>
    <w:p w14:paraId="142122F3" w14:textId="77777777" w:rsidR="00CD30AC" w:rsidRPr="004E0085" w:rsidRDefault="00CD30AC" w:rsidP="0026245D">
      <w:pPr>
        <w:pStyle w:val="Kop2"/>
        <w:spacing w:before="0" w:after="0"/>
      </w:pPr>
      <w:bookmarkStart w:id="80" w:name="_Toc77322860"/>
      <w:r w:rsidRPr="00720BBA">
        <w:t xml:space="preserve">Hoofdstuk III. De proeftijd met het oog op de vaste aanstelling in statutair </w:t>
      </w:r>
      <w:r w:rsidRPr="004E0085">
        <w:t>verband</w:t>
      </w:r>
      <w:bookmarkEnd w:id="77"/>
      <w:bookmarkEnd w:id="78"/>
      <w:bookmarkEnd w:id="79"/>
      <w:r w:rsidR="004B508D" w:rsidRPr="004E0085">
        <w:t xml:space="preserve"> en de inloopperiode van het contractueel personeel</w:t>
      </w:r>
      <w:bookmarkEnd w:id="80"/>
    </w:p>
    <w:p w14:paraId="142122F4" w14:textId="77777777" w:rsidR="00CD30AC" w:rsidRPr="004E0085" w:rsidRDefault="00CD30AC" w:rsidP="0026245D"/>
    <w:p w14:paraId="142122F5" w14:textId="77777777" w:rsidR="00CD30AC" w:rsidRPr="004E0085" w:rsidRDefault="00CD30AC" w:rsidP="0026245D"/>
    <w:p w14:paraId="142122F6" w14:textId="77777777" w:rsidR="00CD30AC" w:rsidRPr="004E0085" w:rsidRDefault="00CD30AC" w:rsidP="0026245D">
      <w:pPr>
        <w:pStyle w:val="Kop3"/>
        <w:spacing w:before="0" w:after="0"/>
        <w:ind w:left="1800" w:hanging="1800"/>
      </w:pPr>
      <w:bookmarkStart w:id="81" w:name="_Toc198563833"/>
      <w:bookmarkStart w:id="82" w:name="_Toc211075489"/>
      <w:bookmarkStart w:id="83" w:name="_Toc212870490"/>
      <w:bookmarkStart w:id="84" w:name="_Toc77322861"/>
      <w:r w:rsidRPr="004E0085">
        <w:t>Afdeling I.</w:t>
      </w:r>
      <w:r w:rsidRPr="004E0085">
        <w:tab/>
        <w:t>Algemene bepaling</w:t>
      </w:r>
      <w:bookmarkEnd w:id="81"/>
      <w:bookmarkEnd w:id="82"/>
      <w:bookmarkEnd w:id="83"/>
      <w:bookmarkEnd w:id="84"/>
    </w:p>
    <w:p w14:paraId="142122F7" w14:textId="77777777" w:rsidR="00CD30AC" w:rsidRPr="004E0085" w:rsidRDefault="00CD30AC" w:rsidP="0026245D">
      <w:pPr>
        <w:pStyle w:val="Plattetekst21"/>
        <w:jc w:val="both"/>
        <w:rPr>
          <w:rFonts w:ascii="Arial" w:hAnsi="Arial" w:cs="Arial"/>
          <w:b/>
          <w:szCs w:val="24"/>
        </w:rPr>
      </w:pPr>
    </w:p>
    <w:p w14:paraId="142122F8" w14:textId="77777777" w:rsidR="00CD30AC" w:rsidRPr="004E0085" w:rsidRDefault="00CD30AC" w:rsidP="0026245D">
      <w:pPr>
        <w:pStyle w:val="Plattetekst21"/>
        <w:tabs>
          <w:tab w:val="left" w:pos="1134"/>
        </w:tabs>
        <w:jc w:val="both"/>
        <w:rPr>
          <w:rFonts w:ascii="Garamond" w:hAnsi="Garamond" w:cs="Arial"/>
          <w:szCs w:val="24"/>
        </w:rPr>
      </w:pPr>
      <w:r w:rsidRPr="004E0085">
        <w:rPr>
          <w:rFonts w:ascii="Garamond" w:hAnsi="Garamond" w:cs="Arial"/>
          <w:b/>
          <w:szCs w:val="24"/>
          <w:u w:val="single"/>
        </w:rPr>
        <w:t>Art. 32.</w:t>
      </w:r>
    </w:p>
    <w:p w14:paraId="142122F9" w14:textId="77777777" w:rsidR="00CD30AC" w:rsidRPr="004E0085" w:rsidRDefault="00CD30AC" w:rsidP="0026245D">
      <w:pPr>
        <w:pStyle w:val="Plattetekst21"/>
        <w:tabs>
          <w:tab w:val="left" w:pos="1134"/>
        </w:tabs>
        <w:ind w:left="720"/>
        <w:jc w:val="both"/>
        <w:rPr>
          <w:rFonts w:ascii="Garamond" w:hAnsi="Garamond" w:cs="Arial"/>
          <w:szCs w:val="24"/>
        </w:rPr>
      </w:pPr>
    </w:p>
    <w:p w14:paraId="142122FA" w14:textId="77777777" w:rsidR="00CD30AC" w:rsidRPr="004E0085" w:rsidRDefault="00CD30AC" w:rsidP="0026245D">
      <w:pPr>
        <w:pStyle w:val="Plattetekst21"/>
        <w:tabs>
          <w:tab w:val="left" w:pos="1134"/>
        </w:tabs>
        <w:ind w:left="720"/>
        <w:jc w:val="both"/>
        <w:rPr>
          <w:rFonts w:ascii="Garamond" w:hAnsi="Garamond" w:cs="Arial"/>
          <w:szCs w:val="24"/>
        </w:rPr>
      </w:pPr>
      <w:r w:rsidRPr="004E0085">
        <w:rPr>
          <w:rFonts w:ascii="Garamond" w:hAnsi="Garamond" w:cs="Arial"/>
          <w:szCs w:val="24"/>
        </w:rPr>
        <w:t>De proeftijd beoogt de integratie van het op proef benoemde of aangeworven personeelslid in het bestuur en de inwerking in zijn functie en stelt de aanstellende overheid in staat de geschiktheid van het personeelslid voor de functie te verifiëren.</w:t>
      </w:r>
    </w:p>
    <w:p w14:paraId="142122FB" w14:textId="77777777" w:rsidR="00CD30AC" w:rsidRPr="004E0085" w:rsidRDefault="00CD30AC" w:rsidP="0026245D">
      <w:pPr>
        <w:pStyle w:val="Plattetekst21"/>
        <w:tabs>
          <w:tab w:val="left" w:pos="1134"/>
        </w:tabs>
        <w:jc w:val="both"/>
        <w:rPr>
          <w:rFonts w:ascii="Garamond" w:hAnsi="Garamond" w:cs="Arial"/>
          <w:szCs w:val="24"/>
        </w:rPr>
      </w:pPr>
    </w:p>
    <w:p w14:paraId="142122FC" w14:textId="77777777" w:rsidR="004B508D" w:rsidRPr="004E0085" w:rsidRDefault="004B508D" w:rsidP="004B508D">
      <w:pPr>
        <w:pStyle w:val="Plattetekst21"/>
        <w:tabs>
          <w:tab w:val="left" w:pos="1134"/>
        </w:tabs>
        <w:ind w:left="720"/>
        <w:jc w:val="both"/>
        <w:rPr>
          <w:rFonts w:ascii="Garamond" w:hAnsi="Garamond" w:cs="Arial"/>
          <w:szCs w:val="24"/>
        </w:rPr>
      </w:pPr>
      <w:r w:rsidRPr="004E0085">
        <w:rPr>
          <w:rFonts w:ascii="Garamond" w:hAnsi="Garamond" w:cs="Arial"/>
          <w:szCs w:val="24"/>
        </w:rPr>
        <w:t xml:space="preserve">De inloopperiode beoogt de integratie van het contractuele personeelslid tijdens de inloopperiode in het bestuur en de inwerking in zijn functie, en stelt de aanstellende overheid in staat om de geschiktheid van het </w:t>
      </w:r>
      <w:smartTag w:uri="urn:schemas-microsoft-com:office:smarttags" w:element="PersonName">
        <w:r w:rsidRPr="004E0085">
          <w:rPr>
            <w:rFonts w:ascii="Garamond" w:hAnsi="Garamond" w:cs="Arial"/>
            <w:szCs w:val="24"/>
          </w:rPr>
          <w:t>personeel</w:t>
        </w:r>
      </w:smartTag>
      <w:r w:rsidRPr="004E0085">
        <w:rPr>
          <w:rFonts w:ascii="Garamond" w:hAnsi="Garamond" w:cs="Arial"/>
          <w:szCs w:val="24"/>
        </w:rPr>
        <w:t>slid voor de functie te verifiëren.</w:t>
      </w:r>
    </w:p>
    <w:p w14:paraId="142122FD" w14:textId="77777777" w:rsidR="004B508D" w:rsidRPr="004E0085" w:rsidRDefault="004B508D" w:rsidP="0026245D">
      <w:pPr>
        <w:pStyle w:val="Plattetekst21"/>
        <w:tabs>
          <w:tab w:val="left" w:pos="1134"/>
        </w:tabs>
        <w:jc w:val="both"/>
        <w:rPr>
          <w:rFonts w:ascii="Garamond" w:hAnsi="Garamond" w:cs="Arial"/>
          <w:szCs w:val="24"/>
        </w:rPr>
      </w:pPr>
    </w:p>
    <w:p w14:paraId="142122FE" w14:textId="77777777" w:rsidR="00CD30AC" w:rsidRPr="00720BBA" w:rsidRDefault="00CD30AC" w:rsidP="0026245D">
      <w:pPr>
        <w:pStyle w:val="Plattetekst21"/>
        <w:tabs>
          <w:tab w:val="left" w:pos="1134"/>
        </w:tabs>
        <w:ind w:left="720"/>
        <w:jc w:val="both"/>
        <w:rPr>
          <w:rFonts w:ascii="Garamond" w:hAnsi="Garamond" w:cs="Arial"/>
          <w:szCs w:val="24"/>
        </w:rPr>
      </w:pPr>
      <w:r w:rsidRPr="004E0085">
        <w:rPr>
          <w:rFonts w:ascii="Garamond" w:hAnsi="Garamond" w:cs="Arial"/>
          <w:szCs w:val="24"/>
        </w:rPr>
        <w:t>Met het personeelslid worden de nodige afspraken gemaakt</w:t>
      </w:r>
      <w:r w:rsidRPr="00720BBA">
        <w:rPr>
          <w:rFonts w:ascii="Garamond" w:hAnsi="Garamond" w:cs="Arial"/>
          <w:szCs w:val="24"/>
        </w:rPr>
        <w:t xml:space="preserve"> voor de integratie in het bestuur en de inwerking in zijn functie.</w:t>
      </w:r>
    </w:p>
    <w:p w14:paraId="142122FF" w14:textId="77777777" w:rsidR="00CD30AC" w:rsidRPr="00720BBA" w:rsidRDefault="00CD30AC" w:rsidP="0026245D"/>
    <w:p w14:paraId="14212300" w14:textId="77777777" w:rsidR="00CD30AC" w:rsidRPr="00720BBA" w:rsidRDefault="00CD30AC" w:rsidP="0026245D"/>
    <w:p w14:paraId="14212301" w14:textId="77777777" w:rsidR="00CD30AC" w:rsidRPr="004E0085" w:rsidRDefault="00CD30AC" w:rsidP="0026245D">
      <w:pPr>
        <w:pStyle w:val="Kop3"/>
        <w:spacing w:before="0" w:after="0"/>
        <w:ind w:left="1800" w:hanging="1800"/>
      </w:pPr>
      <w:bookmarkStart w:id="85" w:name="_Toc198563834"/>
      <w:bookmarkStart w:id="86" w:name="_Toc211075490"/>
      <w:bookmarkStart w:id="87" w:name="_Toc212870491"/>
      <w:bookmarkStart w:id="88" w:name="_Toc77322862"/>
      <w:r w:rsidRPr="00720BBA">
        <w:t>Afdeling II.</w:t>
      </w:r>
      <w:r w:rsidRPr="00720BBA">
        <w:tab/>
        <w:t xml:space="preserve">De duur van de </w:t>
      </w:r>
      <w:r w:rsidRPr="004E0085">
        <w:t>proeftijd</w:t>
      </w:r>
      <w:r w:rsidR="004B508D" w:rsidRPr="004E0085">
        <w:t>/inloopperiode</w:t>
      </w:r>
      <w:r w:rsidRPr="004E0085">
        <w:t xml:space="preserve"> en de evaluatie tijdens de proeftijd</w:t>
      </w:r>
      <w:bookmarkEnd w:id="85"/>
      <w:bookmarkEnd w:id="86"/>
      <w:bookmarkEnd w:id="87"/>
      <w:r w:rsidR="004B508D" w:rsidRPr="004E0085">
        <w:t>/inloopperiode</w:t>
      </w:r>
      <w:bookmarkEnd w:id="88"/>
      <w:r w:rsidRPr="004E0085">
        <w:t xml:space="preserve"> </w:t>
      </w:r>
    </w:p>
    <w:p w14:paraId="14212302" w14:textId="77777777" w:rsidR="00CD30AC" w:rsidRPr="004E0085" w:rsidRDefault="00CD30AC" w:rsidP="0026245D">
      <w:pPr>
        <w:pStyle w:val="Plattetekst21"/>
        <w:jc w:val="both"/>
        <w:rPr>
          <w:rFonts w:ascii="Garamond" w:hAnsi="Garamond" w:cs="Arial"/>
          <w:szCs w:val="24"/>
        </w:rPr>
      </w:pPr>
    </w:p>
    <w:p w14:paraId="14212303" w14:textId="77777777" w:rsidR="00CD30AC" w:rsidRPr="004E0085" w:rsidRDefault="00CD30AC" w:rsidP="0026245D">
      <w:pPr>
        <w:pStyle w:val="Plattetekst21"/>
        <w:tabs>
          <w:tab w:val="left" w:pos="1134"/>
        </w:tabs>
        <w:jc w:val="both"/>
        <w:rPr>
          <w:rFonts w:ascii="Garamond" w:hAnsi="Garamond" w:cs="Arial"/>
          <w:b/>
          <w:szCs w:val="24"/>
          <w:u w:val="single"/>
        </w:rPr>
      </w:pPr>
      <w:r w:rsidRPr="004E0085">
        <w:rPr>
          <w:rFonts w:ascii="Garamond" w:hAnsi="Garamond" w:cs="Arial"/>
          <w:b/>
          <w:szCs w:val="24"/>
          <w:u w:val="single"/>
        </w:rPr>
        <w:t>Art. 33.</w:t>
      </w:r>
    </w:p>
    <w:p w14:paraId="14212304" w14:textId="77777777" w:rsidR="00CD30AC" w:rsidRPr="004E0085" w:rsidRDefault="00CD30AC" w:rsidP="0026245D">
      <w:pPr>
        <w:pStyle w:val="artikeltekst"/>
      </w:pPr>
      <w:r w:rsidRPr="004E0085">
        <w:t>De duur van de proeftijd</w:t>
      </w:r>
      <w:r w:rsidR="00F74E70" w:rsidRPr="004E0085">
        <w:t xml:space="preserve"> voor het statutair personeelslid</w:t>
      </w:r>
      <w:r w:rsidRPr="004E0085">
        <w:t xml:space="preserve"> </w:t>
      </w:r>
      <w:r w:rsidR="00327A13" w:rsidRPr="004E0085">
        <w:t xml:space="preserve">en van de inloopperiode voor het contractueel personeelslid </w:t>
      </w:r>
      <w:r w:rsidRPr="004E0085">
        <w:t>is als volgt bepaald:</w:t>
      </w:r>
    </w:p>
    <w:p w14:paraId="14212305" w14:textId="77777777" w:rsidR="00CD30AC" w:rsidRPr="004E0085" w:rsidRDefault="00CD30AC" w:rsidP="0026245D">
      <w:pPr>
        <w:ind w:left="708"/>
        <w:rPr>
          <w:b/>
        </w:rPr>
      </w:pPr>
      <w:r w:rsidRPr="004E0085">
        <w:t>De duur van de proeftijd</w:t>
      </w:r>
      <w:r w:rsidR="00327A13" w:rsidRPr="004E0085">
        <w:t>/inloopperiode</w:t>
      </w:r>
      <w:r w:rsidRPr="004E0085">
        <w:t xml:space="preserve"> bedraagt, ongeacht de prestatiebreuk, voor de niveaus E, D en de basisgraad van niveau C zes maanden. Voor de hogere graad van niveau C, niveau B en A en de decretale graden is de proeftijd</w:t>
      </w:r>
      <w:r w:rsidR="00327A13" w:rsidRPr="004E0085">
        <w:t>/inloopperiode</w:t>
      </w:r>
      <w:r w:rsidRPr="004E0085">
        <w:t xml:space="preserve"> twaalf maanden.</w:t>
      </w:r>
    </w:p>
    <w:p w14:paraId="14212306" w14:textId="77777777" w:rsidR="00CD30AC" w:rsidRPr="004E0085" w:rsidRDefault="00CD30AC" w:rsidP="0026245D">
      <w:pPr>
        <w:pStyle w:val="artikeltekst"/>
      </w:pPr>
      <w:r w:rsidRPr="004E0085">
        <w:t>Indien van de kandidaten wordt geëist dat zij tijdens de proeftijd</w:t>
      </w:r>
      <w:r w:rsidR="00327A13" w:rsidRPr="004E0085">
        <w:t>/inloopperiode</w:t>
      </w:r>
      <w:r w:rsidRPr="004E0085">
        <w:t xml:space="preserve"> een bijzondere bekwaamheidsakte, rijbewijs, … behalen, worden de proeftijd</w:t>
      </w:r>
      <w:r w:rsidR="00327A13" w:rsidRPr="004E0085">
        <w:t>/inloopperiode</w:t>
      </w:r>
      <w:r w:rsidRPr="004E0085">
        <w:t xml:space="preserve"> en de verlenging ervan in de bijzondere voorwaarden vastgesteld rekening houdend met de tijd die nodig is om deze akte te behalen.</w:t>
      </w:r>
    </w:p>
    <w:p w14:paraId="14212307" w14:textId="77777777" w:rsidR="00CD30AC" w:rsidRPr="00720BBA" w:rsidRDefault="00CD30AC" w:rsidP="0026245D">
      <w:pPr>
        <w:pStyle w:val="artikeltekst"/>
      </w:pPr>
      <w:r w:rsidRPr="004E0085">
        <w:t>De diensten die een kandidaat ononderbroken tot de datum van de statutaire aanstelling op proef in tijdelijk verband bij het bestuur heeft vervuld in dezelfde functie als de functie waarin hij aangesteld wordt, worden in aanmerking geno</w:t>
      </w:r>
      <w:r w:rsidRPr="00720BBA">
        <w:t>men voor de proeftijd, op voorwaarde dat het personeelslid daarvoor een gunstig evaluatieresultaat heeft gekregen.</w:t>
      </w:r>
    </w:p>
    <w:p w14:paraId="14212308"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34.</w:t>
      </w:r>
    </w:p>
    <w:p w14:paraId="14212309" w14:textId="77777777" w:rsidR="00CD30AC" w:rsidRPr="00720BBA" w:rsidRDefault="00CD30AC" w:rsidP="0026245D">
      <w:pPr>
        <w:pStyle w:val="artikeltekstCharChar"/>
        <w:keepNext w:val="0"/>
        <w:spacing w:before="0" w:after="0"/>
      </w:pPr>
    </w:p>
    <w:p w14:paraId="1421230A" w14:textId="77777777" w:rsidR="00CD30AC" w:rsidRPr="004E0085" w:rsidRDefault="00FF022F" w:rsidP="0026245D">
      <w:pPr>
        <w:pStyle w:val="artikeltekstCharChar"/>
        <w:keepNext w:val="0"/>
        <w:spacing w:before="0" w:after="0"/>
      </w:pPr>
      <w:r w:rsidRPr="00720BBA">
        <w:t xml:space="preserve">De </w:t>
      </w:r>
      <w:r w:rsidRPr="004E0085">
        <w:t>proeftijd</w:t>
      </w:r>
      <w:r w:rsidR="00327A13" w:rsidRPr="004E0085">
        <w:t>/inloopperiode</w:t>
      </w:r>
      <w:r w:rsidRPr="004E0085">
        <w:t xml:space="preserve"> van het personeelslid wordt, ongeacht de prestatiebreuk, geschorst voor iedere afwezigheid, al dan niet onderbroken, van meer dan vijftien werkdagen.</w:t>
      </w:r>
      <w:r w:rsidRPr="004E0085">
        <w:rPr>
          <w:rFonts w:ascii="Arial" w:hAnsi="Arial"/>
          <w:sz w:val="20"/>
          <w:szCs w:val="20"/>
        </w:rPr>
        <w:t xml:space="preserve"> </w:t>
      </w:r>
      <w:r w:rsidR="00CD30AC" w:rsidRPr="004E0085">
        <w:t>Het jaarlijks vakantieverlof wordt buiten beschouwing gelaten. De proeftijd</w:t>
      </w:r>
      <w:r w:rsidR="00327A13" w:rsidRPr="004E0085">
        <w:t>/inloopperiode</w:t>
      </w:r>
      <w:r w:rsidR="00CD30AC" w:rsidRPr="004E0085">
        <w:t xml:space="preserve"> wordt met de duur van de afwezigheden verlengd.</w:t>
      </w:r>
    </w:p>
    <w:p w14:paraId="1421230B" w14:textId="77777777" w:rsidR="00CD30AC" w:rsidRPr="004E0085" w:rsidRDefault="00CD30AC" w:rsidP="0026245D">
      <w:pPr>
        <w:pStyle w:val="Plattetekst21"/>
        <w:tabs>
          <w:tab w:val="left" w:pos="1134"/>
        </w:tabs>
        <w:ind w:left="720"/>
        <w:jc w:val="both"/>
        <w:rPr>
          <w:rFonts w:ascii="Garamond" w:hAnsi="Garamond" w:cs="Arial"/>
          <w:szCs w:val="24"/>
        </w:rPr>
      </w:pPr>
    </w:p>
    <w:p w14:paraId="1421230C" w14:textId="77777777" w:rsidR="00CD30AC" w:rsidRPr="004E0085" w:rsidRDefault="00CD30AC" w:rsidP="0026245D">
      <w:pPr>
        <w:pStyle w:val="artikeltekstCharChar"/>
        <w:keepNext w:val="0"/>
        <w:spacing w:before="0" w:after="0"/>
      </w:pPr>
      <w:r w:rsidRPr="004E0085">
        <w:t>Tijdens zijn proeftijd</w:t>
      </w:r>
      <w:r w:rsidR="00327A13" w:rsidRPr="004E0085">
        <w:t>/inloopperiode</w:t>
      </w:r>
      <w:r w:rsidRPr="004E0085">
        <w:t xml:space="preserve"> staat het personeelslid onder leiding van de hiërarchische chef.</w:t>
      </w:r>
    </w:p>
    <w:p w14:paraId="1421230D" w14:textId="77777777" w:rsidR="00CD30AC" w:rsidRPr="004E0085" w:rsidRDefault="00CD30AC" w:rsidP="0026245D">
      <w:pPr>
        <w:pStyle w:val="artikeltekstCharChar"/>
        <w:keepNext w:val="0"/>
        <w:spacing w:before="0" w:after="0"/>
        <w:rPr>
          <w:u w:val="single"/>
        </w:rPr>
      </w:pPr>
    </w:p>
    <w:p w14:paraId="1421230E" w14:textId="77777777" w:rsidR="00CD30AC" w:rsidRPr="004E0085" w:rsidRDefault="00CD30AC" w:rsidP="0026245D">
      <w:pPr>
        <w:pStyle w:val="Plattetekst21"/>
        <w:tabs>
          <w:tab w:val="left" w:pos="1134"/>
        </w:tabs>
        <w:jc w:val="both"/>
        <w:rPr>
          <w:rFonts w:ascii="Garamond" w:hAnsi="Garamond" w:cs="Arial"/>
          <w:szCs w:val="24"/>
          <w:u w:val="single"/>
        </w:rPr>
      </w:pPr>
      <w:r w:rsidRPr="004E0085">
        <w:rPr>
          <w:rFonts w:ascii="Garamond" w:hAnsi="Garamond" w:cs="Arial"/>
          <w:b/>
          <w:szCs w:val="24"/>
          <w:u w:val="single"/>
        </w:rPr>
        <w:t>Art. 35.</w:t>
      </w:r>
      <w:r w:rsidRPr="004E0085">
        <w:rPr>
          <w:rFonts w:ascii="Garamond" w:hAnsi="Garamond" w:cs="Arial"/>
          <w:szCs w:val="24"/>
          <w:u w:val="single"/>
        </w:rPr>
        <w:t xml:space="preserve"> </w:t>
      </w:r>
    </w:p>
    <w:p w14:paraId="1421230F" w14:textId="77777777" w:rsidR="00CD30AC" w:rsidRPr="004E0085" w:rsidRDefault="00CD30AC" w:rsidP="002E76AC">
      <w:pPr>
        <w:pStyle w:val="artikeltekst"/>
        <w:ind w:left="1414" w:hanging="705"/>
      </w:pPr>
      <w:r w:rsidRPr="004E0085">
        <w:t>§1.</w:t>
      </w:r>
      <w:r w:rsidRPr="004E0085">
        <w:tab/>
        <w:t xml:space="preserve">Het </w:t>
      </w:r>
      <w:r w:rsidR="00327A13" w:rsidRPr="004E0085">
        <w:t xml:space="preserve">statutaire </w:t>
      </w:r>
      <w:r w:rsidRPr="004E0085">
        <w:t>personeelslid op proef</w:t>
      </w:r>
      <w:r w:rsidR="00327A13" w:rsidRPr="004E0085">
        <w:t>/contractueel personeelslid</w:t>
      </w:r>
      <w:r w:rsidRPr="004E0085">
        <w:t xml:space="preserve"> krijgt minimaal halfweg de proeftijd</w:t>
      </w:r>
      <w:r w:rsidR="00327A13" w:rsidRPr="004E0085">
        <w:t>/inloopperiode</w:t>
      </w:r>
      <w:r w:rsidRPr="004E0085">
        <w:t xml:space="preserve"> een functioneringsgesprek. Twee weken voordat de proeftijd</w:t>
      </w:r>
      <w:r w:rsidR="00327A13" w:rsidRPr="004E0085">
        <w:t>/inloopperiode</w:t>
      </w:r>
      <w:r w:rsidRPr="004E0085">
        <w:t xml:space="preserve"> afgelopen is, vindt een eindevaluatie van de proeftijd</w:t>
      </w:r>
      <w:r w:rsidR="00327A13" w:rsidRPr="004E0085">
        <w:t>/inloopperiode</w:t>
      </w:r>
      <w:r w:rsidRPr="004E0085">
        <w:t xml:space="preserve"> plaats. </w:t>
      </w:r>
    </w:p>
    <w:p w14:paraId="14212310" w14:textId="77777777" w:rsidR="00CD30AC" w:rsidRPr="004E0085" w:rsidRDefault="00CD30AC" w:rsidP="002E76AC">
      <w:pPr>
        <w:pStyle w:val="artikeltekst"/>
        <w:ind w:left="1414"/>
      </w:pPr>
      <w:r w:rsidRPr="004E0085">
        <w:t>Het resultaat van de eindevaluatie van de proeftijd</w:t>
      </w:r>
      <w:r w:rsidR="00327A13" w:rsidRPr="004E0085">
        <w:t>/inloopperiode</w:t>
      </w:r>
      <w:r w:rsidRPr="004E0085">
        <w:t xml:space="preserve"> is ofwel gunstig ofwel ongunstig. </w:t>
      </w:r>
    </w:p>
    <w:p w14:paraId="14212311" w14:textId="77777777" w:rsidR="00CD30AC" w:rsidRPr="00720BBA" w:rsidRDefault="00CD30AC" w:rsidP="002E76AC">
      <w:pPr>
        <w:pStyle w:val="artikeltekst"/>
        <w:ind w:left="1414"/>
      </w:pPr>
      <w:r w:rsidRPr="004E0085">
        <w:t xml:space="preserve">De evaluator kan bij statutaire personeelsleden een verlenging van de proeftijd (met maximaal dezelfde periode als de initiële proeftijd) </w:t>
      </w:r>
      <w:r w:rsidR="00327A13" w:rsidRPr="004E0085">
        <w:t xml:space="preserve">en voor contractuele personeelsleden een verlenging van de inloopperiode (met maximaal dezelfde periode als de initiële inloopperiode) </w:t>
      </w:r>
      <w:r w:rsidRPr="004E0085">
        <w:t>voorstellen als uit de eindevaluatie blijkt dat de duur van de proeftijd</w:t>
      </w:r>
      <w:r w:rsidR="00327A13" w:rsidRPr="004E0085">
        <w:t>/inloopperiode</w:t>
      </w:r>
      <w:r w:rsidRPr="004E0085">
        <w:t xml:space="preserve"> niet volstaat om tot een gefundeerd evaluatieresultaat te komen. De verlenging kan</w:t>
      </w:r>
      <w:r w:rsidRPr="00720BBA">
        <w:t xml:space="preserve"> eenmaal toegepast worden.</w:t>
      </w:r>
    </w:p>
    <w:p w14:paraId="14212312" w14:textId="77777777" w:rsidR="00CD30AC" w:rsidRPr="004E0085" w:rsidRDefault="00CD30AC" w:rsidP="002E76AC">
      <w:pPr>
        <w:pStyle w:val="artikeltekst"/>
        <w:ind w:left="1414" w:hanging="705"/>
      </w:pPr>
      <w:r w:rsidRPr="00720BBA">
        <w:t>§2.</w:t>
      </w:r>
      <w:r w:rsidRPr="00720BBA">
        <w:tab/>
        <w:t xml:space="preserve">Als de duur </w:t>
      </w:r>
      <w:r w:rsidRPr="004E0085">
        <w:t>van de proeftijd</w:t>
      </w:r>
      <w:r w:rsidR="00327A13" w:rsidRPr="004E0085">
        <w:t>/inloopperiode</w:t>
      </w:r>
      <w:r w:rsidRPr="004E0085">
        <w:t xml:space="preserve"> één jaar of meer is, geldt (in afwijking van §1) dat het statutaire personeelslid op proef</w:t>
      </w:r>
      <w:r w:rsidR="00434B48" w:rsidRPr="004E0085">
        <w:t>/contractuele personeelslid</w:t>
      </w:r>
      <w:r w:rsidRPr="004E0085">
        <w:t xml:space="preserve"> voor de proeftijd</w:t>
      </w:r>
      <w:r w:rsidR="00434B48" w:rsidRPr="004E0085">
        <w:t>/inloopperiode</w:t>
      </w:r>
      <w:r w:rsidRPr="004E0085">
        <w:t xml:space="preserve"> afgelopen is, tussentijds onderworpen wordt aan een evaluatie. Deze tussentijdse evaluatie wordt pas uitgevoerd na een periode van ten minste drie maanden en na maximaal 7 maanden en na een voorafgaand functioneringsgesprek. Als de proeftijd</w:t>
      </w:r>
      <w:r w:rsidR="00434B48" w:rsidRPr="004E0085">
        <w:t>/inloopperiode</w:t>
      </w:r>
      <w:r w:rsidRPr="004E0085">
        <w:t xml:space="preserve"> wordt geschorst, worden deze periodes met dezelfde termijn verlengd.</w:t>
      </w:r>
    </w:p>
    <w:p w14:paraId="14212313" w14:textId="77777777" w:rsidR="00CD30AC" w:rsidRPr="004E0085" w:rsidRDefault="00CD30AC" w:rsidP="0026245D">
      <w:pPr>
        <w:pStyle w:val="Plattetekst21"/>
        <w:tabs>
          <w:tab w:val="left" w:pos="1134"/>
        </w:tabs>
        <w:jc w:val="both"/>
        <w:rPr>
          <w:rFonts w:ascii="Garamond" w:hAnsi="Garamond" w:cs="Arial"/>
          <w:szCs w:val="24"/>
        </w:rPr>
      </w:pPr>
      <w:r w:rsidRPr="004E0085">
        <w:rPr>
          <w:rFonts w:ascii="Garamond" w:hAnsi="Garamond" w:cs="Arial"/>
          <w:b/>
          <w:szCs w:val="24"/>
          <w:u w:val="single"/>
        </w:rPr>
        <w:t>Art. 36.</w:t>
      </w:r>
    </w:p>
    <w:p w14:paraId="14212314" w14:textId="1EE5915A" w:rsidR="00024A9D" w:rsidRDefault="00024A9D" w:rsidP="00024A9D">
      <w:pPr>
        <w:pStyle w:val="artikeltekst"/>
        <w:spacing w:before="0" w:after="0"/>
      </w:pPr>
      <w:r w:rsidRPr="00024A9D">
        <w:rPr>
          <w:highlight w:val="yellow"/>
        </w:rPr>
        <w:t xml:space="preserve">Het personeelslid met een ongunstig resultaat voor de tussentijdse evaluatie, vermeld in artikel 35, §2, </w:t>
      </w:r>
      <w:r w:rsidR="00B0196B">
        <w:rPr>
          <w:highlight w:val="yellow"/>
        </w:rPr>
        <w:t xml:space="preserve">kan </w:t>
      </w:r>
      <w:r w:rsidRPr="00024A9D">
        <w:rPr>
          <w:highlight w:val="yellow"/>
        </w:rPr>
        <w:t>word</w:t>
      </w:r>
      <w:r w:rsidR="00B0196B">
        <w:rPr>
          <w:highlight w:val="yellow"/>
        </w:rPr>
        <w:t>en</w:t>
      </w:r>
      <w:r w:rsidRPr="00024A9D">
        <w:rPr>
          <w:highlight w:val="yellow"/>
        </w:rPr>
        <w:t xml:space="preserve"> ontslagen.</w:t>
      </w:r>
      <w:r w:rsidRPr="00471FA3">
        <w:t xml:space="preserve"> </w:t>
      </w:r>
      <w:r>
        <w:tab/>
      </w:r>
    </w:p>
    <w:p w14:paraId="14212315" w14:textId="77777777" w:rsidR="00CD30AC" w:rsidRPr="00720BBA" w:rsidRDefault="00CD30AC" w:rsidP="0026245D">
      <w:pPr>
        <w:pStyle w:val="artikeltekst"/>
      </w:pPr>
      <w:r w:rsidRPr="00024A9D">
        <w:t>Het statutaire personeelslid op proef dat na het verstrijken van de proeftijd op grond van het ongunstige resultaat van de eindevaluatie niet in aanmerking komt voor de vaste aanstelling in statutair verband, wordt ambtshalve ontslagen.</w:t>
      </w:r>
    </w:p>
    <w:p w14:paraId="14212316" w14:textId="77777777" w:rsidR="00CD30AC" w:rsidRPr="004E0085" w:rsidRDefault="00CD30AC" w:rsidP="0026245D">
      <w:pPr>
        <w:pStyle w:val="artikeltekst"/>
      </w:pPr>
      <w:r w:rsidRPr="004E0085">
        <w:t>Het ontslag, vermeld in het eerste</w:t>
      </w:r>
      <w:r w:rsidR="00A8034F">
        <w:t xml:space="preserve"> </w:t>
      </w:r>
      <w:r w:rsidR="00A8034F" w:rsidRPr="00A8034F">
        <w:rPr>
          <w:highlight w:val="yellow"/>
        </w:rPr>
        <w:t>en tweede</w:t>
      </w:r>
      <w:r w:rsidR="00A8034F">
        <w:t xml:space="preserve"> </w:t>
      </w:r>
      <w:r w:rsidRPr="004E0085">
        <w:t xml:space="preserve"> lid, wordt gegeven in overeenstemming met de bepalingen van artikel 108, §1 voor wat de statutaire personeelsleden betreft</w:t>
      </w:r>
      <w:r w:rsidR="00AC1ED5" w:rsidRPr="004E0085">
        <w:t>.</w:t>
      </w:r>
    </w:p>
    <w:p w14:paraId="14212317" w14:textId="77777777" w:rsidR="00434B48" w:rsidRPr="004E0085" w:rsidRDefault="00434B48" w:rsidP="00434B48">
      <w:pPr>
        <w:pStyle w:val="artikeltekst"/>
      </w:pPr>
      <w:r w:rsidRPr="004E0085">
        <w:t xml:space="preserve">Het contractuele </w:t>
      </w:r>
      <w:smartTag w:uri="urn:schemas-microsoft-com:office:smarttags" w:element="PersonName">
        <w:r w:rsidRPr="004E0085">
          <w:t>personeel</w:t>
        </w:r>
      </w:smartTag>
      <w:r w:rsidRPr="004E0085">
        <w:t>slid met een ongunstig evaluatieresultaat voor de eindevaluatie van de inloopperiode wordt ontslagen, conform de wet op de arbeidsovereenkomsten.</w:t>
      </w:r>
    </w:p>
    <w:p w14:paraId="14212318" w14:textId="77777777" w:rsidR="00CD30AC" w:rsidRDefault="00400454" w:rsidP="00400454">
      <w:pPr>
        <w:pStyle w:val="artikeltekst"/>
      </w:pPr>
      <w:r w:rsidRPr="004E0085">
        <w:t xml:space="preserve">De aanstellende overheid hoort het </w:t>
      </w:r>
      <w:r w:rsidR="004E0085" w:rsidRPr="004E0085">
        <w:t>per</w:t>
      </w:r>
      <w:r w:rsidRPr="004E0085">
        <w:t>soneelslid vooraf.</w:t>
      </w:r>
    </w:p>
    <w:p w14:paraId="14212319"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37.</w:t>
      </w:r>
    </w:p>
    <w:p w14:paraId="1421231A" w14:textId="77777777" w:rsidR="00CD30AC" w:rsidRPr="00720BBA" w:rsidRDefault="00FF022F" w:rsidP="0026245D">
      <w:pPr>
        <w:pStyle w:val="artikeltekst"/>
      </w:pPr>
      <w:r w:rsidRPr="00720BBA">
        <w:t>Na afloop van de proeftijd behoudt het statutaire personeelslid op proef zijn hoedanigheid van op proef aangesteld personeelslid, tot de aanstellende overheid beslist over de vaste aanstelling of het ontslag. De aanstellende overheid neemt haar beslissing binnen een termijn van drie maand.</w:t>
      </w:r>
    </w:p>
    <w:p w14:paraId="1421231B" w14:textId="77777777" w:rsidR="00CD30AC" w:rsidRPr="00720BBA" w:rsidRDefault="00CD30AC" w:rsidP="0026245D">
      <w:pPr>
        <w:pStyle w:val="Kop3"/>
        <w:spacing w:before="0" w:after="0"/>
      </w:pPr>
      <w:r w:rsidRPr="00720BBA">
        <w:br w:type="page"/>
      </w:r>
    </w:p>
    <w:p w14:paraId="1421231C" w14:textId="77777777" w:rsidR="00CD30AC" w:rsidRPr="00720BBA" w:rsidRDefault="00CD30AC" w:rsidP="0026245D">
      <w:pPr>
        <w:pStyle w:val="Kop3"/>
        <w:spacing w:before="0" w:after="0"/>
        <w:ind w:left="1800" w:hanging="1800"/>
      </w:pPr>
      <w:bookmarkStart w:id="89" w:name="_Toc198563835"/>
      <w:bookmarkStart w:id="90" w:name="_Toc211075491"/>
      <w:bookmarkStart w:id="91" w:name="_Toc212870492"/>
      <w:bookmarkStart w:id="92" w:name="_Toc77322863"/>
      <w:r w:rsidRPr="00720BBA">
        <w:t>Afdeling III.</w:t>
      </w:r>
      <w:r w:rsidRPr="00720BBA">
        <w:tab/>
        <w:t>De vaste aanstelling in statutair verband</w:t>
      </w:r>
      <w:bookmarkEnd w:id="89"/>
      <w:bookmarkEnd w:id="90"/>
      <w:bookmarkEnd w:id="91"/>
      <w:bookmarkEnd w:id="92"/>
    </w:p>
    <w:p w14:paraId="1421231D" w14:textId="77777777" w:rsidR="00CD30AC" w:rsidRPr="00720BBA" w:rsidRDefault="00CD30AC" w:rsidP="0026245D">
      <w:pPr>
        <w:pStyle w:val="Plattetekst21"/>
        <w:tabs>
          <w:tab w:val="left" w:pos="1134"/>
        </w:tabs>
        <w:jc w:val="both"/>
        <w:rPr>
          <w:rFonts w:ascii="Garamond" w:hAnsi="Garamond" w:cs="Arial"/>
          <w:szCs w:val="24"/>
        </w:rPr>
      </w:pPr>
    </w:p>
    <w:p w14:paraId="1421231E" w14:textId="77777777"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38.</w:t>
      </w:r>
    </w:p>
    <w:p w14:paraId="1421231F" w14:textId="77777777" w:rsidR="00CD30AC" w:rsidRPr="00720BBA" w:rsidRDefault="00CD30AC" w:rsidP="0026245D">
      <w:pPr>
        <w:pStyle w:val="Plattetekst21"/>
        <w:tabs>
          <w:tab w:val="left" w:pos="1134"/>
        </w:tabs>
        <w:ind w:left="720"/>
        <w:jc w:val="both"/>
        <w:rPr>
          <w:rFonts w:ascii="Garamond" w:hAnsi="Garamond" w:cs="Arial"/>
          <w:szCs w:val="24"/>
        </w:rPr>
      </w:pPr>
    </w:p>
    <w:p w14:paraId="14212320" w14:textId="77777777" w:rsidR="00CD30AC" w:rsidRPr="00720BBA" w:rsidRDefault="00CD30AC" w:rsidP="0026245D">
      <w:pPr>
        <w:pStyle w:val="Plattetekst21"/>
        <w:tabs>
          <w:tab w:val="left" w:pos="1134"/>
        </w:tabs>
        <w:ind w:left="720"/>
        <w:jc w:val="both"/>
        <w:rPr>
          <w:rFonts w:ascii="Garamond" w:hAnsi="Garamond" w:cs="Arial"/>
          <w:szCs w:val="24"/>
        </w:rPr>
      </w:pPr>
      <w:r w:rsidRPr="00720BBA">
        <w:rPr>
          <w:rFonts w:ascii="Garamond" w:hAnsi="Garamond" w:cs="Arial"/>
          <w:szCs w:val="24"/>
        </w:rPr>
        <w:t>Het statutaire personeelslid op proef wordt vast aangesteld in statutair verband op voorwaarde dat het:</w:t>
      </w:r>
    </w:p>
    <w:p w14:paraId="14212321" w14:textId="77777777" w:rsidR="00CD30AC" w:rsidRPr="00720BBA" w:rsidRDefault="00CD30AC" w:rsidP="0026245D">
      <w:pPr>
        <w:pStyle w:val="Plattetekst21"/>
        <w:tabs>
          <w:tab w:val="left" w:pos="1134"/>
        </w:tabs>
        <w:ind w:left="720"/>
        <w:jc w:val="both"/>
        <w:rPr>
          <w:rFonts w:ascii="Garamond" w:hAnsi="Garamond" w:cs="Arial"/>
          <w:szCs w:val="24"/>
        </w:rPr>
      </w:pPr>
    </w:p>
    <w:p w14:paraId="14212322" w14:textId="77777777" w:rsidR="00CD30AC" w:rsidRPr="00720BBA" w:rsidRDefault="00CD30AC" w:rsidP="0026245D">
      <w:pPr>
        <w:pStyle w:val="Plattetekst21"/>
        <w:tabs>
          <w:tab w:val="left" w:pos="1440"/>
          <w:tab w:val="left" w:pos="1980"/>
        </w:tabs>
        <w:ind w:left="1980" w:hanging="198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voldoet aan de algemene toelatingsvoorwaarden en aan de aanwervingsvoorwaarden die op de betrekking van toepassing zijn;</w:t>
      </w:r>
    </w:p>
    <w:p w14:paraId="14212323" w14:textId="77777777" w:rsidR="00CD30AC" w:rsidRPr="00720BBA" w:rsidRDefault="00CD30AC" w:rsidP="0026245D">
      <w:pPr>
        <w:pStyle w:val="Plattetekst21"/>
        <w:tabs>
          <w:tab w:val="left" w:pos="1440"/>
          <w:tab w:val="left" w:pos="1980"/>
        </w:tabs>
        <w:ind w:left="1980" w:hanging="198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met goed gevolg de proeftijd heeft volbracht.</w:t>
      </w:r>
    </w:p>
    <w:p w14:paraId="14212324" w14:textId="77777777" w:rsidR="00CD30AC" w:rsidRPr="00720BBA" w:rsidRDefault="00CD30AC" w:rsidP="0026245D">
      <w:pPr>
        <w:pStyle w:val="Plattetekst21"/>
        <w:jc w:val="both"/>
        <w:rPr>
          <w:rFonts w:ascii="Garamond" w:hAnsi="Garamond" w:cs="Arial"/>
          <w:szCs w:val="24"/>
        </w:rPr>
      </w:pPr>
    </w:p>
    <w:p w14:paraId="14212325" w14:textId="77777777" w:rsidR="00CD30AC" w:rsidRPr="00720BBA" w:rsidRDefault="00CD30AC" w:rsidP="0026245D">
      <w:pPr>
        <w:pStyle w:val="artikeltekst"/>
      </w:pPr>
      <w:r w:rsidRPr="00720BBA">
        <w:t>Het personeelslid wordt vast aangesteld in statutair verband in de functie waarin het op proef werd aangesteld. Anciënniteiten worden berekend vanaf de datum van aanvang van de proeftijd.</w:t>
      </w:r>
    </w:p>
    <w:p w14:paraId="14212326" w14:textId="77777777" w:rsidR="00CD30AC" w:rsidRPr="00720BBA" w:rsidRDefault="00CD30AC" w:rsidP="0026245D">
      <w:pPr>
        <w:pStyle w:val="Plattetekst21"/>
        <w:tabs>
          <w:tab w:val="left" w:pos="1134"/>
        </w:tabs>
        <w:jc w:val="both"/>
        <w:rPr>
          <w:rFonts w:ascii="Arial" w:hAnsi="Arial" w:cs="Arial"/>
          <w:szCs w:val="24"/>
        </w:rPr>
      </w:pPr>
    </w:p>
    <w:p w14:paraId="14212327" w14:textId="77777777" w:rsidR="00CD30AC" w:rsidRDefault="00CD30AC" w:rsidP="0031269A">
      <w:pPr>
        <w:pStyle w:val="Kop2"/>
        <w:spacing w:before="0" w:after="0"/>
      </w:pPr>
      <w:r w:rsidRPr="00720BBA">
        <w:rPr>
          <w:rFonts w:ascii="Arial" w:hAnsi="Arial"/>
          <w:szCs w:val="24"/>
        </w:rPr>
        <w:br w:type="page"/>
      </w:r>
      <w:bookmarkStart w:id="93" w:name="_Toc179802864"/>
      <w:bookmarkStart w:id="94" w:name="_Toc198563836"/>
      <w:bookmarkStart w:id="95" w:name="_Toc211075492"/>
      <w:bookmarkStart w:id="96" w:name="_Toc212870493"/>
      <w:bookmarkStart w:id="97" w:name="_Toc77322864"/>
      <w:r w:rsidRPr="00720BBA">
        <w:t xml:space="preserve">Hoofdstuk IV. </w:t>
      </w:r>
      <w:bookmarkEnd w:id="93"/>
      <w:bookmarkEnd w:id="94"/>
      <w:bookmarkEnd w:id="95"/>
      <w:bookmarkEnd w:id="96"/>
      <w:r w:rsidR="003D10DF" w:rsidRPr="003D10DF">
        <w:t xml:space="preserve">De </w:t>
      </w:r>
      <w:r w:rsidR="0031269A" w:rsidRPr="003D10DF">
        <w:t>opvolging en feedback van het</w:t>
      </w:r>
      <w:r w:rsidR="0031269A" w:rsidRPr="00B61604">
        <w:t xml:space="preserve"> personeelslid tijdens de loopbaan</w:t>
      </w:r>
      <w:bookmarkEnd w:id="97"/>
    </w:p>
    <w:p w14:paraId="14212328" w14:textId="77777777" w:rsidR="0031269A" w:rsidRDefault="0031269A" w:rsidP="0031269A"/>
    <w:p w14:paraId="14212329" w14:textId="77777777" w:rsidR="0031269A" w:rsidRPr="0031269A" w:rsidRDefault="0031269A" w:rsidP="0031269A"/>
    <w:p w14:paraId="1421232A" w14:textId="77777777" w:rsidR="00CD30AC" w:rsidRPr="00720BBA" w:rsidRDefault="00CD30AC" w:rsidP="0026245D">
      <w:pPr>
        <w:pStyle w:val="Kop3"/>
        <w:spacing w:before="0" w:after="0"/>
        <w:ind w:left="1800" w:hanging="1800"/>
        <w:rPr>
          <w:snapToGrid w:val="0"/>
        </w:rPr>
      </w:pPr>
      <w:bookmarkStart w:id="98" w:name="_Toc179802865"/>
      <w:bookmarkStart w:id="99" w:name="_Toc198563837"/>
      <w:bookmarkStart w:id="100" w:name="_Toc211075493"/>
      <w:bookmarkStart w:id="101" w:name="_Toc212870494"/>
      <w:bookmarkStart w:id="102" w:name="_Toc77322865"/>
      <w:r w:rsidRPr="00720BBA">
        <w:rPr>
          <w:snapToGrid w:val="0"/>
        </w:rPr>
        <w:t>Afdeling I.</w:t>
      </w:r>
      <w:r w:rsidRPr="00720BBA">
        <w:rPr>
          <w:snapToGrid w:val="0"/>
        </w:rPr>
        <w:tab/>
        <w:t>Algemene bepalingen</w:t>
      </w:r>
      <w:bookmarkEnd w:id="98"/>
      <w:bookmarkEnd w:id="99"/>
      <w:bookmarkEnd w:id="100"/>
      <w:bookmarkEnd w:id="101"/>
      <w:bookmarkEnd w:id="102"/>
    </w:p>
    <w:p w14:paraId="1421232B" w14:textId="77777777" w:rsidR="00CD30AC" w:rsidRPr="00720BBA" w:rsidRDefault="00CD30AC" w:rsidP="0026245D">
      <w:pPr>
        <w:pStyle w:val="Plattetekst21"/>
        <w:tabs>
          <w:tab w:val="left" w:pos="1134"/>
        </w:tabs>
        <w:jc w:val="both"/>
        <w:rPr>
          <w:rFonts w:ascii="Arial" w:hAnsi="Arial" w:cs="Arial"/>
          <w:snapToGrid w:val="0"/>
          <w:szCs w:val="24"/>
        </w:rPr>
      </w:pPr>
    </w:p>
    <w:p w14:paraId="1421232C" w14:textId="77777777" w:rsidR="00CD30AC" w:rsidRPr="00720BBA" w:rsidRDefault="00CD30AC" w:rsidP="0026245D">
      <w:pPr>
        <w:pStyle w:val="Plattetekst21"/>
        <w:tabs>
          <w:tab w:val="left" w:pos="1134"/>
        </w:tabs>
        <w:jc w:val="both"/>
        <w:rPr>
          <w:rFonts w:ascii="Garamond" w:hAnsi="Garamond" w:cs="Arial"/>
          <w:snapToGrid w:val="0"/>
          <w:szCs w:val="24"/>
        </w:rPr>
      </w:pPr>
      <w:r w:rsidRPr="00720BBA">
        <w:rPr>
          <w:rFonts w:ascii="Garamond" w:hAnsi="Garamond" w:cs="Arial"/>
          <w:b/>
          <w:snapToGrid w:val="0"/>
          <w:szCs w:val="24"/>
          <w:u w:val="single"/>
        </w:rPr>
        <w:t>Art. 39.</w:t>
      </w:r>
    </w:p>
    <w:p w14:paraId="1421232D" w14:textId="77777777" w:rsidR="0031269A" w:rsidRPr="003D10DF" w:rsidRDefault="0031269A" w:rsidP="0031269A">
      <w:pPr>
        <w:pStyle w:val="Plattetekst22"/>
        <w:tabs>
          <w:tab w:val="left" w:pos="1134"/>
        </w:tabs>
        <w:spacing w:before="120" w:after="120"/>
        <w:ind w:left="720"/>
        <w:jc w:val="both"/>
        <w:rPr>
          <w:rFonts w:ascii="Garamond" w:hAnsi="Garamond" w:cs="Arial"/>
          <w:snapToGrid w:val="0"/>
          <w:szCs w:val="24"/>
        </w:rPr>
      </w:pPr>
      <w:r w:rsidRPr="003D10DF">
        <w:rPr>
          <w:rFonts w:ascii="Garamond" w:hAnsi="Garamond" w:cs="Arial"/>
          <w:snapToGrid w:val="0"/>
          <w:szCs w:val="24"/>
        </w:rPr>
        <w:t>Dit hoofdstuk is niet van toepassing op de opvolging en feedback van de algemeen directeur en</w:t>
      </w:r>
      <w:r w:rsidRPr="003D10DF">
        <w:rPr>
          <w:rFonts w:ascii="Garamond" w:hAnsi="Garamond" w:cs="Arial"/>
          <w:snapToGrid w:val="0"/>
          <w:color w:val="FF0000"/>
          <w:szCs w:val="24"/>
        </w:rPr>
        <w:t xml:space="preserve"> </w:t>
      </w:r>
      <w:r w:rsidRPr="003D10DF">
        <w:rPr>
          <w:rFonts w:ascii="Garamond" w:hAnsi="Garamond" w:cs="Arial"/>
          <w:snapToGrid w:val="0"/>
          <w:szCs w:val="24"/>
        </w:rPr>
        <w:t>de financieel directeur.</w:t>
      </w:r>
    </w:p>
    <w:p w14:paraId="1421232E" w14:textId="77777777" w:rsidR="0031269A" w:rsidRPr="003D10DF" w:rsidRDefault="0031269A" w:rsidP="0031269A">
      <w:pPr>
        <w:pStyle w:val="Plattetekst21"/>
        <w:tabs>
          <w:tab w:val="left" w:pos="1134"/>
        </w:tabs>
        <w:spacing w:before="120" w:after="120"/>
        <w:ind w:left="720"/>
        <w:jc w:val="both"/>
        <w:rPr>
          <w:rFonts w:ascii="Garamond" w:hAnsi="Garamond" w:cs="Arial"/>
          <w:snapToGrid w:val="0"/>
          <w:szCs w:val="24"/>
        </w:rPr>
      </w:pPr>
      <w:r w:rsidRPr="003D10DF">
        <w:rPr>
          <w:rFonts w:ascii="Garamond" w:hAnsi="Garamond" w:cs="Arial"/>
          <w:snapToGrid w:val="0"/>
          <w:szCs w:val="24"/>
        </w:rPr>
        <w:t>Dit hoofdstuk is van toepassing op de statutaire personeelsleden.</w:t>
      </w:r>
    </w:p>
    <w:p w14:paraId="1421232F" w14:textId="77777777" w:rsidR="0031269A" w:rsidRPr="003D10DF" w:rsidRDefault="0031269A" w:rsidP="0031269A">
      <w:pPr>
        <w:pStyle w:val="Plattetekst21"/>
        <w:tabs>
          <w:tab w:val="left" w:pos="1134"/>
        </w:tabs>
        <w:spacing w:before="120" w:after="120"/>
        <w:ind w:left="720"/>
        <w:jc w:val="both"/>
        <w:rPr>
          <w:rFonts w:ascii="Garamond" w:hAnsi="Garamond" w:cs="Arial"/>
          <w:snapToGrid w:val="0"/>
          <w:szCs w:val="24"/>
        </w:rPr>
      </w:pPr>
      <w:r w:rsidRPr="003D10DF">
        <w:rPr>
          <w:rFonts w:ascii="Garamond" w:hAnsi="Garamond" w:cs="Arial"/>
          <w:snapToGrid w:val="0"/>
          <w:szCs w:val="24"/>
        </w:rPr>
        <w:t>Dit hoofdstuk is van toepassing op de contractuele personeelsleden, onverminderd de bepalingen van de wet van 3 juli 1978 betreffende de arbeidsovereenkomsten.</w:t>
      </w:r>
    </w:p>
    <w:p w14:paraId="14212330" w14:textId="77777777" w:rsidR="0031269A" w:rsidRPr="003D10DF" w:rsidRDefault="0031269A" w:rsidP="0031269A">
      <w:pPr>
        <w:pStyle w:val="Plattetekst21"/>
        <w:tabs>
          <w:tab w:val="left" w:pos="1134"/>
        </w:tabs>
        <w:spacing w:before="120" w:after="120"/>
        <w:ind w:left="720"/>
        <w:jc w:val="both"/>
        <w:rPr>
          <w:rFonts w:ascii="Garamond" w:hAnsi="Garamond" w:cs="Arial"/>
          <w:snapToGrid w:val="0"/>
          <w:szCs w:val="24"/>
        </w:rPr>
      </w:pPr>
      <w:r w:rsidRPr="003D10DF">
        <w:rPr>
          <w:rFonts w:ascii="Garamond" w:hAnsi="Garamond" w:cs="Arial"/>
          <w:snapToGrid w:val="0"/>
          <w:szCs w:val="24"/>
        </w:rPr>
        <w:t>De personeelsleden hebben recht op opvolging en feedback over hun wijze van functioneren.</w:t>
      </w:r>
    </w:p>
    <w:p w14:paraId="14212331" w14:textId="77777777" w:rsidR="0031269A" w:rsidRPr="0031269A" w:rsidRDefault="0031269A" w:rsidP="0031269A">
      <w:pPr>
        <w:pStyle w:val="Plattetekst21"/>
        <w:tabs>
          <w:tab w:val="left" w:pos="1134"/>
        </w:tabs>
        <w:spacing w:before="120" w:after="120"/>
        <w:ind w:left="720"/>
        <w:jc w:val="both"/>
        <w:rPr>
          <w:rFonts w:ascii="Garamond" w:hAnsi="Garamond" w:cs="Arial"/>
          <w:snapToGrid w:val="0"/>
          <w:szCs w:val="24"/>
        </w:rPr>
      </w:pPr>
      <w:r w:rsidRPr="003D10DF">
        <w:rPr>
          <w:rFonts w:ascii="Garamond" w:hAnsi="Garamond" w:cs="Arial"/>
          <w:snapToGrid w:val="0"/>
          <w:szCs w:val="24"/>
        </w:rPr>
        <w:t>De personeelsleden worden opgevolgd op ambtelijk niveau.</w:t>
      </w:r>
    </w:p>
    <w:p w14:paraId="14212332" w14:textId="77777777" w:rsidR="00CD30AC" w:rsidRPr="00720BBA" w:rsidRDefault="00CD30AC" w:rsidP="0026245D">
      <w:pPr>
        <w:tabs>
          <w:tab w:val="left" w:pos="1134"/>
        </w:tabs>
        <w:rPr>
          <w:rFonts w:cs="Arial"/>
          <w:b/>
          <w:u w:val="single"/>
        </w:rPr>
      </w:pPr>
      <w:r w:rsidRPr="00720BBA">
        <w:rPr>
          <w:rFonts w:cs="Arial"/>
          <w:b/>
          <w:u w:val="single"/>
        </w:rPr>
        <w:t>Art. 40.</w:t>
      </w:r>
    </w:p>
    <w:p w14:paraId="14212333" w14:textId="77777777" w:rsidR="0031269A" w:rsidRPr="003D10DF" w:rsidRDefault="0031269A" w:rsidP="0031269A">
      <w:pPr>
        <w:widowControl w:val="0"/>
        <w:spacing w:before="120" w:after="120"/>
        <w:ind w:left="1414" w:hanging="705"/>
        <w:outlineLvl w:val="1"/>
        <w:rPr>
          <w:bCs/>
          <w:iCs/>
          <w:snapToGrid w:val="0"/>
          <w:szCs w:val="28"/>
          <w:lang w:val="x-none" w:eastAsia="x-none"/>
        </w:rPr>
      </w:pPr>
      <w:r w:rsidRPr="003D10DF">
        <w:rPr>
          <w:bCs/>
          <w:iCs/>
          <w:snapToGrid w:val="0"/>
          <w:szCs w:val="28"/>
          <w:lang w:val="x-none" w:eastAsia="x-none"/>
        </w:rPr>
        <w:t>§1.</w:t>
      </w:r>
      <w:r w:rsidRPr="003D10DF">
        <w:rPr>
          <w:bCs/>
          <w:iCs/>
          <w:snapToGrid w:val="0"/>
          <w:szCs w:val="28"/>
          <w:lang w:val="x-none" w:eastAsia="x-none"/>
        </w:rPr>
        <w:tab/>
        <w:t xml:space="preserve">De personeelsleden krijgen terugkoppeling over hun manier van functioneren aan de hand van een </w:t>
      </w:r>
      <w:r w:rsidRPr="003D10DF">
        <w:rPr>
          <w:bCs/>
          <w:iCs/>
          <w:snapToGrid w:val="0"/>
          <w:szCs w:val="28"/>
          <w:lang w:eastAsia="x-none"/>
        </w:rPr>
        <w:t>opvolgingsgesprek.</w:t>
      </w:r>
    </w:p>
    <w:p w14:paraId="14212334" w14:textId="77777777" w:rsidR="0031269A" w:rsidRPr="003D10DF" w:rsidRDefault="0031269A" w:rsidP="0031269A">
      <w:pPr>
        <w:widowControl w:val="0"/>
        <w:spacing w:before="120" w:after="120"/>
        <w:ind w:left="1414"/>
        <w:outlineLvl w:val="1"/>
        <w:rPr>
          <w:bCs/>
          <w:iCs/>
          <w:snapToGrid w:val="0"/>
          <w:szCs w:val="28"/>
          <w:lang w:val="x-none" w:eastAsia="x-none"/>
        </w:rPr>
      </w:pPr>
      <w:r w:rsidRPr="003D10DF">
        <w:rPr>
          <w:bCs/>
          <w:iCs/>
          <w:snapToGrid w:val="0"/>
          <w:szCs w:val="28"/>
          <w:lang w:val="x-none" w:eastAsia="x-none"/>
        </w:rPr>
        <w:t>Zowel de directe chef</w:t>
      </w:r>
      <w:r w:rsidRPr="003D10DF">
        <w:rPr>
          <w:bCs/>
          <w:iCs/>
          <w:snapToGrid w:val="0"/>
          <w:szCs w:val="28"/>
          <w:lang w:eastAsia="x-none"/>
        </w:rPr>
        <w:t>, de algemeen directeur</w:t>
      </w:r>
      <w:r w:rsidRPr="003D10DF">
        <w:rPr>
          <w:bCs/>
          <w:iCs/>
          <w:snapToGrid w:val="0"/>
          <w:szCs w:val="28"/>
          <w:lang w:val="x-none" w:eastAsia="x-none"/>
        </w:rPr>
        <w:t xml:space="preserve"> als het personeelslid kunnen een </w:t>
      </w:r>
      <w:r w:rsidRPr="003D10DF">
        <w:rPr>
          <w:bCs/>
          <w:iCs/>
          <w:snapToGrid w:val="0"/>
          <w:szCs w:val="28"/>
          <w:lang w:eastAsia="x-none"/>
        </w:rPr>
        <w:t xml:space="preserve">volgingsgesprek </w:t>
      </w:r>
      <w:r w:rsidRPr="003D10DF">
        <w:rPr>
          <w:bCs/>
          <w:iCs/>
          <w:snapToGrid w:val="0"/>
          <w:szCs w:val="28"/>
          <w:lang w:val="x-none" w:eastAsia="x-none"/>
        </w:rPr>
        <w:t>aanvragen.</w:t>
      </w:r>
    </w:p>
    <w:p w14:paraId="14212335" w14:textId="77777777" w:rsidR="0031269A" w:rsidRPr="003D10DF" w:rsidRDefault="0031269A" w:rsidP="0031269A">
      <w:pPr>
        <w:widowControl w:val="0"/>
        <w:spacing w:before="120" w:after="120"/>
        <w:ind w:left="1414" w:firstLine="2"/>
        <w:outlineLvl w:val="1"/>
        <w:rPr>
          <w:bCs/>
          <w:iCs/>
          <w:spacing w:val="-2"/>
          <w:szCs w:val="28"/>
          <w:lang w:val="x-none" w:eastAsia="x-none"/>
        </w:rPr>
      </w:pPr>
      <w:r w:rsidRPr="003D10DF">
        <w:rPr>
          <w:bCs/>
          <w:iCs/>
          <w:spacing w:val="-2"/>
          <w:szCs w:val="28"/>
          <w:lang w:val="x-none" w:eastAsia="x-none"/>
        </w:rPr>
        <w:t xml:space="preserve">Het </w:t>
      </w:r>
      <w:r w:rsidRPr="003D10DF">
        <w:rPr>
          <w:bCs/>
          <w:iCs/>
          <w:spacing w:val="-2"/>
          <w:szCs w:val="28"/>
          <w:lang w:eastAsia="x-none"/>
        </w:rPr>
        <w:t>opvolgingsgesprek</w:t>
      </w:r>
      <w:r w:rsidRPr="003D10DF">
        <w:rPr>
          <w:bCs/>
          <w:iCs/>
          <w:spacing w:val="-2"/>
          <w:szCs w:val="28"/>
          <w:lang w:val="x-none" w:eastAsia="x-none"/>
        </w:rPr>
        <w:t xml:space="preserve"> is een gesprek tussen de directe chef en het personeelslid waarbij afspraken worden gemaakt ter optimalisering van het functioneren van het personeelslid.</w:t>
      </w:r>
    </w:p>
    <w:p w14:paraId="14212336" w14:textId="77777777" w:rsidR="0031269A" w:rsidRPr="003D10DF" w:rsidRDefault="0031269A" w:rsidP="0031269A">
      <w:pPr>
        <w:widowControl w:val="0"/>
        <w:spacing w:before="120" w:after="120"/>
        <w:ind w:left="1414" w:firstLine="2"/>
        <w:outlineLvl w:val="1"/>
        <w:rPr>
          <w:bCs/>
          <w:iCs/>
          <w:szCs w:val="28"/>
          <w:lang w:val="x-none" w:eastAsia="x-none"/>
        </w:rPr>
      </w:pPr>
      <w:r w:rsidRPr="003D10DF">
        <w:rPr>
          <w:bCs/>
          <w:iCs/>
          <w:szCs w:val="28"/>
          <w:lang w:val="x-none" w:eastAsia="x-none"/>
        </w:rPr>
        <w:t xml:space="preserve">Het </w:t>
      </w:r>
      <w:r w:rsidRPr="003D10DF">
        <w:rPr>
          <w:bCs/>
          <w:iCs/>
          <w:spacing w:val="-2"/>
          <w:szCs w:val="28"/>
          <w:lang w:eastAsia="x-none"/>
        </w:rPr>
        <w:t>opvolgingsgesprek</w:t>
      </w:r>
      <w:r w:rsidRPr="003D10DF">
        <w:rPr>
          <w:bCs/>
          <w:iCs/>
          <w:szCs w:val="28"/>
          <w:lang w:val="x-none" w:eastAsia="x-none"/>
        </w:rPr>
        <w:t xml:space="preserve"> is een tweerichtingsgesprek op gelijk niveau. Zowel het personeelslid als de</w:t>
      </w:r>
      <w:r w:rsidRPr="003D10DF">
        <w:rPr>
          <w:bCs/>
          <w:iCs/>
          <w:szCs w:val="28"/>
          <w:lang w:eastAsia="x-none"/>
        </w:rPr>
        <w:t xml:space="preserve"> directe</w:t>
      </w:r>
      <w:r w:rsidRPr="003D10DF">
        <w:rPr>
          <w:bCs/>
          <w:iCs/>
          <w:szCs w:val="28"/>
          <w:lang w:val="x-none" w:eastAsia="x-none"/>
        </w:rPr>
        <w:t xml:space="preserve"> chef brengen gesprekspunten aan.</w:t>
      </w:r>
    </w:p>
    <w:p w14:paraId="14212337" w14:textId="77777777" w:rsidR="0031269A" w:rsidRPr="003D10DF" w:rsidRDefault="0031269A" w:rsidP="0031269A">
      <w:pPr>
        <w:widowControl w:val="0"/>
        <w:spacing w:before="120" w:after="120"/>
        <w:ind w:left="1414" w:firstLine="2"/>
        <w:outlineLvl w:val="1"/>
        <w:rPr>
          <w:bCs/>
          <w:iCs/>
          <w:spacing w:val="-2"/>
          <w:szCs w:val="28"/>
          <w:lang w:val="x-none" w:eastAsia="x-none"/>
        </w:rPr>
      </w:pPr>
      <w:r w:rsidRPr="003D10DF">
        <w:rPr>
          <w:bCs/>
          <w:iCs/>
          <w:spacing w:val="-2"/>
          <w:szCs w:val="28"/>
          <w:lang w:val="x-none" w:eastAsia="x-none"/>
        </w:rPr>
        <w:t xml:space="preserve">Onder directe chef dient te worden verstaan: de hiërarchische meerdere van het personeelslid. </w:t>
      </w:r>
      <w:r w:rsidRPr="003D10DF">
        <w:rPr>
          <w:spacing w:val="-2"/>
        </w:rPr>
        <w:t xml:space="preserve">Mits goedkeuring van de </w:t>
      </w:r>
      <w:r w:rsidRPr="003D10DF">
        <w:t>algemeen directeur</w:t>
      </w:r>
      <w:r w:rsidRPr="003D10DF">
        <w:rPr>
          <w:spacing w:val="-2"/>
        </w:rPr>
        <w:t xml:space="preserve"> kan een ander personeelslid dan deze hierboven vermeld, opvolgingsgesprekken houden of kunnen andere leidinggevenden bij het gesprek aanwezig zijn als het personeelslid of de directe leidinggevende daarom uitdrukkelijk verzoekt.</w:t>
      </w:r>
    </w:p>
    <w:p w14:paraId="14212338" w14:textId="77777777" w:rsidR="0031269A" w:rsidRPr="003D10DF" w:rsidRDefault="0031269A" w:rsidP="0031269A">
      <w:pPr>
        <w:widowControl w:val="0"/>
        <w:spacing w:before="120" w:after="120"/>
        <w:ind w:left="1414" w:hanging="705"/>
        <w:outlineLvl w:val="1"/>
        <w:rPr>
          <w:bCs/>
          <w:iCs/>
          <w:spacing w:val="-2"/>
          <w:szCs w:val="28"/>
          <w:lang w:val="x-none" w:eastAsia="x-none"/>
        </w:rPr>
      </w:pPr>
      <w:r w:rsidRPr="003D10DF">
        <w:rPr>
          <w:bCs/>
          <w:iCs/>
          <w:spacing w:val="-2"/>
          <w:szCs w:val="28"/>
          <w:lang w:val="x-none" w:eastAsia="x-none"/>
        </w:rPr>
        <w:t>§2.</w:t>
      </w:r>
      <w:r w:rsidRPr="003D10DF">
        <w:rPr>
          <w:bCs/>
          <w:iCs/>
          <w:spacing w:val="-2"/>
          <w:szCs w:val="28"/>
          <w:lang w:val="x-none" w:eastAsia="x-none"/>
        </w:rPr>
        <w:tab/>
        <w:t xml:space="preserve">Als feiten of gedragingen van het personeelslid die een negatieve weerslag hebben op het functioneren van het personeel daar aanleiding toe geven, nodigt de leidinggevende het personeelslid in elk geval uit voor een </w:t>
      </w:r>
      <w:r w:rsidRPr="003D10DF">
        <w:rPr>
          <w:bCs/>
          <w:iCs/>
          <w:spacing w:val="-2"/>
          <w:szCs w:val="28"/>
          <w:lang w:eastAsia="x-none"/>
        </w:rPr>
        <w:t>opvolgingsgesprek</w:t>
      </w:r>
      <w:r w:rsidRPr="003D10DF">
        <w:rPr>
          <w:bCs/>
          <w:iCs/>
          <w:spacing w:val="-2"/>
          <w:szCs w:val="28"/>
          <w:lang w:val="x-none" w:eastAsia="x-none"/>
        </w:rPr>
        <w:t>.</w:t>
      </w:r>
    </w:p>
    <w:p w14:paraId="14212339" w14:textId="77777777" w:rsidR="0031269A" w:rsidRPr="003D10DF" w:rsidRDefault="0031269A" w:rsidP="0031269A">
      <w:pPr>
        <w:widowControl w:val="0"/>
        <w:spacing w:before="120" w:after="120"/>
        <w:ind w:left="1414" w:firstLine="2"/>
        <w:outlineLvl w:val="1"/>
        <w:rPr>
          <w:bCs/>
          <w:iCs/>
          <w:spacing w:val="-2"/>
          <w:szCs w:val="28"/>
          <w:lang w:val="x-none" w:eastAsia="x-none"/>
        </w:rPr>
      </w:pPr>
      <w:r w:rsidRPr="003D10DF">
        <w:rPr>
          <w:bCs/>
          <w:iCs/>
          <w:spacing w:val="-2"/>
          <w:szCs w:val="28"/>
          <w:lang w:val="x-none" w:eastAsia="x-none"/>
        </w:rPr>
        <w:t xml:space="preserve">Op het einde van elk </w:t>
      </w:r>
      <w:r w:rsidRPr="003D10DF">
        <w:rPr>
          <w:bCs/>
          <w:iCs/>
          <w:spacing w:val="-2"/>
          <w:szCs w:val="28"/>
          <w:lang w:eastAsia="x-none"/>
        </w:rPr>
        <w:t>opvolgingsgesprek</w:t>
      </w:r>
      <w:r w:rsidRPr="003D10DF">
        <w:rPr>
          <w:bCs/>
          <w:iCs/>
          <w:spacing w:val="-2"/>
          <w:szCs w:val="28"/>
          <w:lang w:val="x-none" w:eastAsia="x-none"/>
        </w:rPr>
        <w:t xml:space="preserve"> worden er afspraken gemaakt die worden samengevat in een verslag. Dit wordt voor akkoord ondertekend door het personeelslid en de directe chef. Beiden krijgen een exemplaar van het verslag. </w:t>
      </w:r>
    </w:p>
    <w:p w14:paraId="1421233A" w14:textId="77777777" w:rsidR="0031269A" w:rsidRPr="003D10DF" w:rsidRDefault="0031269A" w:rsidP="0031269A">
      <w:pPr>
        <w:widowControl w:val="0"/>
        <w:spacing w:before="120" w:after="120"/>
        <w:ind w:left="1412"/>
        <w:outlineLvl w:val="1"/>
        <w:rPr>
          <w:bCs/>
          <w:iCs/>
          <w:spacing w:val="-2"/>
          <w:szCs w:val="28"/>
          <w:lang w:val="x-none" w:eastAsia="x-none"/>
        </w:rPr>
      </w:pPr>
      <w:r w:rsidRPr="003D10DF">
        <w:rPr>
          <w:bCs/>
          <w:iCs/>
          <w:spacing w:val="-2"/>
          <w:szCs w:val="28"/>
          <w:lang w:val="x-none" w:eastAsia="x-none"/>
        </w:rPr>
        <w:t>Het personeelslid krijgt de mogelijkheid om aanvullingen en opmerkingen te formuleren binnen de 10 dagen na afgifte van het verslag van het gesprek. Deze opmerkingen worden ondertekend door het personeelslid en de directe chef.</w:t>
      </w:r>
    </w:p>
    <w:p w14:paraId="1421233B" w14:textId="77777777" w:rsidR="0031269A" w:rsidRPr="003D10DF" w:rsidRDefault="0031269A" w:rsidP="0031269A">
      <w:pPr>
        <w:widowControl w:val="0"/>
        <w:spacing w:before="120" w:after="120"/>
        <w:ind w:left="1414" w:firstLine="2"/>
        <w:outlineLvl w:val="1"/>
        <w:rPr>
          <w:bCs/>
          <w:iCs/>
          <w:spacing w:val="-2"/>
          <w:szCs w:val="28"/>
          <w:lang w:val="x-none" w:eastAsia="x-none"/>
        </w:rPr>
      </w:pPr>
      <w:r w:rsidRPr="003D10DF">
        <w:rPr>
          <w:bCs/>
          <w:iCs/>
          <w:spacing w:val="-2"/>
          <w:szCs w:val="28"/>
          <w:lang w:val="x-none" w:eastAsia="x-none"/>
        </w:rPr>
        <w:t xml:space="preserve">Indien het personeelslid het verslag weigert te ondertekenen, wordt het aangetekend opgestuurd. </w:t>
      </w:r>
    </w:p>
    <w:p w14:paraId="1421233C" w14:textId="77777777" w:rsidR="0031269A" w:rsidRPr="00B13AE0" w:rsidRDefault="0031269A" w:rsidP="0031269A">
      <w:pPr>
        <w:widowControl w:val="0"/>
        <w:spacing w:before="120" w:after="120"/>
        <w:ind w:left="1414" w:hanging="705"/>
        <w:outlineLvl w:val="1"/>
        <w:rPr>
          <w:bCs/>
          <w:iCs/>
          <w:szCs w:val="28"/>
          <w:lang w:val="x-none" w:eastAsia="x-none"/>
        </w:rPr>
      </w:pPr>
      <w:r w:rsidRPr="003D10DF">
        <w:rPr>
          <w:bCs/>
          <w:iCs/>
          <w:snapToGrid w:val="0"/>
          <w:szCs w:val="28"/>
          <w:lang w:val="x-none" w:eastAsia="x-none"/>
        </w:rPr>
        <w:t>§3.</w:t>
      </w:r>
      <w:r w:rsidRPr="003D10DF">
        <w:rPr>
          <w:bCs/>
          <w:iCs/>
          <w:snapToGrid w:val="0"/>
          <w:szCs w:val="28"/>
          <w:lang w:val="x-none" w:eastAsia="x-none"/>
        </w:rPr>
        <w:tab/>
        <w:t>Concrete feiten en gedragingen die een</w:t>
      </w:r>
      <w:r w:rsidRPr="003D10DF">
        <w:rPr>
          <w:bCs/>
          <w:iCs/>
          <w:spacing w:val="-2"/>
          <w:szCs w:val="28"/>
          <w:lang w:val="x-none" w:eastAsia="x-none"/>
        </w:rPr>
        <w:t xml:space="preserve"> uitgesproken negatieve weerslag kunnen hebben op het functioneren van een personeelslid geven aanleiding tot een nota die aan het personeelslid wordt voorgelegd en toegevoegd wordt aan zijn dossier.</w:t>
      </w:r>
    </w:p>
    <w:p w14:paraId="1421233D" w14:textId="77777777" w:rsidR="0031269A" w:rsidRPr="00B61604" w:rsidRDefault="0031269A" w:rsidP="0031269A">
      <w:pPr>
        <w:pStyle w:val="artikeltekst"/>
        <w:spacing w:before="0" w:after="0"/>
        <w:rPr>
          <w:strike/>
        </w:rPr>
      </w:pPr>
    </w:p>
    <w:p w14:paraId="1421233E" w14:textId="77777777" w:rsidR="00CD30AC" w:rsidRPr="00720BBA" w:rsidRDefault="00CD30AC" w:rsidP="0026245D">
      <w:pPr>
        <w:tabs>
          <w:tab w:val="left" w:pos="1134"/>
        </w:tabs>
        <w:ind w:left="720"/>
        <w:rPr>
          <w:rFonts w:cs="Arial"/>
        </w:rPr>
      </w:pPr>
      <w:r w:rsidRPr="00720BBA">
        <w:rPr>
          <w:rFonts w:cs="Arial"/>
        </w:rPr>
        <w:br w:type="page"/>
      </w:r>
    </w:p>
    <w:p w14:paraId="1421233F" w14:textId="77777777" w:rsidR="00CD30AC" w:rsidRPr="0031269A" w:rsidRDefault="00CD30AC" w:rsidP="0026245D">
      <w:pPr>
        <w:pStyle w:val="Kop3"/>
        <w:spacing w:before="0" w:after="0"/>
        <w:ind w:left="1800" w:hanging="1800"/>
        <w:rPr>
          <w:rFonts w:ascii="Arial" w:hAnsi="Arial"/>
          <w:snapToGrid w:val="0"/>
        </w:rPr>
      </w:pPr>
      <w:bookmarkStart w:id="103" w:name="_Toc179802866"/>
      <w:bookmarkStart w:id="104" w:name="_Toc198563838"/>
      <w:bookmarkStart w:id="105" w:name="_Toc211075494"/>
      <w:bookmarkStart w:id="106" w:name="_Toc212870495"/>
      <w:bookmarkStart w:id="107" w:name="_Toc77322866"/>
      <w:r w:rsidRPr="00720BBA">
        <w:rPr>
          <w:snapToGrid w:val="0"/>
        </w:rPr>
        <w:t>Afdeling II.</w:t>
      </w:r>
      <w:r w:rsidRPr="00720BBA">
        <w:rPr>
          <w:snapToGrid w:val="0"/>
        </w:rPr>
        <w:tab/>
      </w:r>
      <w:r w:rsidRPr="003D10DF">
        <w:rPr>
          <w:snapToGrid w:val="0"/>
        </w:rPr>
        <w:t xml:space="preserve">De </w:t>
      </w:r>
      <w:bookmarkEnd w:id="103"/>
      <w:bookmarkEnd w:id="104"/>
      <w:bookmarkEnd w:id="105"/>
      <w:bookmarkEnd w:id="106"/>
      <w:r w:rsidR="0031269A" w:rsidRPr="003D10DF">
        <w:rPr>
          <w:snapToGrid w:val="0"/>
        </w:rPr>
        <w:t>periodiciteit van de opvolging en de feedback</w:t>
      </w:r>
      <w:bookmarkEnd w:id="107"/>
    </w:p>
    <w:p w14:paraId="14212340" w14:textId="77777777" w:rsidR="00CD30AC" w:rsidRPr="00720BBA" w:rsidRDefault="00CD30AC" w:rsidP="0026245D">
      <w:pPr>
        <w:pStyle w:val="Koptekst"/>
        <w:tabs>
          <w:tab w:val="clear" w:pos="4536"/>
          <w:tab w:val="clear" w:pos="9072"/>
          <w:tab w:val="left" w:pos="1134"/>
        </w:tabs>
        <w:rPr>
          <w:rFonts w:cs="Arial"/>
          <w:snapToGrid w:val="0"/>
        </w:rPr>
      </w:pPr>
    </w:p>
    <w:p w14:paraId="14212341" w14:textId="77777777" w:rsidR="0031269A" w:rsidRDefault="0031269A" w:rsidP="0026245D">
      <w:pPr>
        <w:ind w:left="720"/>
      </w:pPr>
    </w:p>
    <w:p w14:paraId="14212342" w14:textId="77777777" w:rsidR="0031269A" w:rsidRDefault="0031269A" w:rsidP="0031269A">
      <w:pPr>
        <w:pStyle w:val="artikeltekst"/>
        <w:ind w:left="0"/>
        <w:rPr>
          <w:b/>
          <w:u w:val="single"/>
        </w:rPr>
      </w:pPr>
      <w:r w:rsidRPr="00B61604">
        <w:rPr>
          <w:b/>
          <w:u w:val="single"/>
        </w:rPr>
        <w:t>Art. 41.</w:t>
      </w:r>
      <w:r>
        <w:rPr>
          <w:b/>
          <w:u w:val="single"/>
        </w:rPr>
        <w:tab/>
      </w:r>
    </w:p>
    <w:p w14:paraId="14212343" w14:textId="77777777" w:rsidR="0031269A" w:rsidRPr="003D10DF" w:rsidRDefault="0031269A" w:rsidP="0031269A">
      <w:pPr>
        <w:spacing w:before="120" w:after="120"/>
        <w:ind w:left="708"/>
        <w:rPr>
          <w:spacing w:val="-2"/>
        </w:rPr>
      </w:pPr>
      <w:r w:rsidRPr="003D10DF">
        <w:rPr>
          <w:spacing w:val="-2"/>
        </w:rPr>
        <w:t xml:space="preserve">Er is per kalenderjaar minstens één </w:t>
      </w:r>
      <w:r w:rsidRPr="003D10DF">
        <w:rPr>
          <w:bCs/>
          <w:iCs/>
          <w:spacing w:val="-2"/>
          <w:szCs w:val="28"/>
          <w:lang w:eastAsia="x-none"/>
        </w:rPr>
        <w:t>opvolgingsgesprek</w:t>
      </w:r>
      <w:r w:rsidRPr="003D10DF">
        <w:rPr>
          <w:spacing w:val="-2"/>
        </w:rPr>
        <w:t>.</w:t>
      </w:r>
    </w:p>
    <w:p w14:paraId="14212344" w14:textId="77777777" w:rsidR="0031269A" w:rsidRPr="000E0AA9" w:rsidRDefault="0031269A" w:rsidP="0031269A">
      <w:pPr>
        <w:widowControl w:val="0"/>
        <w:spacing w:before="120" w:after="120"/>
        <w:ind w:left="708"/>
        <w:outlineLvl w:val="1"/>
        <w:rPr>
          <w:bCs/>
          <w:iCs/>
          <w:spacing w:val="-2"/>
          <w:szCs w:val="28"/>
          <w:lang w:val="x-none" w:eastAsia="x-none"/>
        </w:rPr>
      </w:pPr>
      <w:r w:rsidRPr="003D10DF">
        <w:rPr>
          <w:bCs/>
          <w:iCs/>
          <w:spacing w:val="-2"/>
          <w:szCs w:val="28"/>
          <w:lang w:val="x-none" w:eastAsia="x-none"/>
        </w:rPr>
        <w:t xml:space="preserve">Indien het personeelslid minder dan zes maanden gepresteerd heeft tijdens het kalenderjaar, is er ten minste één </w:t>
      </w:r>
      <w:r w:rsidRPr="003D10DF">
        <w:rPr>
          <w:bCs/>
          <w:iCs/>
          <w:spacing w:val="-2"/>
          <w:szCs w:val="28"/>
          <w:lang w:eastAsia="x-none"/>
        </w:rPr>
        <w:t>opvolgingsgesprek</w:t>
      </w:r>
      <w:r w:rsidRPr="003D10DF">
        <w:rPr>
          <w:bCs/>
          <w:iCs/>
          <w:spacing w:val="-2"/>
          <w:szCs w:val="28"/>
          <w:lang w:val="x-none" w:eastAsia="x-none"/>
        </w:rPr>
        <w:t xml:space="preserve"> alvorens het personeelslid twaalf maanden effectieve prestaties heeft geleverd sinds het laatste </w:t>
      </w:r>
      <w:r w:rsidRPr="003D10DF">
        <w:rPr>
          <w:bCs/>
          <w:iCs/>
          <w:spacing w:val="-2"/>
          <w:szCs w:val="28"/>
          <w:lang w:eastAsia="x-none"/>
        </w:rPr>
        <w:t>opvolgingsgesprek</w:t>
      </w:r>
      <w:r w:rsidRPr="003D10DF">
        <w:rPr>
          <w:bCs/>
          <w:iCs/>
          <w:spacing w:val="-2"/>
          <w:szCs w:val="28"/>
          <w:lang w:val="x-none" w:eastAsia="x-none"/>
        </w:rPr>
        <w:t xml:space="preserve"> of evaluatiegesprek.</w:t>
      </w:r>
    </w:p>
    <w:p w14:paraId="14212345" w14:textId="77777777" w:rsidR="00CD30AC" w:rsidRPr="00720BBA" w:rsidRDefault="00CD30AC" w:rsidP="0026245D">
      <w:pPr>
        <w:ind w:left="720"/>
      </w:pPr>
      <w:r w:rsidRPr="00720BBA">
        <w:br w:type="page"/>
      </w:r>
    </w:p>
    <w:p w14:paraId="14212346" w14:textId="77777777" w:rsidR="0031269A" w:rsidRPr="003D10DF" w:rsidRDefault="0031269A" w:rsidP="0031269A">
      <w:pPr>
        <w:pStyle w:val="Kop3"/>
        <w:rPr>
          <w:rFonts w:ascii="Arial" w:hAnsi="Arial"/>
          <w:snapToGrid w:val="0"/>
        </w:rPr>
      </w:pPr>
      <w:bookmarkStart w:id="108" w:name="_Toc201991288"/>
      <w:bookmarkStart w:id="109" w:name="_Toc201991529"/>
      <w:bookmarkStart w:id="110" w:name="_Toc214935939"/>
      <w:bookmarkStart w:id="111" w:name="_Toc227579791"/>
      <w:bookmarkStart w:id="112" w:name="_Toc515528004"/>
      <w:bookmarkStart w:id="113" w:name="_Toc970340"/>
      <w:bookmarkStart w:id="114" w:name="_Toc24462362"/>
      <w:bookmarkStart w:id="115" w:name="_Toc77322867"/>
      <w:r w:rsidRPr="003D10DF">
        <w:rPr>
          <w:snapToGrid w:val="0"/>
        </w:rPr>
        <w:t>Afdeling III.</w:t>
      </w:r>
      <w:r w:rsidRPr="003D10DF">
        <w:rPr>
          <w:snapToGrid w:val="0"/>
        </w:rPr>
        <w:tab/>
      </w:r>
      <w:bookmarkEnd w:id="108"/>
      <w:bookmarkEnd w:id="109"/>
      <w:bookmarkEnd w:id="110"/>
      <w:bookmarkEnd w:id="111"/>
      <w:r w:rsidRPr="003D10DF">
        <w:rPr>
          <w:snapToGrid w:val="0"/>
        </w:rPr>
        <w:t>Het ontslag wegens beroepsongeschiktheid ingevolge het ontoereikend functioneren van het personeelslid.</w:t>
      </w:r>
      <w:bookmarkEnd w:id="112"/>
      <w:bookmarkEnd w:id="113"/>
      <w:bookmarkEnd w:id="114"/>
      <w:bookmarkEnd w:id="115"/>
    </w:p>
    <w:p w14:paraId="14212347" w14:textId="77777777" w:rsidR="0031269A" w:rsidRPr="003D10DF" w:rsidRDefault="0031269A" w:rsidP="0031269A">
      <w:pPr>
        <w:widowControl w:val="0"/>
        <w:ind w:left="708"/>
        <w:outlineLvl w:val="1"/>
        <w:rPr>
          <w:bCs/>
          <w:iCs/>
          <w:szCs w:val="28"/>
          <w:lang w:val="x-none" w:eastAsia="x-none"/>
        </w:rPr>
      </w:pPr>
    </w:p>
    <w:p w14:paraId="14212348" w14:textId="77777777" w:rsidR="0031269A" w:rsidRPr="003D10DF" w:rsidRDefault="0031269A" w:rsidP="0031269A">
      <w:pPr>
        <w:widowControl w:val="0"/>
        <w:jc w:val="left"/>
        <w:outlineLvl w:val="1"/>
        <w:rPr>
          <w:b/>
          <w:bCs/>
          <w:iCs/>
          <w:szCs w:val="28"/>
          <w:u w:val="single"/>
          <w:lang w:eastAsia="x-none"/>
        </w:rPr>
      </w:pPr>
      <w:r w:rsidRPr="003D10DF">
        <w:rPr>
          <w:b/>
          <w:bCs/>
          <w:iCs/>
          <w:szCs w:val="28"/>
          <w:u w:val="single"/>
          <w:lang w:eastAsia="x-none"/>
        </w:rPr>
        <w:t>Art. 42.</w:t>
      </w:r>
    </w:p>
    <w:p w14:paraId="14212349" w14:textId="77777777" w:rsidR="0031269A" w:rsidRPr="003D10DF" w:rsidRDefault="0031269A" w:rsidP="0031269A">
      <w:pPr>
        <w:widowControl w:val="0"/>
        <w:ind w:left="708"/>
        <w:outlineLvl w:val="1"/>
        <w:rPr>
          <w:bCs/>
          <w:iCs/>
          <w:szCs w:val="28"/>
          <w:lang w:val="x-none" w:eastAsia="x-none"/>
        </w:rPr>
      </w:pPr>
    </w:p>
    <w:p w14:paraId="1421234A" w14:textId="77777777" w:rsidR="0031269A" w:rsidRPr="003D10DF" w:rsidRDefault="0031269A" w:rsidP="0031269A">
      <w:pPr>
        <w:widowControl w:val="0"/>
        <w:ind w:left="708"/>
        <w:outlineLvl w:val="1"/>
        <w:rPr>
          <w:bCs/>
          <w:iCs/>
          <w:szCs w:val="28"/>
          <w:lang w:val="x-none" w:eastAsia="x-none"/>
        </w:rPr>
      </w:pPr>
      <w:r w:rsidRPr="003D10DF">
        <w:rPr>
          <w:bCs/>
          <w:iCs/>
          <w:szCs w:val="28"/>
          <w:lang w:val="x-none" w:eastAsia="x-none"/>
        </w:rPr>
        <w:t xml:space="preserve">Indien uit een </w:t>
      </w:r>
      <w:r w:rsidRPr="003D10DF">
        <w:rPr>
          <w:bCs/>
          <w:iCs/>
          <w:spacing w:val="-2"/>
          <w:szCs w:val="28"/>
          <w:lang w:eastAsia="x-none"/>
        </w:rPr>
        <w:t>opvolgingsgesprek</w:t>
      </w:r>
      <w:r w:rsidRPr="003D10DF">
        <w:rPr>
          <w:bCs/>
          <w:iCs/>
          <w:szCs w:val="28"/>
          <w:lang w:val="x-none" w:eastAsia="x-none"/>
        </w:rPr>
        <w:t xml:space="preserve"> blijkt dat een personeelslid dermate ontoereikend functioneert dat een evaluatie van zijn functioneren zich opdringt wordt dit expliciet vermeld in het verslag van het </w:t>
      </w:r>
      <w:r w:rsidRPr="003D10DF">
        <w:rPr>
          <w:bCs/>
          <w:iCs/>
          <w:spacing w:val="-2"/>
          <w:szCs w:val="28"/>
          <w:lang w:eastAsia="x-none"/>
        </w:rPr>
        <w:t>opvolgingsgesprek</w:t>
      </w:r>
      <w:r w:rsidRPr="003D10DF">
        <w:rPr>
          <w:bCs/>
          <w:iCs/>
          <w:szCs w:val="28"/>
          <w:lang w:val="x-none" w:eastAsia="x-none"/>
        </w:rPr>
        <w:t xml:space="preserve"> en wordt een evaluatie gepland </w:t>
      </w:r>
      <w:r w:rsidRPr="003D10DF">
        <w:rPr>
          <w:bCs/>
          <w:iCs/>
          <w:szCs w:val="28"/>
          <w:lang w:eastAsia="x-none"/>
        </w:rPr>
        <w:t>zes</w:t>
      </w:r>
      <w:r w:rsidRPr="003D10DF">
        <w:rPr>
          <w:bCs/>
          <w:iCs/>
          <w:szCs w:val="28"/>
          <w:lang w:val="x-none" w:eastAsia="x-none"/>
        </w:rPr>
        <w:t xml:space="preserve"> maanden na de datum van het</w:t>
      </w:r>
      <w:r w:rsidRPr="003D10DF">
        <w:rPr>
          <w:bCs/>
          <w:iCs/>
          <w:spacing w:val="-2"/>
          <w:szCs w:val="28"/>
          <w:lang w:eastAsia="x-none"/>
        </w:rPr>
        <w:t xml:space="preserve"> opvolgingsgesprek</w:t>
      </w:r>
      <w:r w:rsidRPr="003D10DF">
        <w:rPr>
          <w:bCs/>
          <w:iCs/>
          <w:szCs w:val="28"/>
          <w:lang w:val="x-none" w:eastAsia="x-none"/>
        </w:rPr>
        <w:t>.</w:t>
      </w:r>
    </w:p>
    <w:p w14:paraId="1421234B" w14:textId="77777777" w:rsidR="0031269A" w:rsidRPr="003D10DF" w:rsidRDefault="0031269A" w:rsidP="0031269A">
      <w:pPr>
        <w:widowControl w:val="0"/>
        <w:ind w:left="708"/>
        <w:outlineLvl w:val="1"/>
        <w:rPr>
          <w:bCs/>
          <w:iCs/>
          <w:szCs w:val="28"/>
          <w:lang w:val="x-none" w:eastAsia="x-none"/>
        </w:rPr>
      </w:pPr>
    </w:p>
    <w:p w14:paraId="1421234C" w14:textId="77777777" w:rsidR="0031269A" w:rsidRPr="003D10DF" w:rsidRDefault="0031269A" w:rsidP="0031269A">
      <w:pPr>
        <w:widowControl w:val="0"/>
        <w:ind w:left="708"/>
        <w:outlineLvl w:val="1"/>
        <w:rPr>
          <w:bCs/>
          <w:iCs/>
          <w:szCs w:val="28"/>
          <w:lang w:eastAsia="x-none"/>
        </w:rPr>
      </w:pPr>
      <w:r w:rsidRPr="003D10DF">
        <w:rPr>
          <w:bCs/>
          <w:iCs/>
          <w:szCs w:val="28"/>
          <w:lang w:eastAsia="x-none"/>
        </w:rPr>
        <w:t>In de in het eerste lid bedoelde evaluatieperiode van zes maanden wordt minstens één functioneringsgesprek voorzien dat kan leiden tot bijsturing en /of afspraken.</w:t>
      </w:r>
    </w:p>
    <w:p w14:paraId="1421234D" w14:textId="77777777" w:rsidR="0031269A" w:rsidRPr="003D10DF" w:rsidRDefault="0031269A" w:rsidP="0031269A">
      <w:pPr>
        <w:widowControl w:val="0"/>
        <w:outlineLvl w:val="1"/>
        <w:rPr>
          <w:bCs/>
          <w:iCs/>
          <w:szCs w:val="28"/>
          <w:lang w:val="x-none" w:eastAsia="x-none"/>
        </w:rPr>
      </w:pPr>
    </w:p>
    <w:p w14:paraId="1421234E" w14:textId="77777777" w:rsidR="0031269A" w:rsidRPr="000E0AA9" w:rsidRDefault="0031269A" w:rsidP="0031269A">
      <w:pPr>
        <w:widowControl w:val="0"/>
        <w:ind w:left="708"/>
        <w:outlineLvl w:val="1"/>
        <w:rPr>
          <w:bCs/>
          <w:iCs/>
          <w:szCs w:val="28"/>
          <w:lang w:val="x-none" w:eastAsia="x-none"/>
        </w:rPr>
      </w:pPr>
      <w:r w:rsidRPr="003D10DF">
        <w:rPr>
          <w:bCs/>
          <w:iCs/>
          <w:szCs w:val="28"/>
          <w:lang w:val="x-none" w:eastAsia="x-none"/>
        </w:rPr>
        <w:t>Het ontslag wegens beroepsongeschiktheid is alleen mogelijk als na een ongunstige evaluatie en na de passende maatregelen voor de verbetering van de wijze van functioneren, bij een bijkomende evaluatie het personeelslid een ongunstig evaluatieresultaat bekomt. Deze bijkomende evaluatie wordt uitgevoerd na een verbetertraject van ten minste zes maanden die ingaat bij de kennisgeving aan het personeelslid van de passende maatregelen voor de verbetering van de wijze van functioneren en waarbij de looptijd van het verbetertraject expliciet wordt medegedeeld.</w:t>
      </w:r>
    </w:p>
    <w:p w14:paraId="1421234F" w14:textId="77777777" w:rsidR="0031269A" w:rsidRDefault="0031269A" w:rsidP="0026245D">
      <w:pPr>
        <w:pStyle w:val="Kop3"/>
        <w:rPr>
          <w:snapToGrid w:val="0"/>
        </w:rPr>
      </w:pPr>
    </w:p>
    <w:p w14:paraId="14212350" w14:textId="77777777" w:rsidR="003D10DF" w:rsidRDefault="003D10DF">
      <w:pPr>
        <w:jc w:val="left"/>
        <w:rPr>
          <w:rFonts w:ascii="Georgia" w:hAnsi="Georgia" w:cs="Arial"/>
          <w:b/>
          <w:bCs/>
          <w:snapToGrid w:val="0"/>
          <w:sz w:val="26"/>
          <w:szCs w:val="26"/>
        </w:rPr>
      </w:pPr>
      <w:r>
        <w:rPr>
          <w:snapToGrid w:val="0"/>
        </w:rPr>
        <w:br w:type="page"/>
      </w:r>
    </w:p>
    <w:p w14:paraId="14212351" w14:textId="77777777" w:rsidR="00CD30AC" w:rsidRPr="003D10DF" w:rsidRDefault="00CD30AC" w:rsidP="0026245D">
      <w:pPr>
        <w:pStyle w:val="Kop3"/>
        <w:rPr>
          <w:snapToGrid w:val="0"/>
        </w:rPr>
      </w:pPr>
      <w:bookmarkStart w:id="116" w:name="_Toc77322868"/>
      <w:r w:rsidRPr="003D10DF">
        <w:rPr>
          <w:snapToGrid w:val="0"/>
        </w:rPr>
        <w:t xml:space="preserve">Afdeling </w:t>
      </w:r>
      <w:r w:rsidR="0031269A" w:rsidRPr="003D10DF">
        <w:rPr>
          <w:snapToGrid w:val="0"/>
        </w:rPr>
        <w:t>IV</w:t>
      </w:r>
      <w:r w:rsidRPr="003D10DF">
        <w:rPr>
          <w:snapToGrid w:val="0"/>
        </w:rPr>
        <w:t>.</w:t>
      </w:r>
      <w:r w:rsidRPr="003D10DF">
        <w:rPr>
          <w:snapToGrid w:val="0"/>
        </w:rPr>
        <w:tab/>
        <w:t>De evaluatoren en het verloop van de evaluatie</w:t>
      </w:r>
      <w:bookmarkEnd w:id="116"/>
    </w:p>
    <w:p w14:paraId="14212352" w14:textId="77777777" w:rsidR="00CD30AC" w:rsidRPr="003D10DF" w:rsidRDefault="00CD30AC" w:rsidP="0026245D">
      <w:pPr>
        <w:rPr>
          <w:rFonts w:ascii="Arial" w:hAnsi="Arial" w:cs="Arial"/>
          <w:snapToGrid w:val="0"/>
        </w:rPr>
      </w:pPr>
    </w:p>
    <w:p w14:paraId="14212353" w14:textId="77777777" w:rsidR="0031269A" w:rsidRPr="003D10DF" w:rsidRDefault="0031269A" w:rsidP="0031269A">
      <w:pPr>
        <w:tabs>
          <w:tab w:val="left" w:pos="1134"/>
        </w:tabs>
        <w:rPr>
          <w:rFonts w:cs="Arial"/>
          <w:snapToGrid w:val="0"/>
        </w:rPr>
      </w:pPr>
      <w:r w:rsidRPr="003D10DF">
        <w:rPr>
          <w:rFonts w:cs="Arial"/>
          <w:b/>
          <w:snapToGrid w:val="0"/>
          <w:u w:val="single"/>
        </w:rPr>
        <w:t>Art. 43.</w:t>
      </w:r>
    </w:p>
    <w:p w14:paraId="14212354" w14:textId="77777777" w:rsidR="0031269A" w:rsidRPr="003D10DF" w:rsidRDefault="0031269A" w:rsidP="0031269A">
      <w:pPr>
        <w:tabs>
          <w:tab w:val="left" w:pos="1134"/>
        </w:tabs>
        <w:ind w:left="720"/>
        <w:rPr>
          <w:rFonts w:cs="Arial"/>
          <w:snapToGrid w:val="0"/>
        </w:rPr>
      </w:pPr>
    </w:p>
    <w:p w14:paraId="14212355" w14:textId="77777777" w:rsidR="0031269A" w:rsidRPr="003D10DF" w:rsidRDefault="0031269A" w:rsidP="0031269A">
      <w:pPr>
        <w:pStyle w:val="artikeltekst"/>
        <w:ind w:left="1414"/>
        <w:rPr>
          <w:snapToGrid w:val="0"/>
          <w:lang w:val="x-none"/>
        </w:rPr>
      </w:pPr>
      <w:r w:rsidRPr="003D10DF">
        <w:rPr>
          <w:snapToGrid w:val="0"/>
        </w:rPr>
        <w:t xml:space="preserve">§1. </w:t>
      </w:r>
      <w:r w:rsidRPr="003D10DF">
        <w:rPr>
          <w:snapToGrid w:val="0"/>
        </w:rPr>
        <w:tab/>
        <w:t xml:space="preserve">Het personeelslid wordt, bij toepassing van artikel 42, geëvalueerd door ten minste één leidinggevende die bij voorkeur de rechtstreekse leidinggevende is. </w:t>
      </w:r>
      <w:r w:rsidRPr="003D10DF">
        <w:rPr>
          <w:snapToGrid w:val="0"/>
          <w:lang w:val="x-none"/>
        </w:rPr>
        <w:t>Indien het personeelslid slechts één leidinggevende heeft, treedt deze op als enige evaluator.</w:t>
      </w:r>
      <w:r w:rsidRPr="003D10DF">
        <w:rPr>
          <w:snapToGrid w:val="0"/>
        </w:rPr>
        <w:t xml:space="preserve"> De evaluatoren per functie worden door de </w:t>
      </w:r>
      <w:r w:rsidRPr="003D10DF">
        <w:t>algemeen directeur</w:t>
      </w:r>
      <w:r w:rsidRPr="003D10DF">
        <w:rPr>
          <w:snapToGrid w:val="0"/>
        </w:rPr>
        <w:t xml:space="preserve"> aangesteld. Deze waakt tevens over de opleiding van deze evaluatoren en waakt over de correcte toepassing van het evaluatiestelstel. </w:t>
      </w:r>
    </w:p>
    <w:p w14:paraId="14212356" w14:textId="77777777" w:rsidR="0031269A" w:rsidRPr="003D10DF" w:rsidRDefault="0031269A" w:rsidP="0031269A">
      <w:pPr>
        <w:pStyle w:val="artikeltekst"/>
        <w:ind w:left="1414"/>
        <w:rPr>
          <w:snapToGrid w:val="0"/>
        </w:rPr>
      </w:pPr>
      <w:r w:rsidRPr="003D10DF">
        <w:rPr>
          <w:snapToGrid w:val="0"/>
        </w:rPr>
        <w:t>Als evaluator komen zowel statutaire als contractuele personeelsleden van minimaal niveau C in aanmerking. Deze personeelsleden dienen minimaal één jaar ervaring als leidinggevende te hebben, hun meest recente evaluatie mag niet ongunstig zijn en zij dienen een opleiding evaluatiegesprekken en functioneringsgesprekken met goed gevolg beëindigd te hebben.</w:t>
      </w:r>
    </w:p>
    <w:p w14:paraId="14212357" w14:textId="77777777" w:rsidR="0031269A" w:rsidRPr="003D10DF" w:rsidRDefault="0031269A" w:rsidP="0031269A">
      <w:pPr>
        <w:pStyle w:val="StandaardUitvullen"/>
        <w:ind w:left="1418"/>
        <w:rPr>
          <w:rFonts w:ascii="Garamond" w:hAnsi="Garamond"/>
          <w:sz w:val="24"/>
          <w:szCs w:val="24"/>
        </w:rPr>
      </w:pPr>
      <w:r w:rsidRPr="003D10DF">
        <w:rPr>
          <w:rFonts w:ascii="Garamond" w:hAnsi="Garamond"/>
          <w:sz w:val="24"/>
          <w:szCs w:val="24"/>
        </w:rPr>
        <w:t xml:space="preserve">Als een evaluator een ongunstig evaluatieresultaat heeft, kan de algemeen directeur, al dan niet tijdelijk, een andere evaluator aanwijzen. </w:t>
      </w:r>
    </w:p>
    <w:p w14:paraId="14212358" w14:textId="77777777" w:rsidR="0031269A" w:rsidRPr="003D10DF" w:rsidRDefault="0031269A" w:rsidP="0031269A">
      <w:pPr>
        <w:ind w:left="1418" w:hanging="709"/>
      </w:pPr>
      <w:r w:rsidRPr="003D10DF">
        <w:t>§2.</w:t>
      </w:r>
      <w:r w:rsidRPr="003D10DF">
        <w:tab/>
        <w:t>De evaluatie wordt uitgevoerd op basis van vooraf vastgestelde evaluatiecriteria</w:t>
      </w:r>
      <w:r w:rsidRPr="003D10DF">
        <w:rPr>
          <w:snapToGrid w:val="0"/>
        </w:rPr>
        <w:t xml:space="preserve"> die zijn vastgesteld in bijlage V van de rechtspositieregeling.</w:t>
      </w:r>
    </w:p>
    <w:p w14:paraId="14212359" w14:textId="77777777" w:rsidR="0031269A" w:rsidRPr="003D10DF" w:rsidRDefault="0031269A" w:rsidP="0031269A">
      <w:pPr>
        <w:pStyle w:val="StandaardUitvullen"/>
        <w:ind w:left="1418"/>
        <w:rPr>
          <w:rFonts w:ascii="Garamond" w:hAnsi="Garamond"/>
          <w:sz w:val="24"/>
          <w:szCs w:val="24"/>
        </w:rPr>
      </w:pPr>
      <w:r w:rsidRPr="003D10DF">
        <w:rPr>
          <w:rFonts w:ascii="Garamond" w:hAnsi="Garamond"/>
          <w:sz w:val="24"/>
          <w:szCs w:val="24"/>
        </w:rPr>
        <w:t>De evaluatiecriteria sluiten aan bij de functiebeschrijvingen en bij de doelstellingen van het bestuur.</w:t>
      </w:r>
    </w:p>
    <w:p w14:paraId="1421235A" w14:textId="77777777" w:rsidR="0031269A" w:rsidRPr="003D10DF" w:rsidRDefault="0031269A" w:rsidP="0031269A">
      <w:pPr>
        <w:pStyle w:val="StandaardUitvullen"/>
        <w:ind w:left="1418"/>
        <w:rPr>
          <w:snapToGrid w:val="0"/>
        </w:rPr>
      </w:pPr>
      <w:r w:rsidRPr="003D10DF">
        <w:rPr>
          <w:rFonts w:ascii="Garamond" w:hAnsi="Garamond"/>
          <w:sz w:val="24"/>
          <w:szCs w:val="24"/>
        </w:rPr>
        <w:t>Bij de vaststelling van de evaluatiecriteria voor de evaluatie van personen met een arbeidshandicap wordt, indien de arbeidshandicap relevant is bij de uitoefening van de functie, zo nodig rekening gehouden met de handicap.</w:t>
      </w:r>
    </w:p>
    <w:p w14:paraId="1421235B" w14:textId="77777777" w:rsidR="0031269A" w:rsidRPr="003D10DF" w:rsidRDefault="0031269A" w:rsidP="0031269A">
      <w:pPr>
        <w:pStyle w:val="artikeltekst"/>
        <w:ind w:left="1414" w:hanging="705"/>
      </w:pPr>
      <w:r w:rsidRPr="003D10DF">
        <w:rPr>
          <w:snapToGrid w:val="0"/>
        </w:rPr>
        <w:t>§3.</w:t>
      </w:r>
      <w:r w:rsidRPr="003D10DF">
        <w:rPr>
          <w:snapToGrid w:val="0"/>
        </w:rPr>
        <w:tab/>
      </w:r>
      <w:r w:rsidRPr="003D10DF">
        <w:t>De evaluatie gaat gepaard met een evaluatiegesprek tussen de eerste evaluator en het personeelslid. De tweede evaluator, in voorkomend geval, is bij het evaluatiegesprek aanwezig als het personeelslid of één van de evaluatoren daarom uitdrukkelijk verzoekt of op eigen initiatief.</w:t>
      </w:r>
    </w:p>
    <w:p w14:paraId="1421235C" w14:textId="77777777" w:rsidR="0031269A" w:rsidRPr="003D10DF" w:rsidRDefault="0031269A" w:rsidP="0031269A">
      <w:pPr>
        <w:pStyle w:val="artikeltekst"/>
        <w:ind w:left="1414"/>
        <w:rPr>
          <w:snapToGrid w:val="0"/>
          <w:lang w:val="nl-NL"/>
        </w:rPr>
      </w:pPr>
      <w:r w:rsidRPr="003D10DF">
        <w:rPr>
          <w:snapToGrid w:val="0"/>
          <w:lang w:val="nl-NL"/>
        </w:rPr>
        <w:t>Alvorens het evaluatiegesprek aan te vangen dient de eerste evaluator zijn bevindingen en zijn evaluatieresultaat met</w:t>
      </w:r>
      <w:r w:rsidRPr="003D10DF">
        <w:t xml:space="preserve">, in voorkomend geval, </w:t>
      </w:r>
      <w:r w:rsidRPr="003D10DF">
        <w:rPr>
          <w:snapToGrid w:val="0"/>
          <w:lang w:val="nl-NL"/>
        </w:rPr>
        <w:t xml:space="preserve"> de tweede evaluator te overleggen. Ook als er tijdens de evaluatie elementen naar voor komen die de resultaten beïnvloeden is er een nieuw overleg tussen de beide evaluatoren nodig.</w:t>
      </w:r>
    </w:p>
    <w:p w14:paraId="1421235D" w14:textId="77777777" w:rsidR="0031269A" w:rsidRPr="003D10DF" w:rsidRDefault="0031269A" w:rsidP="0031269A">
      <w:pPr>
        <w:pStyle w:val="artikeltekst"/>
        <w:ind w:left="1414"/>
      </w:pPr>
      <w:r w:rsidRPr="003D10DF">
        <w:t>De eerste en de tweede evaluator beslissen in consensus over de eindconclusie van de evaluatie en over het voorstel van evaluatiegevolg.</w:t>
      </w:r>
    </w:p>
    <w:p w14:paraId="1421235E" w14:textId="77777777" w:rsidR="0031269A" w:rsidRPr="003D10DF" w:rsidRDefault="0031269A" w:rsidP="0031269A">
      <w:pPr>
        <w:pStyle w:val="artikeltekst"/>
        <w:ind w:left="1414"/>
        <w:rPr>
          <w:color w:val="000000"/>
        </w:rPr>
      </w:pPr>
      <w:r w:rsidRPr="003D10DF">
        <w:rPr>
          <w:color w:val="000000"/>
        </w:rPr>
        <w:t>Het standpunt van de evaluator met de hoogste rang is doorslaggevend, als twee evaluatoren niet tot overeenstemming komen over het evaluatieresultaat of over het evaluatiegevolg.</w:t>
      </w:r>
    </w:p>
    <w:p w14:paraId="1421235F" w14:textId="77777777" w:rsidR="0031269A" w:rsidRPr="00EE2236" w:rsidRDefault="0031269A" w:rsidP="0031269A">
      <w:pPr>
        <w:pStyle w:val="StandaardUitvullen"/>
        <w:ind w:left="1418"/>
        <w:rPr>
          <w:rFonts w:ascii="Garamond" w:hAnsi="Garamond"/>
          <w:sz w:val="24"/>
          <w:szCs w:val="24"/>
        </w:rPr>
      </w:pPr>
      <w:r w:rsidRPr="003D10DF">
        <w:rPr>
          <w:rFonts w:ascii="Garamond" w:hAnsi="Garamond"/>
          <w:sz w:val="24"/>
          <w:szCs w:val="24"/>
        </w:rPr>
        <w:t>De evaluatoren stellen hun bevindingen met vermelding van het evaluatieresultaat vast in een kwalitatief beschrijvend evaluatieverslag dat het evaluatieresultaat op afdoende wijze onderbouwt en ondertekenen dit verslag.</w:t>
      </w:r>
      <w:r w:rsidRPr="00EE2236">
        <w:rPr>
          <w:rFonts w:ascii="Garamond" w:hAnsi="Garamond"/>
          <w:sz w:val="24"/>
          <w:szCs w:val="24"/>
        </w:rPr>
        <w:t xml:space="preserve"> </w:t>
      </w:r>
    </w:p>
    <w:p w14:paraId="14212360" w14:textId="77777777" w:rsidR="00F76FCC" w:rsidRDefault="00F76FCC" w:rsidP="0031269A">
      <w:pPr>
        <w:tabs>
          <w:tab w:val="left" w:pos="1134"/>
        </w:tabs>
        <w:rPr>
          <w:rFonts w:cs="Arial"/>
          <w:snapToGrid w:val="0"/>
        </w:rPr>
      </w:pPr>
    </w:p>
    <w:p w14:paraId="14212361" w14:textId="77777777" w:rsidR="003D10DF" w:rsidRPr="0031269A" w:rsidRDefault="003D10DF" w:rsidP="0031269A">
      <w:pPr>
        <w:tabs>
          <w:tab w:val="left" w:pos="1134"/>
        </w:tabs>
        <w:rPr>
          <w:rFonts w:cs="Arial"/>
          <w:snapToGrid w:val="0"/>
        </w:rPr>
      </w:pPr>
    </w:p>
    <w:p w14:paraId="14212362" w14:textId="77777777" w:rsidR="00CD30AC" w:rsidRPr="003D10DF" w:rsidRDefault="00CD30AC" w:rsidP="0026245D">
      <w:pPr>
        <w:tabs>
          <w:tab w:val="num" w:pos="1134"/>
        </w:tabs>
        <w:rPr>
          <w:rFonts w:cs="Arial"/>
          <w:snapToGrid w:val="0"/>
          <w:u w:val="single"/>
        </w:rPr>
      </w:pPr>
      <w:r w:rsidRPr="003D10DF">
        <w:rPr>
          <w:rFonts w:cs="Arial"/>
          <w:b/>
          <w:snapToGrid w:val="0"/>
          <w:u w:val="single"/>
        </w:rPr>
        <w:t>Art. 4</w:t>
      </w:r>
      <w:r w:rsidR="0031269A" w:rsidRPr="003D10DF">
        <w:rPr>
          <w:rFonts w:cs="Arial"/>
          <w:b/>
          <w:snapToGrid w:val="0"/>
          <w:u w:val="single"/>
        </w:rPr>
        <w:t>4</w:t>
      </w:r>
      <w:r w:rsidRPr="003D10DF">
        <w:rPr>
          <w:rFonts w:cs="Arial"/>
          <w:b/>
          <w:snapToGrid w:val="0"/>
          <w:u w:val="single"/>
        </w:rPr>
        <w:t>.</w:t>
      </w:r>
    </w:p>
    <w:p w14:paraId="14212363" w14:textId="77777777" w:rsidR="00CD30AC" w:rsidRPr="003D10DF" w:rsidRDefault="00CD30AC" w:rsidP="003D10DF">
      <w:pPr>
        <w:pStyle w:val="artikeltekst"/>
        <w:ind w:left="1414" w:hanging="705"/>
        <w:rPr>
          <w:snapToGrid w:val="0"/>
        </w:rPr>
      </w:pPr>
      <w:r w:rsidRPr="003D10DF">
        <w:rPr>
          <w:snapToGrid w:val="0"/>
        </w:rPr>
        <w:t>§1.</w:t>
      </w:r>
      <w:r w:rsidRPr="003D10DF">
        <w:rPr>
          <w:snapToGrid w:val="0"/>
        </w:rPr>
        <w:tab/>
        <w:t xml:space="preserve">Het personeelslid ontvangt het evaluatieverslag en ondertekent het voor kennisneming. Het personeelslid kan in het evaluatieverslag opmerkingen bij zijn evaluatie formuleren en dient dit binnen de tien kalenderdagen ondertekend terug aan zijn evaluator te bezorgen. De evaluator </w:t>
      </w:r>
      <w:r w:rsidR="00400454" w:rsidRPr="003D10DF">
        <w:rPr>
          <w:rFonts w:cs="Calibri"/>
          <w:snapToGrid w:val="0"/>
        </w:rPr>
        <w:t xml:space="preserve">ondertekent het evaluatieverslag en ondertekent, in voorkomend geval, </w:t>
      </w:r>
      <w:r w:rsidRPr="003D10DF">
        <w:rPr>
          <w:snapToGrid w:val="0"/>
        </w:rPr>
        <w:t>eventuele opmerkingen van het personeelslid voor kennisneming en geeft een kopie aan het personeelslid.</w:t>
      </w:r>
    </w:p>
    <w:p w14:paraId="14212364" w14:textId="77777777" w:rsidR="00CD30AC" w:rsidRPr="003D10DF" w:rsidRDefault="00CD30AC" w:rsidP="0031269A">
      <w:pPr>
        <w:pStyle w:val="artikeltekst"/>
        <w:ind w:left="1414"/>
        <w:rPr>
          <w:snapToGrid w:val="0"/>
        </w:rPr>
      </w:pPr>
      <w:r w:rsidRPr="003D10DF">
        <w:rPr>
          <w:snapToGrid w:val="0"/>
        </w:rPr>
        <w:t>Als het personeelslid weigert om dit evaluatieverslag voor kennisneming te ondertekenen wordt het verslag aangetekend opgestuurd.</w:t>
      </w:r>
      <w:r w:rsidR="0031269A" w:rsidRPr="003D10DF">
        <w:rPr>
          <w:snapToGrid w:val="0"/>
        </w:rPr>
        <w:t xml:space="preserve"> </w:t>
      </w:r>
      <w:r w:rsidR="0031269A" w:rsidRPr="003D10DF">
        <w:rPr>
          <w:rFonts w:cs="Calibri"/>
          <w:snapToGrid w:val="0"/>
        </w:rPr>
        <w:t>De datum van kennisneming wordt in dit geval bepaald op de derde kalenderdag (uitgezonderd zon- en feestdagen) na de datum van verzending.</w:t>
      </w:r>
    </w:p>
    <w:p w14:paraId="14212365" w14:textId="77777777" w:rsidR="00CD30AC" w:rsidRPr="003D10DF" w:rsidRDefault="00CD30AC" w:rsidP="0026245D">
      <w:pPr>
        <w:pStyle w:val="artikeltekst"/>
        <w:rPr>
          <w:snapToGrid w:val="0"/>
        </w:rPr>
      </w:pPr>
      <w:r w:rsidRPr="003D10DF">
        <w:rPr>
          <w:snapToGrid w:val="0"/>
        </w:rPr>
        <w:t>§2.</w:t>
      </w:r>
      <w:r w:rsidRPr="003D10DF">
        <w:rPr>
          <w:snapToGrid w:val="0"/>
        </w:rPr>
        <w:tab/>
        <w:t>Het evaluatieresultaat wordt opgenomen in het individuele personeelsdossier.</w:t>
      </w:r>
    </w:p>
    <w:p w14:paraId="14212366" w14:textId="77777777" w:rsidR="00CD30AC" w:rsidRPr="00720BBA" w:rsidRDefault="00CD30AC" w:rsidP="002E76AC">
      <w:pPr>
        <w:pStyle w:val="artikeltekst"/>
        <w:ind w:left="1416"/>
        <w:rPr>
          <w:snapToGrid w:val="0"/>
        </w:rPr>
      </w:pPr>
      <w:r w:rsidRPr="003D10DF">
        <w:rPr>
          <w:snapToGrid w:val="0"/>
        </w:rPr>
        <w:t>Het personeelslid of diens gevolmachtigde heeft het recht om zijn persoonlijke evaluatiedossier te raadplegen en krijgt er op zijn verzoek een afschrift van. Het personeelslid krijgt een kopie van zijn evaluatie.</w:t>
      </w:r>
    </w:p>
    <w:p w14:paraId="14212367" w14:textId="77777777" w:rsidR="00CD30AC" w:rsidRPr="00720BBA" w:rsidRDefault="00CD30AC" w:rsidP="0026245D">
      <w:pPr>
        <w:tabs>
          <w:tab w:val="left" w:pos="1134"/>
        </w:tabs>
        <w:ind w:left="720"/>
        <w:rPr>
          <w:rFonts w:cs="Arial"/>
          <w:snapToGrid w:val="0"/>
        </w:rPr>
      </w:pPr>
      <w:r w:rsidRPr="00720BBA">
        <w:rPr>
          <w:rFonts w:cs="Arial"/>
          <w:snapToGrid w:val="0"/>
        </w:rPr>
        <w:br w:type="page"/>
      </w:r>
    </w:p>
    <w:p w14:paraId="14212368" w14:textId="77777777" w:rsidR="00CD30AC" w:rsidRPr="003D10DF" w:rsidRDefault="00CD30AC" w:rsidP="0026245D">
      <w:pPr>
        <w:pStyle w:val="Kop3"/>
        <w:tabs>
          <w:tab w:val="left" w:pos="1800"/>
        </w:tabs>
        <w:spacing w:before="0" w:after="0"/>
        <w:rPr>
          <w:snapToGrid w:val="0"/>
        </w:rPr>
      </w:pPr>
      <w:bookmarkStart w:id="117" w:name="_Toc179802867"/>
      <w:bookmarkStart w:id="118" w:name="_Toc198563839"/>
      <w:bookmarkStart w:id="119" w:name="_Toc211075495"/>
      <w:bookmarkStart w:id="120" w:name="_Toc212870496"/>
      <w:bookmarkStart w:id="121" w:name="_Toc77322869"/>
      <w:r w:rsidRPr="003D10DF">
        <w:rPr>
          <w:snapToGrid w:val="0"/>
        </w:rPr>
        <w:t xml:space="preserve">Afdeling </w:t>
      </w:r>
      <w:r w:rsidR="0031269A" w:rsidRPr="003D10DF">
        <w:rPr>
          <w:snapToGrid w:val="0"/>
        </w:rPr>
        <w:t>V</w:t>
      </w:r>
      <w:r w:rsidRPr="003D10DF">
        <w:rPr>
          <w:snapToGrid w:val="0"/>
        </w:rPr>
        <w:t>.</w:t>
      </w:r>
      <w:r w:rsidRPr="003D10DF">
        <w:rPr>
          <w:snapToGrid w:val="0"/>
        </w:rPr>
        <w:tab/>
        <w:t>De evaluatieresultaten en de gevolgen van de evaluatie</w:t>
      </w:r>
      <w:bookmarkEnd w:id="117"/>
      <w:bookmarkEnd w:id="118"/>
      <w:bookmarkEnd w:id="119"/>
      <w:bookmarkEnd w:id="120"/>
      <w:bookmarkEnd w:id="121"/>
    </w:p>
    <w:p w14:paraId="14212369" w14:textId="77777777" w:rsidR="00CD30AC" w:rsidRPr="003D10DF" w:rsidRDefault="00CD30AC" w:rsidP="0026245D">
      <w:pPr>
        <w:pStyle w:val="Koptekst"/>
        <w:tabs>
          <w:tab w:val="clear" w:pos="4536"/>
          <w:tab w:val="clear" w:pos="9072"/>
        </w:tabs>
        <w:rPr>
          <w:rFonts w:ascii="Arial" w:hAnsi="Arial" w:cs="Arial"/>
          <w:snapToGrid w:val="0"/>
        </w:rPr>
      </w:pPr>
    </w:p>
    <w:p w14:paraId="1421236A" w14:textId="77777777" w:rsidR="0031269A" w:rsidRPr="003D10DF" w:rsidRDefault="0031269A" w:rsidP="0031269A">
      <w:pPr>
        <w:pStyle w:val="artikeltekst"/>
        <w:ind w:left="0"/>
        <w:rPr>
          <w:b/>
          <w:u w:val="single"/>
        </w:rPr>
      </w:pPr>
      <w:r w:rsidRPr="003D10DF">
        <w:rPr>
          <w:b/>
          <w:u w:val="single"/>
        </w:rPr>
        <w:t>Art. 45.</w:t>
      </w:r>
    </w:p>
    <w:p w14:paraId="1421236B" w14:textId="77777777" w:rsidR="0031269A" w:rsidRPr="003D10DF" w:rsidRDefault="0031269A" w:rsidP="0031269A">
      <w:pPr>
        <w:pStyle w:val="artikeltekst"/>
        <w:rPr>
          <w:lang w:val="x-none"/>
        </w:rPr>
      </w:pPr>
      <w:r w:rsidRPr="003D10DF">
        <w:rPr>
          <w:lang w:val="x-none"/>
        </w:rPr>
        <w:t>§1.</w:t>
      </w:r>
      <w:r w:rsidRPr="003D10DF">
        <w:rPr>
          <w:lang w:val="x-none"/>
        </w:rPr>
        <w:tab/>
        <w:t>Het evaluatieresultaat is gunstig of ongunstig.</w:t>
      </w:r>
    </w:p>
    <w:p w14:paraId="1421236C" w14:textId="77777777" w:rsidR="0031269A" w:rsidRPr="003D10DF" w:rsidRDefault="0031269A" w:rsidP="0031269A">
      <w:pPr>
        <w:pStyle w:val="artikeltekst"/>
        <w:ind w:left="1414" w:hanging="705"/>
        <w:rPr>
          <w:lang w:val="x-none"/>
        </w:rPr>
      </w:pPr>
      <w:bookmarkStart w:id="122" w:name="_Hlk497828949"/>
      <w:r w:rsidRPr="003D10DF">
        <w:rPr>
          <w:lang w:val="x-none"/>
        </w:rPr>
        <w:t>§2.</w:t>
      </w:r>
      <w:r w:rsidRPr="003D10DF">
        <w:rPr>
          <w:lang w:val="x-none"/>
        </w:rPr>
        <w:tab/>
        <w:t xml:space="preserve">De evaluatoren formuleren op basis van het door het personeelslid ondertekende evaluatieverslag binnen de tien kalenderdagen een voorstel van evaluatiegevolg aan </w:t>
      </w:r>
      <w:r w:rsidRPr="003D10DF">
        <w:t>de algemeen directeur</w:t>
      </w:r>
      <w:r w:rsidRPr="003D10DF">
        <w:rPr>
          <w:lang w:val="x-none"/>
        </w:rPr>
        <w:t>.</w:t>
      </w:r>
    </w:p>
    <w:p w14:paraId="1421236D" w14:textId="77777777" w:rsidR="0031269A" w:rsidRPr="003D10DF" w:rsidRDefault="0031269A" w:rsidP="0031269A">
      <w:pPr>
        <w:pStyle w:val="artikeltekst"/>
        <w:ind w:left="1414"/>
        <w:rPr>
          <w:lang w:val="x-none"/>
        </w:rPr>
      </w:pPr>
      <w:r w:rsidRPr="003D10DF">
        <w:rPr>
          <w:lang w:val="x-none"/>
        </w:rPr>
        <w:t>Het personeelslid moet op de hoogte gebracht worden van het evaluatievoorstel.</w:t>
      </w:r>
    </w:p>
    <w:p w14:paraId="1421236E" w14:textId="77777777" w:rsidR="0031269A" w:rsidRPr="003D10DF" w:rsidRDefault="0031269A" w:rsidP="0031269A">
      <w:pPr>
        <w:pStyle w:val="artikeltekst"/>
        <w:ind w:left="1414"/>
        <w:rPr>
          <w:lang w:val="x-none"/>
        </w:rPr>
      </w:pPr>
      <w:bookmarkStart w:id="123" w:name="_Hlk484162174"/>
      <w:r w:rsidRPr="003D10DF">
        <w:rPr>
          <w:lang w:val="x-none"/>
        </w:rPr>
        <w:t>Het personeelslid met een gunstig evaluatieresultaat wordt verder opgevolgd en krijgt verder feedback volgens de bepalingen van afdeling I en II.</w:t>
      </w:r>
    </w:p>
    <w:bookmarkEnd w:id="123"/>
    <w:p w14:paraId="1421236F" w14:textId="77777777" w:rsidR="0031269A" w:rsidRPr="003D10DF" w:rsidRDefault="0031269A" w:rsidP="0031269A">
      <w:pPr>
        <w:pStyle w:val="artikeltekst"/>
        <w:ind w:left="1414"/>
        <w:rPr>
          <w:lang w:val="x-none"/>
        </w:rPr>
      </w:pPr>
      <w:r w:rsidRPr="003D10DF">
        <w:rPr>
          <w:lang w:val="x-none"/>
        </w:rPr>
        <w:t xml:space="preserve">Het personeelslid met een ongunstig evaluatieresultaat heeft geen recht op de volgende salarisschaal van de functionele loopbaan, ook al heeft het de vereiste schaalanciënniteit. Het personeelslid krijgt die salarisschaal pas als het een volgende evaluatieperiode afsluit met een gunstig evaluatieresultaat. </w:t>
      </w:r>
    </w:p>
    <w:p w14:paraId="14212370" w14:textId="77777777" w:rsidR="0031269A" w:rsidRPr="003D10DF" w:rsidRDefault="0031269A" w:rsidP="0031269A">
      <w:pPr>
        <w:pStyle w:val="artikeltekst"/>
        <w:ind w:left="1414" w:hanging="705"/>
        <w:rPr>
          <w:lang w:val="x-none"/>
        </w:rPr>
      </w:pPr>
      <w:bookmarkStart w:id="124" w:name="_Hlk484162204"/>
      <w:r w:rsidRPr="003D10DF">
        <w:rPr>
          <w:lang w:val="x-none"/>
        </w:rPr>
        <w:t>§3.</w:t>
      </w:r>
      <w:r w:rsidRPr="003D10DF">
        <w:rPr>
          <w:lang w:val="x-none"/>
        </w:rPr>
        <w:tab/>
        <w:t xml:space="preserve">Het personeelslid dat voor de evaluatie het evaluatieresultaat “ongunstig” krijgt, krijgt een bijkomende evaluatie die wordt uitgevoerd na een termijn van minstens </w:t>
      </w:r>
      <w:r w:rsidRPr="003D10DF">
        <w:t>zes</w:t>
      </w:r>
      <w:r w:rsidRPr="003D10DF">
        <w:rPr>
          <w:lang w:val="x-none"/>
        </w:rPr>
        <w:t xml:space="preserve"> maanden volgend op de kennisgeving aan het personeelslid van het ongunstige evaluatieresultaat. Er wordt tevens een verbetertraject opgestart</w:t>
      </w:r>
      <w:r w:rsidRPr="003D10DF">
        <w:t xml:space="preserve"> </w:t>
      </w:r>
      <w:r w:rsidRPr="003D10DF">
        <w:rPr>
          <w:lang w:val="x-none"/>
        </w:rPr>
        <w:t>waarin de passende maatregelen voor de verbetering van de wijze van functioneren en de looptijd van het verbetertraject expliciet zijn opgenomen. Deze bijkomende evaluatie gebeurt op dezelfde wijze als vermeld in de vorige afdeling.</w:t>
      </w:r>
    </w:p>
    <w:p w14:paraId="14212371" w14:textId="77777777" w:rsidR="0031269A" w:rsidRPr="003D10DF" w:rsidRDefault="0031269A" w:rsidP="0031269A">
      <w:pPr>
        <w:pStyle w:val="artikeltekst"/>
        <w:ind w:left="1414"/>
        <w:rPr>
          <w:lang w:val="x-none"/>
        </w:rPr>
      </w:pPr>
      <w:r w:rsidRPr="003D10DF">
        <w:rPr>
          <w:lang w:val="x-none"/>
        </w:rPr>
        <w:t xml:space="preserve">Er is minstens één formeel </w:t>
      </w:r>
      <w:r w:rsidRPr="003D10DF">
        <w:rPr>
          <w:bCs w:val="0"/>
          <w:iCs w:val="0"/>
          <w:spacing w:val="-2"/>
          <w:lang w:eastAsia="x-none"/>
        </w:rPr>
        <w:t>opvolgingsgesprek</w:t>
      </w:r>
      <w:r w:rsidRPr="003D10DF">
        <w:rPr>
          <w:lang w:val="x-none"/>
        </w:rPr>
        <w:t xml:space="preserve"> halverwege het verbetertraject waarin de voortgang van het verbetertraject wordt besproken.</w:t>
      </w:r>
    </w:p>
    <w:p w14:paraId="14212372" w14:textId="77777777" w:rsidR="0031269A" w:rsidRPr="0031269A" w:rsidRDefault="0031269A" w:rsidP="0031269A">
      <w:pPr>
        <w:pStyle w:val="artikeltekst"/>
        <w:ind w:left="1414"/>
        <w:rPr>
          <w:b/>
          <w:i/>
          <w:lang w:val="x-none"/>
        </w:rPr>
      </w:pPr>
      <w:r w:rsidRPr="003D10DF">
        <w:rPr>
          <w:lang w:val="x-none"/>
        </w:rPr>
        <w:t xml:space="preserve">Het personeelslid dat voor de evaluatie tweemaal opeenvolgend een ongunstig evaluatieresultaat krijgt, </w:t>
      </w:r>
      <w:r w:rsidRPr="003D10DF">
        <w:t>kan</w:t>
      </w:r>
      <w:r w:rsidRPr="003D10DF">
        <w:rPr>
          <w:lang w:val="x-none"/>
        </w:rPr>
        <w:t xml:space="preserve"> ontslagen </w:t>
      </w:r>
      <w:r w:rsidRPr="003D10DF">
        <w:t xml:space="preserve">worden </w:t>
      </w:r>
      <w:r w:rsidRPr="003D10DF">
        <w:rPr>
          <w:lang w:val="x-none"/>
        </w:rPr>
        <w:t>wegens beroepsongeschiktheid.</w:t>
      </w:r>
      <w:bookmarkEnd w:id="122"/>
      <w:bookmarkEnd w:id="124"/>
    </w:p>
    <w:p w14:paraId="14212373" w14:textId="77777777" w:rsidR="0031269A" w:rsidRDefault="0031269A" w:rsidP="0026245D">
      <w:pPr>
        <w:pStyle w:val="Koptekst"/>
        <w:tabs>
          <w:tab w:val="clear" w:pos="4536"/>
          <w:tab w:val="clear" w:pos="9072"/>
          <w:tab w:val="left" w:pos="1134"/>
        </w:tabs>
        <w:rPr>
          <w:rFonts w:cs="Arial"/>
          <w:b/>
          <w:snapToGrid w:val="0"/>
          <w:u w:val="single"/>
        </w:rPr>
      </w:pPr>
    </w:p>
    <w:p w14:paraId="14212374" w14:textId="77777777" w:rsidR="0031269A" w:rsidRPr="003D10DF" w:rsidRDefault="0031269A" w:rsidP="0031269A">
      <w:pPr>
        <w:pStyle w:val="Koptekst"/>
        <w:tabs>
          <w:tab w:val="clear" w:pos="4536"/>
          <w:tab w:val="clear" w:pos="9072"/>
          <w:tab w:val="left" w:pos="1134"/>
        </w:tabs>
        <w:rPr>
          <w:rFonts w:cs="Arial"/>
          <w:b/>
          <w:snapToGrid w:val="0"/>
          <w:u w:val="single"/>
        </w:rPr>
      </w:pPr>
      <w:r w:rsidRPr="003D10DF">
        <w:rPr>
          <w:rFonts w:cs="Arial"/>
          <w:b/>
          <w:snapToGrid w:val="0"/>
          <w:u w:val="single"/>
        </w:rPr>
        <w:t>Art. 46.</w:t>
      </w:r>
    </w:p>
    <w:p w14:paraId="14212375" w14:textId="77777777" w:rsidR="0031269A" w:rsidRPr="003D10DF" w:rsidRDefault="0031269A" w:rsidP="0031269A">
      <w:pPr>
        <w:pStyle w:val="Koptekst"/>
        <w:tabs>
          <w:tab w:val="clear" w:pos="4536"/>
          <w:tab w:val="clear" w:pos="9072"/>
          <w:tab w:val="left" w:pos="1134"/>
        </w:tabs>
        <w:rPr>
          <w:rFonts w:cs="Arial"/>
          <w:b/>
          <w:snapToGrid w:val="0"/>
          <w:u w:val="single"/>
        </w:rPr>
      </w:pPr>
    </w:p>
    <w:p w14:paraId="14212376" w14:textId="77777777" w:rsidR="0031269A" w:rsidRPr="003D10DF" w:rsidRDefault="0031269A" w:rsidP="0031269A">
      <w:pPr>
        <w:ind w:left="1413" w:hanging="705"/>
      </w:pPr>
      <w:r w:rsidRPr="003D10DF">
        <w:t xml:space="preserve">§1. </w:t>
      </w:r>
      <w:r w:rsidRPr="003D10DF">
        <w:tab/>
        <w:t xml:space="preserve">De algemeen directeur formuleert het gemotiveerde voorstel tot ontslag wegens beroepsongeschiktheid op basis van het evaluatieverslag van de in afdeling III bedoelde evaluatie. </w:t>
      </w:r>
    </w:p>
    <w:p w14:paraId="14212377" w14:textId="77777777" w:rsidR="0031269A" w:rsidRPr="003D10DF" w:rsidRDefault="0031269A" w:rsidP="0031269A">
      <w:pPr>
        <w:pStyle w:val="StandaardUitvullen"/>
        <w:ind w:left="1418"/>
      </w:pPr>
      <w:r w:rsidRPr="003D10DF">
        <w:rPr>
          <w:rFonts w:ascii="Garamond" w:hAnsi="Garamond"/>
          <w:sz w:val="24"/>
          <w:szCs w:val="24"/>
        </w:rPr>
        <w:t>Het personeelslid en zijn evaluatoren worden daarvan op de hoogte gebracht.</w:t>
      </w:r>
      <w:r w:rsidRPr="003D10DF">
        <w:t xml:space="preserve"> </w:t>
      </w:r>
    </w:p>
    <w:p w14:paraId="14212378" w14:textId="77777777" w:rsidR="0031269A" w:rsidRPr="003D10DF" w:rsidRDefault="0031269A" w:rsidP="0031269A">
      <w:pPr>
        <w:pStyle w:val="artikeltekst"/>
        <w:ind w:left="1414" w:hanging="705"/>
        <w:rPr>
          <w:rFonts w:cs="Calibri"/>
          <w:snapToGrid w:val="0"/>
        </w:rPr>
      </w:pPr>
      <w:r w:rsidRPr="003D10DF">
        <w:rPr>
          <w:rFonts w:cs="Calibri"/>
          <w:snapToGrid w:val="0"/>
        </w:rPr>
        <w:t>§2.</w:t>
      </w:r>
      <w:r w:rsidRPr="003D10DF">
        <w:rPr>
          <w:rFonts w:cs="Calibri"/>
          <w:snapToGrid w:val="0"/>
        </w:rPr>
        <w:tab/>
        <w:t>De aanstellende overheid beslist over het ontslag wegens beroepsongeschiktheid. Ze hoort het personeelslid vooraf.</w:t>
      </w:r>
    </w:p>
    <w:p w14:paraId="14212379" w14:textId="77777777" w:rsidR="0031269A" w:rsidRPr="00C30BCD" w:rsidRDefault="0031269A" w:rsidP="0031269A">
      <w:pPr>
        <w:pStyle w:val="artikeltekst"/>
        <w:ind w:left="1414"/>
        <w:rPr>
          <w:rFonts w:cs="Calibri"/>
          <w:snapToGrid w:val="0"/>
          <w:szCs w:val="24"/>
        </w:rPr>
      </w:pPr>
      <w:r w:rsidRPr="003D10DF">
        <w:rPr>
          <w:rFonts w:cs="Calibri"/>
          <w:snapToGrid w:val="0"/>
          <w:szCs w:val="24"/>
        </w:rPr>
        <w:t>Het ontslag van het vast aangestelde statutaire personeelslid verloopt volgens de regels, vermeld in artikel 108, §2.</w:t>
      </w:r>
    </w:p>
    <w:p w14:paraId="1421237A" w14:textId="77777777" w:rsidR="0031269A" w:rsidRDefault="0031269A">
      <w:pPr>
        <w:jc w:val="left"/>
        <w:rPr>
          <w:rFonts w:ascii="Arial" w:hAnsi="Arial" w:cs="Arial"/>
          <w:snapToGrid w:val="0"/>
        </w:rPr>
      </w:pPr>
      <w:r>
        <w:rPr>
          <w:rFonts w:ascii="Arial" w:hAnsi="Arial" w:cs="Arial"/>
          <w:snapToGrid w:val="0"/>
        </w:rPr>
        <w:br w:type="page"/>
      </w:r>
    </w:p>
    <w:p w14:paraId="1421237B" w14:textId="77777777" w:rsidR="00CD30AC" w:rsidRPr="003D10DF" w:rsidRDefault="00CD30AC" w:rsidP="0026245D">
      <w:pPr>
        <w:pStyle w:val="Kop3"/>
        <w:tabs>
          <w:tab w:val="left" w:pos="1800"/>
        </w:tabs>
        <w:spacing w:before="0" w:after="0"/>
        <w:rPr>
          <w:snapToGrid w:val="0"/>
        </w:rPr>
      </w:pPr>
      <w:bookmarkStart w:id="125" w:name="_Toc179802868"/>
      <w:bookmarkStart w:id="126" w:name="_Toc198563840"/>
      <w:bookmarkStart w:id="127" w:name="_Toc211075496"/>
      <w:bookmarkStart w:id="128" w:name="_Toc212870497"/>
      <w:bookmarkStart w:id="129" w:name="_Toc77322870"/>
      <w:r w:rsidRPr="003D10DF">
        <w:rPr>
          <w:snapToGrid w:val="0"/>
        </w:rPr>
        <w:t>Afdeling V</w:t>
      </w:r>
      <w:r w:rsidR="0031269A" w:rsidRPr="003D10DF">
        <w:rPr>
          <w:snapToGrid w:val="0"/>
        </w:rPr>
        <w:t>I</w:t>
      </w:r>
      <w:r w:rsidRPr="003D10DF">
        <w:rPr>
          <w:snapToGrid w:val="0"/>
        </w:rPr>
        <w:t xml:space="preserve">. </w:t>
      </w:r>
      <w:r w:rsidRPr="003D10DF">
        <w:rPr>
          <w:snapToGrid w:val="0"/>
        </w:rPr>
        <w:tab/>
        <w:t>Het beroep tegen de ongunstige evaluatie</w:t>
      </w:r>
      <w:bookmarkEnd w:id="125"/>
      <w:bookmarkEnd w:id="126"/>
      <w:bookmarkEnd w:id="127"/>
      <w:bookmarkEnd w:id="128"/>
      <w:bookmarkEnd w:id="129"/>
      <w:r w:rsidRPr="003D10DF">
        <w:rPr>
          <w:snapToGrid w:val="0"/>
        </w:rPr>
        <w:t xml:space="preserve"> </w:t>
      </w:r>
    </w:p>
    <w:p w14:paraId="1421237C" w14:textId="77777777" w:rsidR="00CD30AC" w:rsidRPr="003D10DF" w:rsidRDefault="00CD30AC" w:rsidP="0026245D">
      <w:pPr>
        <w:rPr>
          <w:rFonts w:ascii="Arial" w:hAnsi="Arial" w:cs="Arial"/>
          <w:snapToGrid w:val="0"/>
        </w:rPr>
      </w:pPr>
    </w:p>
    <w:p w14:paraId="1421237D" w14:textId="77777777" w:rsidR="00CD30AC" w:rsidRPr="003D10DF" w:rsidRDefault="00CD30AC" w:rsidP="0026245D">
      <w:pPr>
        <w:pStyle w:val="Koptekst"/>
        <w:tabs>
          <w:tab w:val="clear" w:pos="4536"/>
          <w:tab w:val="clear" w:pos="9072"/>
          <w:tab w:val="left" w:pos="1134"/>
        </w:tabs>
        <w:rPr>
          <w:rFonts w:cs="Arial"/>
          <w:b/>
          <w:snapToGrid w:val="0"/>
          <w:u w:val="single"/>
        </w:rPr>
      </w:pPr>
      <w:r w:rsidRPr="003D10DF">
        <w:rPr>
          <w:rFonts w:cs="Arial"/>
          <w:b/>
          <w:snapToGrid w:val="0"/>
          <w:u w:val="single"/>
        </w:rPr>
        <w:t xml:space="preserve">Art. </w:t>
      </w:r>
      <w:r w:rsidR="0031269A" w:rsidRPr="003D10DF">
        <w:rPr>
          <w:rFonts w:cs="Arial"/>
          <w:b/>
          <w:snapToGrid w:val="0"/>
          <w:u w:val="single"/>
        </w:rPr>
        <w:t>47</w:t>
      </w:r>
      <w:r w:rsidRPr="003D10DF">
        <w:rPr>
          <w:rFonts w:cs="Arial"/>
          <w:b/>
          <w:snapToGrid w:val="0"/>
          <w:u w:val="single"/>
        </w:rPr>
        <w:t>.</w:t>
      </w:r>
    </w:p>
    <w:p w14:paraId="1421237E" w14:textId="77777777" w:rsidR="00CD30AC" w:rsidRPr="003D10DF" w:rsidRDefault="00CD30AC" w:rsidP="002E76AC">
      <w:pPr>
        <w:pStyle w:val="artikeltekst"/>
        <w:ind w:left="1414" w:hanging="705"/>
        <w:rPr>
          <w:snapToGrid w:val="0"/>
        </w:rPr>
      </w:pPr>
      <w:r w:rsidRPr="003D10DF">
        <w:rPr>
          <w:snapToGrid w:val="0"/>
        </w:rPr>
        <w:t>§1.</w:t>
      </w:r>
      <w:r w:rsidRPr="003D10DF">
        <w:rPr>
          <w:snapToGrid w:val="0"/>
        </w:rPr>
        <w:tab/>
        <w:t xml:space="preserve">De raad stelt een beroepsinstantie vast waarbij het personeelslid, schriftelijk gemotiveerd, hoger beroep kan aantekenen binnen 30 kalenderdagen na de overhandiging van het verslag tegen de ongunstige evaluatie door zijn evaluator. </w:t>
      </w:r>
    </w:p>
    <w:p w14:paraId="1421237F" w14:textId="77777777" w:rsidR="00CD30AC" w:rsidRPr="003D10DF" w:rsidRDefault="00CD30AC" w:rsidP="002E76AC">
      <w:pPr>
        <w:pStyle w:val="artikeltekst"/>
        <w:ind w:left="1414"/>
      </w:pPr>
      <w:r w:rsidRPr="003D10DF">
        <w:t>De uiterlijke termijn voor de indiening van het beroep is dertig kalenderdagen te rekenen vanaf de datum van de ondertekening voor kennisneming van de evaluatie / te rekenen vanaf de datum van ontvangst van de kopie van h</w:t>
      </w:r>
      <w:r w:rsidR="0031269A" w:rsidRPr="003D10DF">
        <w:t>et definitieve evaluatieverslag.</w:t>
      </w:r>
    </w:p>
    <w:p w14:paraId="14212380" w14:textId="77777777" w:rsidR="0031269A" w:rsidRPr="003D10DF" w:rsidRDefault="0031269A" w:rsidP="0031269A">
      <w:pPr>
        <w:ind w:left="1418" w:hanging="2"/>
      </w:pPr>
      <w:r w:rsidRPr="003D10DF">
        <w:t>Het beroep tegen de eerste ongunstige evaluatie heeft geen schorsende werking naar het verbetertraject en de termijn voor de tweede evaluatie toe.</w:t>
      </w:r>
    </w:p>
    <w:p w14:paraId="14212381" w14:textId="77777777" w:rsidR="00CD30AC" w:rsidRPr="003D10DF" w:rsidRDefault="00CD30AC" w:rsidP="002E76AC">
      <w:pPr>
        <w:pStyle w:val="artikeltekst"/>
        <w:ind w:left="1414"/>
      </w:pPr>
      <w:r w:rsidRPr="003D10DF">
        <w:t xml:space="preserve">Het beroep wordt schriftelijk </w:t>
      </w:r>
      <w:r w:rsidR="0031269A" w:rsidRPr="003D10DF">
        <w:t xml:space="preserve">gemotiveerd </w:t>
      </w:r>
      <w:r w:rsidRPr="003D10DF">
        <w:t>ingediend. Het personeelslid krijgt een gedateerde ontvangstmelding van zijn beroep.</w:t>
      </w:r>
    </w:p>
    <w:p w14:paraId="14212382" w14:textId="77777777" w:rsidR="00CD30AC" w:rsidRPr="00720BBA" w:rsidRDefault="00CD30AC" w:rsidP="002E76AC">
      <w:pPr>
        <w:pStyle w:val="artikeltekst"/>
        <w:ind w:left="1414"/>
      </w:pPr>
      <w:r w:rsidRPr="003D10DF">
        <w:t>De naam van de contactpersoon, de contactgegevens van deze beroepsinstantie en de procedureregels worden in iedere evaluatieverslag</w:t>
      </w:r>
      <w:r w:rsidRPr="00720BBA">
        <w:t xml:space="preserve"> met een ongunstige evaluatie aan het personeelslid gecommuniceerd.</w:t>
      </w:r>
    </w:p>
    <w:p w14:paraId="14212383" w14:textId="77777777" w:rsidR="00CD30AC" w:rsidRPr="00720BBA" w:rsidRDefault="00CD30AC" w:rsidP="002E76AC">
      <w:pPr>
        <w:pStyle w:val="artikeltekst"/>
        <w:ind w:left="1414" w:hanging="705"/>
        <w:rPr>
          <w:snapToGrid w:val="0"/>
        </w:rPr>
      </w:pPr>
      <w:r w:rsidRPr="00720BBA">
        <w:rPr>
          <w:snapToGrid w:val="0"/>
        </w:rPr>
        <w:t>§2.</w:t>
      </w:r>
      <w:r w:rsidRPr="00720BBA">
        <w:rPr>
          <w:snapToGrid w:val="0"/>
        </w:rPr>
        <w:tab/>
        <w:t xml:space="preserve">Leden van de </w:t>
      </w:r>
      <w:r w:rsidRPr="00F76FCC">
        <w:rPr>
          <w:snapToGrid w:val="0"/>
        </w:rPr>
        <w:t xml:space="preserve">raad en het </w:t>
      </w:r>
      <w:r w:rsidR="00756617" w:rsidRPr="00F76FCC">
        <w:rPr>
          <w:snapToGrid w:val="0"/>
        </w:rPr>
        <w:t>uitvoerend orgaan</w:t>
      </w:r>
      <w:r w:rsidRPr="00F76FCC">
        <w:rPr>
          <w:snapToGrid w:val="0"/>
        </w:rPr>
        <w:t xml:space="preserve">, de </w:t>
      </w:r>
      <w:r w:rsidR="002A6BA9" w:rsidRPr="00F76FCC">
        <w:t>algemeen directeur</w:t>
      </w:r>
      <w:r w:rsidRPr="00F76FCC">
        <w:rPr>
          <w:snapToGrid w:val="0"/>
        </w:rPr>
        <w:t xml:space="preserve"> en de evaluator van het personeelslid mogen geen deel uitmaken van de beroepsinstantie.</w:t>
      </w:r>
    </w:p>
    <w:p w14:paraId="14212384" w14:textId="77777777" w:rsidR="00CD30AC" w:rsidRPr="00720BBA" w:rsidRDefault="00CD30AC" w:rsidP="002E76AC">
      <w:pPr>
        <w:pStyle w:val="artikeltekst"/>
        <w:ind w:left="1414"/>
        <w:rPr>
          <w:snapToGrid w:val="0"/>
        </w:rPr>
      </w:pPr>
      <w:r w:rsidRPr="00720BBA">
        <w:rPr>
          <w:snapToGrid w:val="0"/>
        </w:rPr>
        <w:t>De beroepsinstantie bestaat uit drie leden: drie externe deskundigen in het personeelsbeleid met een specialisatie in evaluatie en coaching van personeel.</w:t>
      </w:r>
    </w:p>
    <w:p w14:paraId="14212385" w14:textId="77777777" w:rsidR="00CD30AC" w:rsidRPr="00720BBA" w:rsidRDefault="00CD30AC" w:rsidP="002E76AC">
      <w:pPr>
        <w:pStyle w:val="artikeltekst"/>
        <w:ind w:left="1414"/>
        <w:rPr>
          <w:snapToGrid w:val="0"/>
        </w:rPr>
      </w:pPr>
      <w:r w:rsidRPr="00720BBA">
        <w:rPr>
          <w:snapToGrid w:val="0"/>
        </w:rPr>
        <w:t>De beroepsinstantie wordt aangevuld met een secretaris-notulist die niet deelneemt aan het onderzoek, aan de besprekingen of aan de beoordeling van het beroep.</w:t>
      </w:r>
    </w:p>
    <w:p w14:paraId="14212386" w14:textId="77777777" w:rsidR="00CD30AC" w:rsidRPr="00720BBA" w:rsidRDefault="00CD30AC" w:rsidP="002E76AC">
      <w:pPr>
        <w:pStyle w:val="artikeltekst"/>
        <w:ind w:firstLine="705"/>
        <w:rPr>
          <w:snapToGrid w:val="0"/>
        </w:rPr>
      </w:pPr>
      <w:r w:rsidRPr="00720BBA">
        <w:rPr>
          <w:snapToGrid w:val="0"/>
        </w:rPr>
        <w:t>De beroepsinstantie bestaat uit leden van een verschillend geslacht.</w:t>
      </w:r>
    </w:p>
    <w:p w14:paraId="14212387" w14:textId="77777777" w:rsidR="00CD30AC" w:rsidRPr="00720BBA" w:rsidRDefault="00CD30AC" w:rsidP="002E76AC">
      <w:pPr>
        <w:pStyle w:val="artikeltekst"/>
        <w:ind w:left="1414"/>
        <w:rPr>
          <w:snapToGrid w:val="0"/>
        </w:rPr>
      </w:pPr>
      <w:r w:rsidRPr="00720BBA">
        <w:rPr>
          <w:snapToGrid w:val="0"/>
        </w:rPr>
        <w:t>Aanverwanten tot in de derde graad van de persoon die beroep aantekent worden geweerd.</w:t>
      </w:r>
    </w:p>
    <w:p w14:paraId="14212388" w14:textId="77777777" w:rsidR="00CD30AC" w:rsidRPr="003D10DF" w:rsidRDefault="00E67DE5" w:rsidP="002E76AC">
      <w:pPr>
        <w:pStyle w:val="artikeltekst"/>
        <w:ind w:left="1414"/>
        <w:rPr>
          <w:snapToGrid w:val="0"/>
        </w:rPr>
      </w:pPr>
      <w:r w:rsidRPr="003D10DF">
        <w:rPr>
          <w:snapToGrid w:val="0"/>
        </w:rPr>
        <w:t xml:space="preserve">De aanstellende overheid </w:t>
      </w:r>
      <w:r w:rsidR="00CD30AC" w:rsidRPr="003D10DF">
        <w:rPr>
          <w:snapToGrid w:val="0"/>
        </w:rPr>
        <w:t>stelt de beroepsinstantie nominatief samen en stelt een voorzitter aan.</w:t>
      </w:r>
    </w:p>
    <w:p w14:paraId="14212389" w14:textId="77777777" w:rsidR="0031269A" w:rsidRPr="003D10DF" w:rsidRDefault="0031269A" w:rsidP="0031269A">
      <w:pPr>
        <w:pStyle w:val="artikeltekst"/>
        <w:ind w:left="0"/>
        <w:rPr>
          <w:b/>
          <w:snapToGrid w:val="0"/>
          <w:u w:val="single"/>
        </w:rPr>
      </w:pPr>
      <w:r w:rsidRPr="003D10DF">
        <w:rPr>
          <w:b/>
          <w:snapToGrid w:val="0"/>
          <w:u w:val="single"/>
        </w:rPr>
        <w:t>Art. 48.</w:t>
      </w:r>
    </w:p>
    <w:p w14:paraId="1421238A" w14:textId="77777777" w:rsidR="00CD30AC" w:rsidRPr="003D10DF" w:rsidRDefault="0031269A" w:rsidP="0031269A">
      <w:pPr>
        <w:pStyle w:val="artikeltekst"/>
        <w:ind w:left="1418" w:hanging="709"/>
        <w:rPr>
          <w:snapToGrid w:val="0"/>
        </w:rPr>
      </w:pPr>
      <w:r w:rsidRPr="003D10DF">
        <w:rPr>
          <w:snapToGrid w:val="0"/>
        </w:rPr>
        <w:t>§1.</w:t>
      </w:r>
      <w:r w:rsidRPr="003D10DF">
        <w:rPr>
          <w:snapToGrid w:val="0"/>
        </w:rPr>
        <w:tab/>
      </w:r>
      <w:r w:rsidR="00CD30AC" w:rsidRPr="003D10DF">
        <w:t xml:space="preserve">De beroepsinstantie moet voltallig zijn voor de behandeling van een beroep. De voorzitter leidt de werkzaamheden van de beroepsinstantie. De beroepsinstantie onderzoekt het beroep en hoort de evaluator en het personeelslid binnen de  </w:t>
      </w:r>
      <w:r w:rsidRPr="003D10DF">
        <w:t xml:space="preserve">60 </w:t>
      </w:r>
      <w:r w:rsidR="00CD30AC" w:rsidRPr="003D10DF">
        <w:t xml:space="preserve">kalenderdagen </w:t>
      </w:r>
      <w:r w:rsidRPr="003D10DF">
        <w:t xml:space="preserve">na de ontvangstmelding </w:t>
      </w:r>
      <w:r w:rsidR="00CD30AC" w:rsidRPr="003D10DF">
        <w:t>van het beroep.</w:t>
      </w:r>
    </w:p>
    <w:p w14:paraId="1421238B" w14:textId="77777777" w:rsidR="00CD30AC" w:rsidRPr="003D10DF" w:rsidRDefault="00CD30AC" w:rsidP="002E76AC">
      <w:pPr>
        <w:pStyle w:val="artikeltekst"/>
        <w:ind w:left="1414"/>
      </w:pPr>
      <w:r w:rsidRPr="003D10DF">
        <w:t>Het personeelslid en de evaluator</w:t>
      </w:r>
      <w:r w:rsidR="0031269A" w:rsidRPr="003D10DF">
        <w:t>(en)</w:t>
      </w:r>
      <w:r w:rsidRPr="003D10DF">
        <w:t xml:space="preserve">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1421238C" w14:textId="77777777" w:rsidR="0031269A" w:rsidRPr="003D10DF" w:rsidRDefault="0031269A" w:rsidP="0031269A">
      <w:pPr>
        <w:pStyle w:val="artikeltekst"/>
        <w:ind w:left="1414"/>
      </w:pPr>
      <w:r w:rsidRPr="003D10DF">
        <w:t>De termijnen vermeldt in deze afdeling kunnen overschreden worden in situaties van overmacht.  Het uitvoerend orgaan beoordeelt de gegrondheid van de aangevoerde overmacht.</w:t>
      </w:r>
    </w:p>
    <w:p w14:paraId="1421238D" w14:textId="77777777" w:rsidR="00182280" w:rsidRPr="003D10DF" w:rsidRDefault="00182280" w:rsidP="002E76AC">
      <w:pPr>
        <w:pStyle w:val="artikeltekst"/>
        <w:ind w:left="1414"/>
        <w:rPr>
          <w:snapToGrid w:val="0"/>
        </w:rPr>
      </w:pPr>
      <w:r w:rsidRPr="003D10DF">
        <w:rPr>
          <w:snapToGrid w:val="0"/>
        </w:rPr>
        <w:t>Van de hoorzitting wordt ter zitting een verslag gema</w:t>
      </w:r>
      <w:r w:rsidRPr="00720BBA">
        <w:rPr>
          <w:snapToGrid w:val="0"/>
        </w:rPr>
        <w:t>akt. Het verslag geeft de feiten en de standpunten van de evaluator</w:t>
      </w:r>
      <w:r w:rsidR="0031269A">
        <w:rPr>
          <w:snapToGrid w:val="0"/>
        </w:rPr>
        <w:t>(en)</w:t>
      </w:r>
      <w:r w:rsidRPr="00720BBA">
        <w:rPr>
          <w:snapToGrid w:val="0"/>
        </w:rPr>
        <w:t xml:space="preserve"> en van het personeelslid weer. Zowel de secretaris van </w:t>
      </w:r>
      <w:r w:rsidRPr="003D10DF">
        <w:rPr>
          <w:snapToGrid w:val="0"/>
        </w:rPr>
        <w:t>de beroepsinstantie als de evaluator</w:t>
      </w:r>
      <w:r w:rsidR="0031269A" w:rsidRPr="003D10DF">
        <w:rPr>
          <w:snapToGrid w:val="0"/>
        </w:rPr>
        <w:t>(en)</w:t>
      </w:r>
      <w:r w:rsidRPr="003D10DF">
        <w:rPr>
          <w:snapToGrid w:val="0"/>
        </w:rPr>
        <w:t xml:space="preserve"> en het personeelslid ondertekenen het verslag. </w:t>
      </w:r>
      <w:r w:rsidR="0031269A" w:rsidRPr="003D10DF">
        <w:t xml:space="preserve">Indien het personeelslid weigert te ondertekenen, wordt het verslag aangetekend verzonden naar zijn verblijfadres. </w:t>
      </w:r>
      <w:r w:rsidRPr="003D10DF">
        <w:rPr>
          <w:snapToGrid w:val="0"/>
        </w:rPr>
        <w:t>Het verslag maakt deel uit van het beroepsdossier. Een kopie van dit verslag wordt aan het personeelslid bezorgd.</w:t>
      </w:r>
    </w:p>
    <w:p w14:paraId="1421238E" w14:textId="77777777" w:rsidR="0031269A" w:rsidRPr="003D10DF" w:rsidRDefault="00CD30AC" w:rsidP="002E76AC">
      <w:pPr>
        <w:pStyle w:val="artikeltekst"/>
        <w:ind w:left="1414"/>
        <w:rPr>
          <w:snapToGrid w:val="0"/>
        </w:rPr>
      </w:pPr>
      <w:r w:rsidRPr="003D10DF">
        <w:rPr>
          <w:snapToGrid w:val="0"/>
        </w:rPr>
        <w:t xml:space="preserve">Het onderzoek resulteert in een gemotiveerd en éénparig advies in de vorm van een proces-verbaal dat door de leden van de beroepsinstantie wordt ondertekend. </w:t>
      </w:r>
    </w:p>
    <w:p w14:paraId="1421238F" w14:textId="77777777" w:rsidR="0031269A" w:rsidRPr="003D10DF" w:rsidRDefault="0031269A" w:rsidP="0031269A">
      <w:pPr>
        <w:autoSpaceDE w:val="0"/>
        <w:autoSpaceDN w:val="0"/>
        <w:adjustRightInd w:val="0"/>
        <w:ind w:left="1414"/>
        <w:rPr>
          <w:rFonts w:cs="MyriadPro-Regular"/>
        </w:rPr>
      </w:pPr>
      <w:r w:rsidRPr="003D10DF">
        <w:rPr>
          <w:rFonts w:cs="MyriadPro-Regular"/>
        </w:rPr>
        <w:t>Als er geen eenparig gemotiveerd advies tot stand komt, worden de verschillende standpunten weergegeven en ter stemming aan de leden van de beroepsinstantie voorgelegd.</w:t>
      </w:r>
    </w:p>
    <w:p w14:paraId="14212390" w14:textId="77777777" w:rsidR="0031269A" w:rsidRPr="00913EB7" w:rsidRDefault="0031269A" w:rsidP="003D10DF">
      <w:pPr>
        <w:pStyle w:val="artikeltekst"/>
        <w:ind w:left="1414"/>
        <w:rPr>
          <w:snapToGrid w:val="0"/>
        </w:rPr>
      </w:pPr>
      <w:r w:rsidRPr="003D10DF">
        <w:rPr>
          <w:snapToGrid w:val="0"/>
        </w:rPr>
        <w:t>Alle leden, behalve de secretaris- notulist zijn daarbij stemgerechtigd. De stemming is geheim. Het meerderheidsstandpunt bepaalt het gemotiveerd advies.</w:t>
      </w:r>
      <w:r w:rsidRPr="00913EB7">
        <w:rPr>
          <w:snapToGrid w:val="0"/>
        </w:rPr>
        <w:t xml:space="preserve"> </w:t>
      </w:r>
    </w:p>
    <w:p w14:paraId="14212391" w14:textId="77777777" w:rsidR="00CD30AC" w:rsidRPr="003D10DF" w:rsidRDefault="0031269A" w:rsidP="003D10DF">
      <w:pPr>
        <w:pStyle w:val="artikeltekst"/>
        <w:ind w:left="1414"/>
        <w:rPr>
          <w:snapToGrid w:val="0"/>
        </w:rPr>
      </w:pPr>
      <w:r w:rsidRPr="003D10DF">
        <w:rPr>
          <w:snapToGrid w:val="0"/>
        </w:rPr>
        <w:t>Het gemotiveerd advies wordt schriftelijk aan de algemeen directeur bezorgd binnen een termijn van uiterlijk dertig kalenderdagen te rekenen vanaf de datum van de hoorzitting. De algemeen directeur tekent het advies voor ontvangst.</w:t>
      </w:r>
    </w:p>
    <w:p w14:paraId="14212392" w14:textId="77777777" w:rsidR="0031269A" w:rsidRPr="003D10DF" w:rsidRDefault="00CD30AC" w:rsidP="003D10DF">
      <w:pPr>
        <w:pStyle w:val="artikeltekst"/>
        <w:ind w:left="1414" w:hanging="705"/>
        <w:rPr>
          <w:snapToGrid w:val="0"/>
        </w:rPr>
      </w:pPr>
      <w:r w:rsidRPr="003D10DF">
        <w:rPr>
          <w:snapToGrid w:val="0"/>
        </w:rPr>
        <w:t>§</w:t>
      </w:r>
      <w:r w:rsidR="0031269A" w:rsidRPr="003D10DF">
        <w:rPr>
          <w:snapToGrid w:val="0"/>
        </w:rPr>
        <w:t>2</w:t>
      </w:r>
      <w:r w:rsidRPr="003D10DF">
        <w:rPr>
          <w:snapToGrid w:val="0"/>
        </w:rPr>
        <w:t>.</w:t>
      </w:r>
      <w:r w:rsidRPr="003D10DF">
        <w:rPr>
          <w:snapToGrid w:val="0"/>
        </w:rPr>
        <w:tab/>
      </w:r>
      <w:r w:rsidR="0031269A" w:rsidRPr="003D10DF">
        <w:rPr>
          <w:snapToGrid w:val="0"/>
        </w:rPr>
        <w:t>Binnen een termijn van vijftien kalenderdagen te rekenen vanaf de datum van ontvangst van het gemotiveerd advies beslist de algemeen directeur over de bevestiging of de aanpassing van de evaluatie en van het evaluatieresultaat en deelt hij zijn gemotiveerde beslissing mee aan het personeelslid, de evaluatoren en de voorzitter van de beroepsinstantie. De kennisgeving gebeurt schriftelijk.</w:t>
      </w:r>
    </w:p>
    <w:p w14:paraId="14212393" w14:textId="77777777" w:rsidR="0031269A" w:rsidRPr="003D10DF" w:rsidRDefault="0031269A" w:rsidP="0031269A">
      <w:pPr>
        <w:pStyle w:val="artikeltekst"/>
        <w:ind w:left="1414"/>
        <w:rPr>
          <w:snapToGrid w:val="0"/>
        </w:rPr>
      </w:pPr>
      <w:r w:rsidRPr="003D10DF">
        <w:rPr>
          <w:snapToGrid w:val="0"/>
        </w:rPr>
        <w:t>Bij bevestiging van de bestaande evaluatie wordt de bevestigingsbeslissing voor kennisneming door het personeelslid en door de evaluatoren ondertekend binnen een termijn van tien kalenderdagen. De beslissing maakt deel uit van het evaluatiedossier.</w:t>
      </w:r>
    </w:p>
    <w:p w14:paraId="14212394" w14:textId="77777777" w:rsidR="0031269A" w:rsidRPr="003D10DF" w:rsidRDefault="0031269A" w:rsidP="0031269A">
      <w:pPr>
        <w:pStyle w:val="artikeltekst"/>
        <w:ind w:left="1414"/>
        <w:rPr>
          <w:snapToGrid w:val="0"/>
        </w:rPr>
      </w:pPr>
      <w:r w:rsidRPr="003D10DF">
        <w:rPr>
          <w:snapToGrid w:val="0"/>
        </w:rPr>
        <w:t xml:space="preserve">Bij aanpassing van de evaluatie en van het evaluatieresultaat wordt de aangepaste evaluatie via een aangetekende zending of tegen ontvangstbewijs door het personeelslid en de evaluator ondertekend binnen een termijn van 10 kalenderdagen. </w:t>
      </w:r>
    </w:p>
    <w:p w14:paraId="14212395" w14:textId="77777777" w:rsidR="0031269A" w:rsidRPr="003D10DF" w:rsidRDefault="0031269A" w:rsidP="0031269A">
      <w:pPr>
        <w:pStyle w:val="artikeltekst"/>
        <w:ind w:left="1414"/>
        <w:rPr>
          <w:snapToGrid w:val="0"/>
        </w:rPr>
      </w:pPr>
      <w:r w:rsidRPr="003D10DF">
        <w:rPr>
          <w:snapToGrid w:val="0"/>
        </w:rPr>
        <w:t>De aangepaste evaluatie komt in de plaats van de eerdere evaluatie die onderwerp was van het beroep en vervangt de eerste evaluatie in het evaluatiedossier en in het personeelsdossier van het betrokken personeelslid.</w:t>
      </w:r>
    </w:p>
    <w:p w14:paraId="14212396" w14:textId="77777777" w:rsidR="00CD30AC" w:rsidRPr="003D10DF" w:rsidRDefault="00CD30AC" w:rsidP="002E76AC">
      <w:pPr>
        <w:pStyle w:val="artikeltekst"/>
        <w:ind w:left="1414" w:hanging="705"/>
      </w:pPr>
      <w:r w:rsidRPr="003D10DF">
        <w:rPr>
          <w:snapToGrid w:val="0"/>
        </w:rPr>
        <w:t>§</w:t>
      </w:r>
      <w:r w:rsidR="0031269A" w:rsidRPr="003D10DF">
        <w:rPr>
          <w:snapToGrid w:val="0"/>
        </w:rPr>
        <w:t>3</w:t>
      </w:r>
      <w:r w:rsidRPr="003D10DF">
        <w:rPr>
          <w:snapToGrid w:val="0"/>
        </w:rPr>
        <w:t xml:space="preserve">. </w:t>
      </w:r>
      <w:r w:rsidRPr="003D10DF">
        <w:rPr>
          <w:snapToGrid w:val="0"/>
        </w:rPr>
        <w:tab/>
      </w:r>
      <w:r w:rsidRPr="003D10DF">
        <w:t xml:space="preserve">Als de beroepsinstantie in een beroep als vermeld in dit artikel geen advies formuleert binnen de termijn vastgesteld in artikel </w:t>
      </w:r>
      <w:r w:rsidR="001B52A1" w:rsidRPr="003D10DF">
        <w:t>48 §1</w:t>
      </w:r>
      <w:r w:rsidRPr="003D10DF">
        <w:t xml:space="preserve">, dan krijgt het personeelslid het evaluatieresultaat dat één trap positiever is dan het eerder gekregen evaluatieresultaat en past de </w:t>
      </w:r>
      <w:r w:rsidR="00BE6EE6" w:rsidRPr="003D10DF">
        <w:t>algemeen directeur</w:t>
      </w:r>
      <w:r w:rsidRPr="003D10DF">
        <w:t xml:space="preserve"> de evaluatie en het evaluatieresultaat in die zin aan.</w:t>
      </w:r>
    </w:p>
    <w:p w14:paraId="14212397" w14:textId="77777777" w:rsidR="00CD30AC" w:rsidRPr="00720BBA" w:rsidRDefault="00CD30AC" w:rsidP="002E76AC">
      <w:pPr>
        <w:pStyle w:val="artikeltekst"/>
        <w:ind w:left="1414"/>
      </w:pPr>
      <w:r w:rsidRPr="003D10DF">
        <w:t xml:space="preserve">Als de </w:t>
      </w:r>
      <w:r w:rsidR="00BE6EE6" w:rsidRPr="003D10DF">
        <w:t>algemeen directeur</w:t>
      </w:r>
      <w:r w:rsidRPr="003D10DF">
        <w:t xml:space="preserve"> geen beslissing neemt over de bevestiging of aanpassing van de evaluatie en van het evaluatieresultaat binnen de termijn vastgesteld in </w:t>
      </w:r>
      <w:r w:rsidR="001B52A1" w:rsidRPr="003D10DF">
        <w:t xml:space="preserve">dit </w:t>
      </w:r>
      <w:r w:rsidRPr="003D10DF">
        <w:t xml:space="preserve">artikel, dan </w:t>
      </w:r>
      <w:r w:rsidR="001B52A1" w:rsidRPr="003D10DF">
        <w:t>is het evaluatieresultaat gunstig</w:t>
      </w:r>
      <w:r w:rsidRPr="003D10DF">
        <w:t>.</w:t>
      </w:r>
    </w:p>
    <w:p w14:paraId="14212398" w14:textId="77777777" w:rsidR="00400454" w:rsidRPr="00720BBA" w:rsidRDefault="00400454">
      <w:pPr>
        <w:jc w:val="left"/>
        <w:rPr>
          <w:rFonts w:ascii="Georgia" w:hAnsi="Georgia" w:cs="Arial"/>
          <w:b/>
          <w:bCs/>
          <w:i/>
          <w:iCs/>
          <w:snapToGrid w:val="0"/>
          <w:sz w:val="28"/>
          <w:szCs w:val="28"/>
        </w:rPr>
      </w:pPr>
      <w:bookmarkStart w:id="130" w:name="_Toc179802869"/>
      <w:bookmarkStart w:id="131" w:name="_Toc198563841"/>
      <w:bookmarkStart w:id="132" w:name="_Toc211075497"/>
      <w:bookmarkStart w:id="133" w:name="_Toc212870498"/>
      <w:r w:rsidRPr="00720BBA">
        <w:rPr>
          <w:snapToGrid w:val="0"/>
        </w:rPr>
        <w:br w:type="page"/>
      </w:r>
    </w:p>
    <w:p w14:paraId="14212399" w14:textId="77777777" w:rsidR="005864E3" w:rsidRPr="006A4CF9" w:rsidRDefault="005864E3" w:rsidP="005864E3">
      <w:pPr>
        <w:pStyle w:val="Kop2"/>
        <w:spacing w:before="0" w:after="0"/>
        <w:rPr>
          <w:snapToGrid w:val="0"/>
        </w:rPr>
      </w:pPr>
      <w:bookmarkStart w:id="134" w:name="_Toc24462365"/>
      <w:bookmarkStart w:id="135" w:name="_Toc77322871"/>
      <w:bookmarkEnd w:id="130"/>
      <w:bookmarkEnd w:id="131"/>
      <w:bookmarkEnd w:id="132"/>
      <w:bookmarkEnd w:id="133"/>
      <w:r w:rsidRPr="006A4CF9">
        <w:rPr>
          <w:snapToGrid w:val="0"/>
        </w:rPr>
        <w:t xml:space="preserve">Hoofdstuk V. Specifieke bepalingen </w:t>
      </w:r>
      <w:r w:rsidRPr="003D10DF">
        <w:rPr>
          <w:snapToGrid w:val="0"/>
        </w:rPr>
        <w:t xml:space="preserve">voor de evaluatie en de opvolging en feedback van de </w:t>
      </w:r>
      <w:r w:rsidRPr="003D10DF">
        <w:t>algemeen directeur en  de financieel directeur</w:t>
      </w:r>
      <w:bookmarkEnd w:id="134"/>
      <w:bookmarkEnd w:id="135"/>
    </w:p>
    <w:p w14:paraId="1421239A" w14:textId="77777777" w:rsidR="00CD30AC" w:rsidRPr="00F76FCC" w:rsidRDefault="00CD30AC" w:rsidP="0026245D">
      <w:pPr>
        <w:pStyle w:val="Kop3"/>
        <w:spacing w:before="0" w:after="0"/>
        <w:rPr>
          <w:snapToGrid w:val="0"/>
        </w:rPr>
      </w:pPr>
    </w:p>
    <w:p w14:paraId="1421239B" w14:textId="77777777" w:rsidR="00CD30AC" w:rsidRPr="00F76FCC" w:rsidRDefault="00CD30AC" w:rsidP="0026245D"/>
    <w:p w14:paraId="1421239C" w14:textId="77777777" w:rsidR="00CD30AC" w:rsidRPr="00F76FCC" w:rsidRDefault="00CD30AC" w:rsidP="0026245D">
      <w:pPr>
        <w:pStyle w:val="Kop3"/>
        <w:spacing w:before="0" w:after="0"/>
        <w:ind w:left="1800" w:hanging="1800"/>
        <w:rPr>
          <w:snapToGrid w:val="0"/>
        </w:rPr>
      </w:pPr>
      <w:bookmarkStart w:id="136" w:name="_Toc198563842"/>
      <w:bookmarkStart w:id="137" w:name="_Toc211075498"/>
      <w:bookmarkStart w:id="138" w:name="_Toc212870499"/>
      <w:bookmarkStart w:id="139" w:name="_Toc77322872"/>
      <w:r w:rsidRPr="00F76FCC">
        <w:rPr>
          <w:snapToGrid w:val="0"/>
        </w:rPr>
        <w:t>Afdeling I.</w:t>
      </w:r>
      <w:r w:rsidRPr="00F76FCC">
        <w:rPr>
          <w:snapToGrid w:val="0"/>
        </w:rPr>
        <w:tab/>
        <w:t>Evaluatie tijdens de proeftijd</w:t>
      </w:r>
      <w:bookmarkEnd w:id="136"/>
      <w:bookmarkEnd w:id="137"/>
      <w:bookmarkEnd w:id="138"/>
      <w:bookmarkEnd w:id="139"/>
    </w:p>
    <w:p w14:paraId="1421239D" w14:textId="77777777" w:rsidR="00CD30AC" w:rsidRPr="00F76FCC" w:rsidRDefault="00CD30AC" w:rsidP="0026245D">
      <w:pPr>
        <w:rPr>
          <w:rFonts w:ascii="Arial" w:hAnsi="Arial" w:cs="Arial"/>
          <w:snapToGrid w:val="0"/>
        </w:rPr>
      </w:pPr>
    </w:p>
    <w:p w14:paraId="1421239E" w14:textId="77777777" w:rsidR="00CD30AC" w:rsidRPr="00F76FCC" w:rsidRDefault="00CD30AC" w:rsidP="0026245D">
      <w:pPr>
        <w:tabs>
          <w:tab w:val="left" w:pos="1134"/>
        </w:tabs>
        <w:rPr>
          <w:rFonts w:cs="Arial"/>
          <w:snapToGrid w:val="0"/>
          <w:u w:val="single"/>
        </w:rPr>
      </w:pPr>
      <w:r w:rsidRPr="00F76FCC">
        <w:rPr>
          <w:rFonts w:cs="Arial"/>
          <w:b/>
          <w:snapToGrid w:val="0"/>
          <w:u w:val="single"/>
        </w:rPr>
        <w:t xml:space="preserve">Art. </w:t>
      </w:r>
      <w:r w:rsidR="00C12DD7">
        <w:rPr>
          <w:rFonts w:cs="Arial"/>
          <w:b/>
          <w:snapToGrid w:val="0"/>
          <w:u w:val="single"/>
        </w:rPr>
        <w:t>49</w:t>
      </w:r>
      <w:r w:rsidRPr="00F76FCC">
        <w:rPr>
          <w:rFonts w:cs="Arial"/>
          <w:b/>
          <w:snapToGrid w:val="0"/>
          <w:u w:val="single"/>
        </w:rPr>
        <w:t>.</w:t>
      </w:r>
    </w:p>
    <w:p w14:paraId="1421239F" w14:textId="77777777" w:rsidR="00E556C7" w:rsidRPr="00F76FCC" w:rsidRDefault="00CD30AC" w:rsidP="00E556C7">
      <w:pPr>
        <w:pStyle w:val="artikeltekst"/>
        <w:ind w:left="1414" w:hanging="705"/>
      </w:pPr>
      <w:r w:rsidRPr="00F76FCC">
        <w:t>§1.</w:t>
      </w:r>
      <w:r w:rsidRPr="00F76FCC">
        <w:tab/>
      </w:r>
      <w:r w:rsidR="00E67DE5" w:rsidRPr="00F76FCC">
        <w:t xml:space="preserve">De </w:t>
      </w:r>
      <w:r w:rsidR="00BE6EE6" w:rsidRPr="00F76FCC">
        <w:t>algemeen directeur en de financieel directeur</w:t>
      </w:r>
      <w:r w:rsidR="00E556C7" w:rsidRPr="00F76FCC">
        <w:t xml:space="preserve"> op proef </w:t>
      </w:r>
      <w:r w:rsidR="00E67DE5" w:rsidRPr="00F76FCC">
        <w:t xml:space="preserve">worden </w:t>
      </w:r>
      <w:r w:rsidR="00E556C7" w:rsidRPr="00F76FCC">
        <w:t>geëvalueerd door een evaluatiecomité, bestaande uit het college van burgemeester en schepenen en de voorzitter van de gemeenteraad.</w:t>
      </w:r>
    </w:p>
    <w:p w14:paraId="142123A0" w14:textId="77777777" w:rsidR="00DD7BD1" w:rsidRPr="00F76FCC" w:rsidRDefault="00E556C7" w:rsidP="00E556C7">
      <w:pPr>
        <w:pStyle w:val="artikeltekst"/>
        <w:ind w:left="1414"/>
      </w:pPr>
      <w:r w:rsidRPr="00F76FCC">
        <w:t>De evaluatie heeft plaats op basis van een voorbereidend rapport, opgesteld door externe deskundigen in het personeelsbeleid</w:t>
      </w:r>
      <w:r w:rsidR="00DD7BD1" w:rsidRPr="00F76FCC">
        <w:t>.</w:t>
      </w:r>
    </w:p>
    <w:p w14:paraId="142123A1" w14:textId="77777777" w:rsidR="00E556C7" w:rsidRPr="00720BBA" w:rsidRDefault="00E556C7" w:rsidP="00E556C7">
      <w:pPr>
        <w:pStyle w:val="artikeltekst"/>
        <w:ind w:left="1414"/>
      </w:pPr>
      <w:r w:rsidRPr="00F76FCC">
        <w:t xml:space="preserve">Het voorbereidend rapport wordt opgemaakt op basis van een evaluatiegesprek tussen de externe deskundigen en de functiehouder en op basis van een onderzoek over de wijze van functioneren van de functiehouder, waarbij de burgemeester, </w:t>
      </w:r>
      <w:r w:rsidR="00E67DE5" w:rsidRPr="00F76FCC">
        <w:t xml:space="preserve">de voorzitter van het vast bureau, </w:t>
      </w:r>
      <w:r w:rsidRPr="00F76FCC">
        <w:t>de leden van het managementteam en de voorzitter van de gemeenteraad betrokken worden.</w:t>
      </w:r>
      <w:r w:rsidRPr="00720BBA">
        <w:t xml:space="preserve"> </w:t>
      </w:r>
    </w:p>
    <w:p w14:paraId="142123A2" w14:textId="77777777" w:rsidR="00E556C7" w:rsidRPr="00720BBA" w:rsidRDefault="00E556C7" w:rsidP="00E556C7">
      <w:pPr>
        <w:pStyle w:val="artikeltekst"/>
        <w:ind w:left="1414"/>
      </w:pPr>
      <w:r w:rsidRPr="00720BBA">
        <w:t>Voor het voorbereidende rapport van de externe deskundige zijn die regels van toepassing die van toepassing zijn op de evaluatie tijdens de loopbaan.</w:t>
      </w:r>
    </w:p>
    <w:p w14:paraId="142123A3" w14:textId="77777777" w:rsidR="00E556C7" w:rsidRPr="00720BBA" w:rsidRDefault="00E556C7" w:rsidP="00E556C7">
      <w:pPr>
        <w:pStyle w:val="artikeltekst"/>
        <w:ind w:left="1414"/>
      </w:pPr>
      <w:r w:rsidRPr="00720BBA">
        <w:t>Het evaluatiecomité stemt over het evaluatieresultaat gunstig of ongunstig. Bij staking van stemmen wordt het personeelslid geacht een gunstige evaluatie te hebben.</w:t>
      </w:r>
    </w:p>
    <w:p w14:paraId="142123A4" w14:textId="77777777" w:rsidR="00CD30AC" w:rsidRPr="00F76FCC" w:rsidRDefault="00CD30AC" w:rsidP="002E76AC">
      <w:pPr>
        <w:pStyle w:val="artikeltekst"/>
        <w:ind w:left="1414" w:hanging="705"/>
      </w:pPr>
      <w:r w:rsidRPr="00720BBA">
        <w:t>§2.</w:t>
      </w:r>
      <w:r w:rsidRPr="00720BBA">
        <w:tab/>
      </w:r>
      <w:r w:rsidRPr="00F76FCC">
        <w:t xml:space="preserve">De </w:t>
      </w:r>
      <w:r w:rsidR="00BE6EE6" w:rsidRPr="00F76FCC">
        <w:t>algemeen directeur en de financieel directeur</w:t>
      </w:r>
      <w:r w:rsidRPr="00F76FCC">
        <w:t xml:space="preserve"> krijgen halfweg de proeftijd terugkoppeling over hun functioneren door de externe deskundige en het college van burgemeester en schepenen in de vorm van een functioneringsgesprek.</w:t>
      </w:r>
    </w:p>
    <w:p w14:paraId="142123A5" w14:textId="77777777" w:rsidR="00CD30AC" w:rsidRPr="00F76FCC" w:rsidRDefault="00CD30AC" w:rsidP="002E76AC">
      <w:pPr>
        <w:pStyle w:val="artikeltekst"/>
        <w:ind w:left="1414"/>
      </w:pPr>
      <w:r w:rsidRPr="00F76FCC">
        <w:t xml:space="preserve">In dit functioneringsgesprek wordt een stand van zaken opgemaakt voor de mate waarin de inwerking van de betrokkene in zijn functie vordert en betrokkene voldoet aan de functievereisten. Zo nodig wordt bijsturing voorzien in de vorm van taakafspraken. </w:t>
      </w:r>
    </w:p>
    <w:p w14:paraId="142123A6" w14:textId="77777777" w:rsidR="00E556C7" w:rsidRPr="00F76FCC" w:rsidRDefault="00CD30AC" w:rsidP="00E556C7">
      <w:pPr>
        <w:pStyle w:val="artikeltekst"/>
        <w:ind w:left="1414" w:hanging="705"/>
      </w:pPr>
      <w:r w:rsidRPr="00F76FCC">
        <w:t>§3.</w:t>
      </w:r>
      <w:r w:rsidRPr="00F76FCC">
        <w:tab/>
      </w:r>
      <w:r w:rsidR="00E556C7" w:rsidRPr="00F76FCC">
        <w:t>Ten laatste twee weken voor het einde van de proeftijd vindt de eindevaluatie van de proeftijd door het evaluatiecomité plaats. De deskundigen leveren het voorbereidend rapport over de proeftijd, in bij het evaluatiecomité. Het evaluatiecomité spreekt de eindevaluatie uit binnen de 45 dagen.</w:t>
      </w:r>
    </w:p>
    <w:p w14:paraId="142123A7" w14:textId="77777777" w:rsidR="00CD30AC" w:rsidRPr="00F76FCC" w:rsidRDefault="00CD30AC" w:rsidP="00E556C7">
      <w:pPr>
        <w:pStyle w:val="artikeltekst"/>
        <w:ind w:left="1414" w:firstLine="4"/>
      </w:pPr>
      <w:r w:rsidRPr="00F76FCC">
        <w:t>Het resultaat van deze eindevaluatie van de proeftijd is ofwel gunstig ofwel ongunstig.</w:t>
      </w:r>
    </w:p>
    <w:p w14:paraId="142123A8" w14:textId="77777777" w:rsidR="00CD30AC" w:rsidRPr="00F76FCC" w:rsidRDefault="00CD30AC" w:rsidP="002E76AC">
      <w:pPr>
        <w:pStyle w:val="artikeltekst"/>
        <w:ind w:left="1414"/>
      </w:pPr>
      <w:r w:rsidRPr="00F76FCC">
        <w:t xml:space="preserve">Als de </w:t>
      </w:r>
      <w:r w:rsidR="00BE6EE6" w:rsidRPr="00F76FCC">
        <w:t xml:space="preserve">algemeen directeur en de financieel directeur </w:t>
      </w:r>
      <w:r w:rsidRPr="00F76FCC">
        <w:t>op proef na het verstrijken van de proeftijd op grond van het ongunstige eindresultaat van de evaluatie niet in aanmerking komen voor een aanstelling in statutair verband, dan wordt het ontslag door de gemeenteraad vastgelegd. Het personeelslid wordt hiertoe gehoord.</w:t>
      </w:r>
    </w:p>
    <w:p w14:paraId="142123A9" w14:textId="77777777" w:rsidR="00CD30AC" w:rsidRPr="00F76FCC" w:rsidRDefault="00E556C7" w:rsidP="002E76AC">
      <w:pPr>
        <w:pStyle w:val="artikeltekst"/>
        <w:ind w:left="1414"/>
      </w:pPr>
      <w:r w:rsidRPr="00F76FCC">
        <w:t xml:space="preserve">Het evaluatiecomité </w:t>
      </w:r>
      <w:r w:rsidR="00CD30AC" w:rsidRPr="00F76FCC">
        <w:t xml:space="preserve">kan aan de gemeenteraad adviseren om de proeftijd met een periode van zes maanden te verlengen, als uit de eindevaluatie blijkt dat de duur van de proeftijd niet volstaat om tot een gefundeerd evaluatieresultaat te komen. </w:t>
      </w:r>
    </w:p>
    <w:p w14:paraId="142123AA" w14:textId="77777777" w:rsidR="00CD30AC" w:rsidRPr="00F76FCC" w:rsidRDefault="00CD30AC" w:rsidP="002E76AC">
      <w:pPr>
        <w:pStyle w:val="artikeltekst"/>
        <w:ind w:left="1414" w:hanging="705"/>
      </w:pPr>
      <w:r w:rsidRPr="00F76FCC">
        <w:t>§4.</w:t>
      </w:r>
      <w:r w:rsidRPr="00F76FCC">
        <w:tab/>
        <w:t xml:space="preserve">Na afloop van de proeftijd behouden de </w:t>
      </w:r>
      <w:r w:rsidR="00CC370F" w:rsidRPr="00F76FCC">
        <w:t>algemeen directeur en de financieel directeur</w:t>
      </w:r>
      <w:r w:rsidRPr="00F76FCC">
        <w:t xml:space="preserve"> op proef hun hoedanigheid van op proef aangesteld personeelslid, tot de gemeenteraad beslist over de vaste aanstelling of het ontslag.</w:t>
      </w:r>
    </w:p>
    <w:p w14:paraId="142123AB" w14:textId="77777777" w:rsidR="00CD30AC" w:rsidRPr="00F76FCC" w:rsidRDefault="00CD30AC" w:rsidP="002E76AC">
      <w:pPr>
        <w:pStyle w:val="artikeltekst"/>
        <w:ind w:left="1414"/>
      </w:pPr>
      <w:r w:rsidRPr="00F76FCC">
        <w:t xml:space="preserve">De gemeenteraad neemt zijn beslissing tot ontslag uiterlijk binnen een periode van twee maanden na de eindevaluatie door </w:t>
      </w:r>
      <w:r w:rsidR="00300422" w:rsidRPr="00F76FCC">
        <w:t>het evaluatiecomité</w:t>
      </w:r>
      <w:r w:rsidRPr="00F76FCC">
        <w:t>.</w:t>
      </w:r>
    </w:p>
    <w:p w14:paraId="142123AC" w14:textId="77777777" w:rsidR="00CD30AC" w:rsidRPr="00F76FCC" w:rsidRDefault="00CD30AC" w:rsidP="002E76AC">
      <w:pPr>
        <w:pStyle w:val="artikeltekst"/>
        <w:ind w:left="1414"/>
        <w:rPr>
          <w:szCs w:val="24"/>
        </w:rPr>
      </w:pPr>
      <w:r w:rsidRPr="00F76FCC">
        <w:t xml:space="preserve">Het ontslag wordt gegeven in overeenstemming met de </w:t>
      </w:r>
      <w:r w:rsidRPr="00F76FCC">
        <w:rPr>
          <w:szCs w:val="24"/>
        </w:rPr>
        <w:t xml:space="preserve">regels, vermeld in artikel 108, §2. </w:t>
      </w:r>
    </w:p>
    <w:p w14:paraId="142123AD" w14:textId="77777777" w:rsidR="00CD30AC" w:rsidRPr="00720BBA" w:rsidRDefault="00CD30AC" w:rsidP="002E76AC">
      <w:pPr>
        <w:pStyle w:val="artikeltekst"/>
        <w:ind w:left="1414" w:hanging="705"/>
      </w:pPr>
      <w:r w:rsidRPr="00F76FCC">
        <w:rPr>
          <w:snapToGrid w:val="0"/>
        </w:rPr>
        <w:t>§5.</w:t>
      </w:r>
      <w:r w:rsidRPr="00F76FCC">
        <w:rPr>
          <w:snapToGrid w:val="0"/>
        </w:rPr>
        <w:tab/>
      </w:r>
      <w:r w:rsidR="00182280" w:rsidRPr="00F76FCC">
        <w:t xml:space="preserve">De onafhankelijkheid waarmee de </w:t>
      </w:r>
      <w:r w:rsidR="00DE496F" w:rsidRPr="00F76FCC">
        <w:t>financieel directeur</w:t>
      </w:r>
      <w:r w:rsidR="00182280" w:rsidRPr="00F76FCC">
        <w:t xml:space="preserve"> bepaalde taken, vermeld in het </w:t>
      </w:r>
      <w:r w:rsidR="008E35E9" w:rsidRPr="00F76FCC">
        <w:t>DLB</w:t>
      </w:r>
      <w:r w:rsidR="00182280" w:rsidRPr="00F76FCC">
        <w:t>, uitvoert, mag niet het voorwerp zijn van evaluatie. De mate waarin hij/zij zich inzet voor de uitvoering van die taken is wel ee</w:t>
      </w:r>
      <w:r w:rsidR="00182280" w:rsidRPr="00720BBA">
        <w:t>n aandachtspunt in de evaluatie.</w:t>
      </w:r>
    </w:p>
    <w:p w14:paraId="142123AE" w14:textId="77777777" w:rsidR="00CD30AC" w:rsidRPr="00720BBA" w:rsidRDefault="00CD30AC" w:rsidP="0026245D">
      <w:pPr>
        <w:pStyle w:val="Koptekst"/>
        <w:tabs>
          <w:tab w:val="clear" w:pos="4536"/>
          <w:tab w:val="clear" w:pos="9072"/>
        </w:tabs>
        <w:rPr>
          <w:rFonts w:ascii="Arial" w:hAnsi="Arial" w:cs="Arial"/>
          <w:snapToGrid w:val="0"/>
        </w:rPr>
      </w:pPr>
      <w:r w:rsidRPr="00720BBA">
        <w:rPr>
          <w:rFonts w:ascii="Arial" w:hAnsi="Arial" w:cs="Arial"/>
          <w:snapToGrid w:val="0"/>
        </w:rPr>
        <w:br w:type="page"/>
      </w:r>
    </w:p>
    <w:p w14:paraId="142123AF" w14:textId="77777777" w:rsidR="005864E3" w:rsidRPr="006A4CF9" w:rsidRDefault="005864E3" w:rsidP="005864E3">
      <w:pPr>
        <w:pStyle w:val="Kop3"/>
        <w:spacing w:before="0" w:after="0"/>
        <w:ind w:left="1800" w:hanging="1800"/>
        <w:rPr>
          <w:snapToGrid w:val="0"/>
        </w:rPr>
      </w:pPr>
      <w:bookmarkStart w:id="140" w:name="_Toc211230377"/>
      <w:bookmarkStart w:id="141" w:name="_Toc24462367"/>
      <w:bookmarkStart w:id="142" w:name="_Toc77322873"/>
      <w:r w:rsidRPr="006A4CF9">
        <w:rPr>
          <w:snapToGrid w:val="0"/>
        </w:rPr>
        <w:t>Afdeling II.</w:t>
      </w:r>
      <w:r w:rsidRPr="006A4CF9">
        <w:rPr>
          <w:snapToGrid w:val="0"/>
        </w:rPr>
        <w:tab/>
      </w:r>
      <w:r w:rsidRPr="003D10DF">
        <w:rPr>
          <w:snapToGrid w:val="0"/>
        </w:rPr>
        <w:t>Opvolging en feedback tijdens de</w:t>
      </w:r>
      <w:r w:rsidRPr="006A4CF9">
        <w:rPr>
          <w:snapToGrid w:val="0"/>
        </w:rPr>
        <w:t xml:space="preserve"> loopbaan en de evaluatiecriteria</w:t>
      </w:r>
      <w:bookmarkEnd w:id="140"/>
      <w:bookmarkEnd w:id="141"/>
      <w:bookmarkEnd w:id="142"/>
    </w:p>
    <w:p w14:paraId="142123B0" w14:textId="77777777" w:rsidR="00CD30AC" w:rsidRPr="00720BBA" w:rsidRDefault="00CD30AC" w:rsidP="0026245D">
      <w:pPr>
        <w:rPr>
          <w:rFonts w:cs="Arial"/>
          <w:b/>
          <w:snapToGrid w:val="0"/>
          <w:u w:val="single"/>
        </w:rPr>
      </w:pPr>
    </w:p>
    <w:p w14:paraId="142123B1" w14:textId="77777777" w:rsidR="00CD30AC" w:rsidRPr="00720BBA" w:rsidRDefault="00CD30AC" w:rsidP="0026245D">
      <w:pPr>
        <w:rPr>
          <w:rFonts w:cs="Arial"/>
          <w:snapToGrid w:val="0"/>
        </w:rPr>
      </w:pPr>
      <w:r w:rsidRPr="00720BBA">
        <w:rPr>
          <w:rFonts w:cs="Arial"/>
          <w:b/>
          <w:snapToGrid w:val="0"/>
          <w:u w:val="single"/>
        </w:rPr>
        <w:t>Art. 5</w:t>
      </w:r>
      <w:r w:rsidR="00C12DD7">
        <w:rPr>
          <w:rFonts w:cs="Arial"/>
          <w:b/>
          <w:snapToGrid w:val="0"/>
          <w:u w:val="single"/>
        </w:rPr>
        <w:t>0</w:t>
      </w:r>
      <w:r w:rsidRPr="00720BBA">
        <w:rPr>
          <w:rFonts w:cs="Arial"/>
          <w:b/>
          <w:snapToGrid w:val="0"/>
          <w:u w:val="single"/>
        </w:rPr>
        <w:t>.</w:t>
      </w:r>
    </w:p>
    <w:p w14:paraId="142123B2" w14:textId="77777777" w:rsidR="005864E3" w:rsidRPr="003D10DF" w:rsidRDefault="005864E3" w:rsidP="005864E3">
      <w:pPr>
        <w:tabs>
          <w:tab w:val="left" w:pos="720"/>
        </w:tabs>
        <w:spacing w:before="120" w:after="120"/>
        <w:ind w:left="1412" w:hanging="1412"/>
        <w:rPr>
          <w:rFonts w:cs="Arial"/>
          <w:snapToGrid w:val="0"/>
        </w:rPr>
      </w:pPr>
      <w:r w:rsidRPr="003D10DF">
        <w:rPr>
          <w:rFonts w:cs="Arial"/>
          <w:snapToGrid w:val="0"/>
        </w:rPr>
        <w:tab/>
        <w:t xml:space="preserve">§1. </w:t>
      </w:r>
      <w:r w:rsidRPr="003D10DF">
        <w:rPr>
          <w:rFonts w:cs="Arial"/>
          <w:snapToGrid w:val="0"/>
        </w:rPr>
        <w:tab/>
        <w:t>De algemeen directeur en de financieel directeur hebben recht op opvolging en feedback over hun wijze van functioneren.</w:t>
      </w:r>
    </w:p>
    <w:p w14:paraId="142123B3" w14:textId="77777777" w:rsidR="005864E3" w:rsidRPr="003D10DF" w:rsidRDefault="005864E3" w:rsidP="005864E3">
      <w:pPr>
        <w:tabs>
          <w:tab w:val="left" w:pos="720"/>
        </w:tabs>
        <w:spacing w:before="120" w:after="120"/>
        <w:ind w:left="1412" w:hanging="1412"/>
        <w:rPr>
          <w:rFonts w:cs="Arial"/>
          <w:snapToGrid w:val="0"/>
        </w:rPr>
      </w:pPr>
      <w:r w:rsidRPr="003D10DF">
        <w:rPr>
          <w:rFonts w:cs="Arial"/>
          <w:snapToGrid w:val="0"/>
        </w:rPr>
        <w:tab/>
        <w:t>§2.</w:t>
      </w:r>
      <w:r w:rsidRPr="003D10DF">
        <w:rPr>
          <w:rFonts w:cs="Arial"/>
          <w:snapToGrid w:val="0"/>
        </w:rPr>
        <w:tab/>
        <w:t xml:space="preserve">De algemeen directeur en de financieel directeur krijgen terugkoppeling over de manier van functioneren aan de hand van een </w:t>
      </w:r>
      <w:r w:rsidRPr="003D10DF">
        <w:rPr>
          <w:bCs/>
          <w:iCs/>
          <w:spacing w:val="-2"/>
          <w:szCs w:val="28"/>
          <w:lang w:eastAsia="x-none"/>
        </w:rPr>
        <w:t>opvolgingsgesprek</w:t>
      </w:r>
      <w:r w:rsidRPr="003D10DF">
        <w:rPr>
          <w:rFonts w:cs="Arial"/>
          <w:snapToGrid w:val="0"/>
        </w:rPr>
        <w:t>.</w:t>
      </w:r>
    </w:p>
    <w:p w14:paraId="142123B4" w14:textId="77777777" w:rsidR="005864E3" w:rsidRPr="003D10DF" w:rsidRDefault="005864E3" w:rsidP="005864E3">
      <w:pPr>
        <w:tabs>
          <w:tab w:val="left" w:pos="720"/>
        </w:tabs>
        <w:spacing w:before="120" w:after="120"/>
        <w:ind w:left="1412" w:hanging="1412"/>
        <w:rPr>
          <w:rFonts w:cs="Arial"/>
          <w:snapToGrid w:val="0"/>
        </w:rPr>
      </w:pPr>
      <w:r w:rsidRPr="003D10DF">
        <w:rPr>
          <w:rFonts w:cs="Arial"/>
          <w:snapToGrid w:val="0"/>
        </w:rPr>
        <w:tab/>
      </w:r>
      <w:r w:rsidRPr="003D10DF">
        <w:rPr>
          <w:rFonts w:cs="Arial"/>
          <w:snapToGrid w:val="0"/>
        </w:rPr>
        <w:tab/>
        <w:t xml:space="preserve">Het </w:t>
      </w:r>
      <w:r w:rsidRPr="003D10DF">
        <w:rPr>
          <w:bCs/>
          <w:iCs/>
          <w:spacing w:val="-2"/>
          <w:szCs w:val="28"/>
          <w:lang w:eastAsia="x-none"/>
        </w:rPr>
        <w:t>opvolgingsgesprek</w:t>
      </w:r>
      <w:r w:rsidRPr="003D10DF">
        <w:rPr>
          <w:rFonts w:cs="Arial"/>
          <w:snapToGrid w:val="0"/>
        </w:rPr>
        <w:t xml:space="preserve"> vindt plaats op vraag van de functiehouder of van het college van burgemeester en schepenen. Als feiten of gedragingen van de functiehouder die een negatieve weerslag kunnen hebben op het functioneren daar aanleiding toe geven, nodigt het college van burgemeester en schepenen de betrokken functiehouder in elk geval uit voor een </w:t>
      </w:r>
      <w:r w:rsidRPr="003D10DF">
        <w:rPr>
          <w:bCs/>
          <w:iCs/>
          <w:spacing w:val="-2"/>
          <w:szCs w:val="28"/>
          <w:lang w:eastAsia="x-none"/>
        </w:rPr>
        <w:t>opvolgingsgesprek</w:t>
      </w:r>
      <w:r w:rsidRPr="003D10DF">
        <w:rPr>
          <w:rFonts w:cs="Arial"/>
          <w:snapToGrid w:val="0"/>
        </w:rPr>
        <w:t>.</w:t>
      </w:r>
    </w:p>
    <w:p w14:paraId="142123B5" w14:textId="77777777" w:rsidR="005864E3" w:rsidRPr="003D10DF" w:rsidRDefault="005864E3" w:rsidP="005864E3">
      <w:pPr>
        <w:tabs>
          <w:tab w:val="left" w:pos="720"/>
        </w:tabs>
        <w:spacing w:before="120" w:after="120"/>
        <w:ind w:left="1412" w:hanging="1412"/>
        <w:rPr>
          <w:rFonts w:cs="Arial"/>
          <w:snapToGrid w:val="0"/>
        </w:rPr>
      </w:pPr>
      <w:r w:rsidRPr="003D10DF">
        <w:rPr>
          <w:rFonts w:cs="Arial"/>
          <w:snapToGrid w:val="0"/>
        </w:rPr>
        <w:tab/>
      </w:r>
      <w:r w:rsidRPr="003D10DF">
        <w:rPr>
          <w:rFonts w:cs="Arial"/>
          <w:snapToGrid w:val="0"/>
        </w:rPr>
        <w:tab/>
        <w:t xml:space="preserve">Het </w:t>
      </w:r>
      <w:r w:rsidRPr="003D10DF">
        <w:rPr>
          <w:bCs/>
          <w:iCs/>
          <w:spacing w:val="-2"/>
          <w:szCs w:val="28"/>
          <w:lang w:eastAsia="x-none"/>
        </w:rPr>
        <w:t>opvolgingsgesprek</w:t>
      </w:r>
      <w:r w:rsidRPr="003D10DF">
        <w:rPr>
          <w:rFonts w:cs="Arial"/>
          <w:snapToGrid w:val="0"/>
        </w:rPr>
        <w:t xml:space="preserve"> is een gesprek tussen college van burgemeester en schepenen en het personeelslid met als onderwerp de optimalisering van werksituatie en werkgedrag, de opvolging, de loopbaanplanning en vorming van het personeelslid, en waarbij afspraken worden gemaakt ter optimalisering van het functioneren van het personeelslid.</w:t>
      </w:r>
    </w:p>
    <w:p w14:paraId="142123B6" w14:textId="77777777" w:rsidR="005864E3" w:rsidRPr="003D10DF" w:rsidRDefault="005864E3" w:rsidP="005864E3">
      <w:pPr>
        <w:tabs>
          <w:tab w:val="left" w:pos="720"/>
        </w:tabs>
        <w:spacing w:before="120" w:after="120"/>
        <w:ind w:left="1412" w:hanging="1412"/>
        <w:rPr>
          <w:rFonts w:cs="Arial"/>
          <w:snapToGrid w:val="0"/>
        </w:rPr>
      </w:pPr>
      <w:r w:rsidRPr="003D10DF">
        <w:rPr>
          <w:rFonts w:cs="Arial"/>
          <w:snapToGrid w:val="0"/>
        </w:rPr>
        <w:tab/>
      </w:r>
      <w:r w:rsidRPr="003D10DF">
        <w:rPr>
          <w:rFonts w:cs="Arial"/>
          <w:snapToGrid w:val="0"/>
        </w:rPr>
        <w:tab/>
        <w:t xml:space="preserve">Het </w:t>
      </w:r>
      <w:r w:rsidRPr="003D10DF">
        <w:rPr>
          <w:bCs/>
          <w:iCs/>
          <w:spacing w:val="-2"/>
          <w:szCs w:val="28"/>
          <w:lang w:eastAsia="x-none"/>
        </w:rPr>
        <w:t>opvolgingsgesprek</w:t>
      </w:r>
      <w:r w:rsidRPr="003D10DF">
        <w:rPr>
          <w:rFonts w:cs="Arial"/>
          <w:snapToGrid w:val="0"/>
        </w:rPr>
        <w:t xml:space="preserve"> is een tweerichtingsgesprek op gelijk niveau. Zowel de functiehouder als het college van burgemeester en schepenen brengen te bespreken punten aan.</w:t>
      </w:r>
    </w:p>
    <w:p w14:paraId="142123B7" w14:textId="77777777" w:rsidR="005864E3" w:rsidRPr="003D10DF" w:rsidRDefault="005864E3" w:rsidP="005864E3">
      <w:pPr>
        <w:tabs>
          <w:tab w:val="left" w:pos="720"/>
        </w:tabs>
        <w:spacing w:before="120" w:after="120"/>
        <w:ind w:left="1412" w:hanging="1412"/>
        <w:rPr>
          <w:rFonts w:cs="Arial"/>
          <w:snapToGrid w:val="0"/>
        </w:rPr>
      </w:pPr>
      <w:r w:rsidRPr="003D10DF">
        <w:rPr>
          <w:rFonts w:cs="Arial"/>
          <w:snapToGrid w:val="0"/>
        </w:rPr>
        <w:tab/>
      </w:r>
      <w:r w:rsidRPr="003D10DF">
        <w:rPr>
          <w:rFonts w:cs="Arial"/>
          <w:snapToGrid w:val="0"/>
        </w:rPr>
        <w:tab/>
        <w:t xml:space="preserve">Op het einde van elk </w:t>
      </w:r>
      <w:r w:rsidRPr="003D10DF">
        <w:rPr>
          <w:bCs/>
          <w:iCs/>
          <w:spacing w:val="-2"/>
          <w:szCs w:val="28"/>
          <w:lang w:eastAsia="x-none"/>
        </w:rPr>
        <w:t>opvolgingsgesprek</w:t>
      </w:r>
      <w:r w:rsidRPr="003D10DF">
        <w:rPr>
          <w:rFonts w:cs="Arial"/>
          <w:snapToGrid w:val="0"/>
        </w:rPr>
        <w:t xml:space="preserve"> worden er afspraken gemaakt die worden samengevat in een verslag. Dit wordt voor akkoord ondertekend door de functiehouder en het college van burgemeester en schepenen. </w:t>
      </w:r>
    </w:p>
    <w:p w14:paraId="142123B8" w14:textId="77777777" w:rsidR="005864E3" w:rsidRDefault="005864E3" w:rsidP="005864E3">
      <w:pPr>
        <w:tabs>
          <w:tab w:val="left" w:pos="720"/>
        </w:tabs>
        <w:spacing w:before="120" w:after="120"/>
        <w:ind w:left="1412" w:hanging="1412"/>
        <w:rPr>
          <w:rFonts w:cs="Arial"/>
          <w:snapToGrid w:val="0"/>
        </w:rPr>
      </w:pPr>
      <w:r w:rsidRPr="003D10DF">
        <w:rPr>
          <w:rFonts w:cs="Arial"/>
          <w:snapToGrid w:val="0"/>
        </w:rPr>
        <w:tab/>
      </w:r>
      <w:r w:rsidRPr="003D10DF">
        <w:rPr>
          <w:rFonts w:cs="Arial"/>
          <w:snapToGrid w:val="0"/>
        </w:rPr>
        <w:tab/>
        <w:t>Indien de functiehouder het verslag weigert te ondertekenen, wordt het aangetekend opgestuurd.</w:t>
      </w:r>
      <w:r>
        <w:rPr>
          <w:rFonts w:cs="Arial"/>
          <w:snapToGrid w:val="0"/>
        </w:rPr>
        <w:t xml:space="preserve"> </w:t>
      </w:r>
    </w:p>
    <w:p w14:paraId="142123B9" w14:textId="77777777" w:rsidR="00CD30AC" w:rsidRDefault="00CD30AC" w:rsidP="0026245D">
      <w:pPr>
        <w:tabs>
          <w:tab w:val="left" w:pos="720"/>
        </w:tabs>
        <w:ind w:left="720" w:hanging="720"/>
        <w:rPr>
          <w:rFonts w:cs="Arial"/>
          <w:snapToGrid w:val="0"/>
        </w:rPr>
      </w:pPr>
      <w:r w:rsidRPr="00720BBA">
        <w:rPr>
          <w:rFonts w:cs="Arial"/>
          <w:snapToGrid w:val="0"/>
        </w:rPr>
        <w:br w:type="page"/>
      </w:r>
    </w:p>
    <w:p w14:paraId="142123BA" w14:textId="77777777" w:rsidR="005864E3" w:rsidRPr="003D10DF" w:rsidRDefault="005864E3" w:rsidP="005864E3">
      <w:pPr>
        <w:pStyle w:val="Kop3"/>
        <w:rPr>
          <w:snapToGrid w:val="0"/>
        </w:rPr>
      </w:pPr>
      <w:bookmarkStart w:id="143" w:name="_Toc970347"/>
      <w:bookmarkStart w:id="144" w:name="_Toc24462368"/>
      <w:bookmarkStart w:id="145" w:name="_Toc77322874"/>
      <w:r w:rsidRPr="003D10DF">
        <w:rPr>
          <w:snapToGrid w:val="0"/>
        </w:rPr>
        <w:t>Afdeling III.</w:t>
      </w:r>
      <w:r w:rsidRPr="003D10DF">
        <w:rPr>
          <w:snapToGrid w:val="0"/>
        </w:rPr>
        <w:tab/>
        <w:t>De periodiciteit van de opvolging en de feedback</w:t>
      </w:r>
      <w:bookmarkEnd w:id="143"/>
      <w:bookmarkEnd w:id="144"/>
      <w:bookmarkEnd w:id="145"/>
      <w:r w:rsidRPr="003D10DF">
        <w:rPr>
          <w:snapToGrid w:val="0"/>
        </w:rPr>
        <w:t xml:space="preserve"> </w:t>
      </w:r>
    </w:p>
    <w:p w14:paraId="142123BB" w14:textId="77777777" w:rsidR="005864E3" w:rsidRPr="003D10DF" w:rsidRDefault="005864E3" w:rsidP="005864E3">
      <w:pPr>
        <w:tabs>
          <w:tab w:val="left" w:pos="720"/>
        </w:tabs>
        <w:ind w:left="1410" w:hanging="1410"/>
        <w:rPr>
          <w:rFonts w:cs="Arial"/>
          <w:snapToGrid w:val="0"/>
        </w:rPr>
      </w:pPr>
    </w:p>
    <w:p w14:paraId="142123BC" w14:textId="77777777" w:rsidR="005864E3" w:rsidRPr="003D10DF" w:rsidRDefault="005864E3" w:rsidP="005864E3">
      <w:pPr>
        <w:rPr>
          <w:rFonts w:cs="Arial"/>
          <w:snapToGrid w:val="0"/>
          <w:u w:val="single"/>
        </w:rPr>
      </w:pPr>
      <w:r w:rsidRPr="003D10DF">
        <w:rPr>
          <w:rFonts w:cs="Arial"/>
          <w:b/>
          <w:snapToGrid w:val="0"/>
          <w:u w:val="single"/>
        </w:rPr>
        <w:t>Art</w:t>
      </w:r>
      <w:r w:rsidRPr="003D10DF">
        <w:rPr>
          <w:rFonts w:cs="Arial"/>
          <w:snapToGrid w:val="0"/>
          <w:u w:val="single"/>
        </w:rPr>
        <w:t xml:space="preserve">. </w:t>
      </w:r>
      <w:r w:rsidRPr="003D10DF">
        <w:rPr>
          <w:rFonts w:cs="Arial"/>
          <w:b/>
          <w:snapToGrid w:val="0"/>
          <w:u w:val="single"/>
        </w:rPr>
        <w:t>51</w:t>
      </w:r>
      <w:r w:rsidRPr="003D10DF">
        <w:rPr>
          <w:rFonts w:cs="Arial"/>
          <w:snapToGrid w:val="0"/>
          <w:u w:val="single"/>
        </w:rPr>
        <w:t xml:space="preserve">. </w:t>
      </w:r>
    </w:p>
    <w:p w14:paraId="142123BD" w14:textId="77777777" w:rsidR="005864E3" w:rsidRPr="003D10DF" w:rsidRDefault="005864E3" w:rsidP="005864E3">
      <w:pPr>
        <w:tabs>
          <w:tab w:val="left" w:pos="720"/>
        </w:tabs>
        <w:ind w:left="1410" w:hanging="1410"/>
        <w:rPr>
          <w:rFonts w:cs="Arial"/>
          <w:snapToGrid w:val="0"/>
        </w:rPr>
      </w:pPr>
    </w:p>
    <w:p w14:paraId="142123BE" w14:textId="77777777" w:rsidR="005864E3" w:rsidRPr="003D10DF" w:rsidRDefault="005864E3" w:rsidP="005864E3">
      <w:pPr>
        <w:spacing w:before="120" w:after="120"/>
        <w:ind w:left="1410" w:hanging="701"/>
        <w:rPr>
          <w:rFonts w:cs="Arial"/>
          <w:snapToGrid w:val="0"/>
        </w:rPr>
      </w:pPr>
      <w:r w:rsidRPr="003D10DF">
        <w:rPr>
          <w:rFonts w:cs="Arial"/>
          <w:snapToGrid w:val="0"/>
        </w:rPr>
        <w:t xml:space="preserve">Er is per kalenderjaar minstens één </w:t>
      </w:r>
      <w:r w:rsidRPr="003D10DF">
        <w:rPr>
          <w:bCs/>
          <w:iCs/>
          <w:spacing w:val="-2"/>
          <w:szCs w:val="28"/>
          <w:lang w:eastAsia="x-none"/>
        </w:rPr>
        <w:t>opvolgingsgesprek</w:t>
      </w:r>
      <w:r w:rsidRPr="003D10DF">
        <w:rPr>
          <w:rFonts w:cs="Arial"/>
          <w:snapToGrid w:val="0"/>
        </w:rPr>
        <w:t>.</w:t>
      </w:r>
    </w:p>
    <w:p w14:paraId="142123BF" w14:textId="77777777" w:rsidR="005864E3" w:rsidRDefault="005864E3" w:rsidP="005864E3">
      <w:pPr>
        <w:spacing w:before="120" w:after="120"/>
        <w:ind w:left="709"/>
        <w:rPr>
          <w:rFonts w:cs="Arial"/>
          <w:snapToGrid w:val="0"/>
        </w:rPr>
      </w:pPr>
      <w:r w:rsidRPr="003D10DF">
        <w:rPr>
          <w:rFonts w:cs="Arial"/>
          <w:snapToGrid w:val="0"/>
        </w:rPr>
        <w:t xml:space="preserve">Indien het personeelslid minder dan zes maanden gepresteerd heeft tijdens het kalenderjaar, is er ten minste één </w:t>
      </w:r>
      <w:r w:rsidRPr="003D10DF">
        <w:rPr>
          <w:bCs/>
          <w:iCs/>
          <w:spacing w:val="-2"/>
          <w:szCs w:val="28"/>
          <w:lang w:eastAsia="x-none"/>
        </w:rPr>
        <w:t>opvolgingsgesprek</w:t>
      </w:r>
      <w:r w:rsidRPr="003D10DF">
        <w:rPr>
          <w:rFonts w:cs="Arial"/>
          <w:snapToGrid w:val="0"/>
        </w:rPr>
        <w:t xml:space="preserve"> alvorens het personeelslid twaalf maanden effectieve prestaties heeft geleverd sinds het laatste </w:t>
      </w:r>
      <w:r w:rsidRPr="003D10DF">
        <w:rPr>
          <w:bCs/>
          <w:iCs/>
          <w:spacing w:val="-2"/>
          <w:szCs w:val="28"/>
          <w:lang w:eastAsia="x-none"/>
        </w:rPr>
        <w:t>opvolgingsgesprek</w:t>
      </w:r>
      <w:r w:rsidRPr="003D10DF">
        <w:rPr>
          <w:rFonts w:cs="Arial"/>
          <w:snapToGrid w:val="0"/>
        </w:rPr>
        <w:t xml:space="preserve"> of evaluatiegesprek.</w:t>
      </w:r>
    </w:p>
    <w:p w14:paraId="142123C0" w14:textId="77777777" w:rsidR="005864E3" w:rsidRDefault="005864E3" w:rsidP="005864E3">
      <w:pPr>
        <w:rPr>
          <w:rFonts w:cs="Arial"/>
          <w:snapToGrid w:val="0"/>
        </w:rPr>
      </w:pPr>
    </w:p>
    <w:p w14:paraId="142123C1" w14:textId="77777777" w:rsidR="003D10DF" w:rsidRDefault="003D10DF">
      <w:pPr>
        <w:jc w:val="left"/>
        <w:rPr>
          <w:rFonts w:ascii="Georgia" w:hAnsi="Georgia" w:cs="Arial"/>
          <w:b/>
          <w:bCs/>
          <w:sz w:val="26"/>
          <w:szCs w:val="26"/>
          <w:highlight w:val="yellow"/>
        </w:rPr>
      </w:pPr>
      <w:bookmarkStart w:id="146" w:name="_Toc493074525"/>
      <w:bookmarkStart w:id="147" w:name="_Toc515528011"/>
      <w:bookmarkStart w:id="148" w:name="_Toc970348"/>
      <w:bookmarkStart w:id="149" w:name="_Toc24462369"/>
      <w:r>
        <w:rPr>
          <w:highlight w:val="yellow"/>
        </w:rPr>
        <w:br w:type="page"/>
      </w:r>
    </w:p>
    <w:p w14:paraId="142123C2" w14:textId="77777777" w:rsidR="005864E3" w:rsidRPr="003D10DF" w:rsidRDefault="005864E3" w:rsidP="005864E3">
      <w:pPr>
        <w:pStyle w:val="Kop3"/>
      </w:pPr>
      <w:bookmarkStart w:id="150" w:name="_Toc77322875"/>
      <w:r w:rsidRPr="003D10DF">
        <w:t xml:space="preserve">Afdeling IV. </w:t>
      </w:r>
      <w:r w:rsidRPr="003D10DF">
        <w:tab/>
        <w:t>Het ontslag wegens beroepsongeschiktheid ingevolge het ontoereikend functioneren van</w:t>
      </w:r>
      <w:bookmarkEnd w:id="146"/>
      <w:bookmarkEnd w:id="147"/>
      <w:r w:rsidRPr="003D10DF">
        <w:t xml:space="preserve"> de functiehouder</w:t>
      </w:r>
      <w:bookmarkEnd w:id="148"/>
      <w:bookmarkEnd w:id="149"/>
      <w:bookmarkEnd w:id="150"/>
    </w:p>
    <w:p w14:paraId="142123C3" w14:textId="77777777" w:rsidR="005864E3" w:rsidRPr="003D10DF" w:rsidRDefault="005864E3" w:rsidP="005864E3">
      <w:pPr>
        <w:pStyle w:val="Kop3"/>
        <w:rPr>
          <w:snapToGrid w:val="0"/>
        </w:rPr>
      </w:pPr>
    </w:p>
    <w:p w14:paraId="142123C4" w14:textId="77777777" w:rsidR="005864E3" w:rsidRPr="003D10DF" w:rsidRDefault="005864E3" w:rsidP="005864E3">
      <w:pPr>
        <w:rPr>
          <w:b/>
          <w:u w:val="single"/>
        </w:rPr>
      </w:pPr>
      <w:r w:rsidRPr="003D10DF">
        <w:rPr>
          <w:b/>
          <w:u w:val="single"/>
        </w:rPr>
        <w:t>Art. 52.</w:t>
      </w:r>
    </w:p>
    <w:p w14:paraId="142123C5" w14:textId="77777777" w:rsidR="005864E3" w:rsidRPr="003D10DF" w:rsidRDefault="005864E3" w:rsidP="005864E3">
      <w:pPr>
        <w:pStyle w:val="artikeltekst"/>
        <w:ind w:left="1418" w:hanging="709"/>
      </w:pPr>
      <w:r w:rsidRPr="003D10DF">
        <w:t xml:space="preserve">§1. </w:t>
      </w:r>
      <w:r w:rsidRPr="003D10DF">
        <w:tab/>
        <w:t xml:space="preserve">Indien uit een </w:t>
      </w:r>
      <w:r w:rsidRPr="003D10DF">
        <w:rPr>
          <w:bCs w:val="0"/>
          <w:iCs w:val="0"/>
          <w:spacing w:val="-2"/>
          <w:lang w:eastAsia="x-none"/>
        </w:rPr>
        <w:t>opvolgingsgesprek</w:t>
      </w:r>
      <w:r w:rsidRPr="003D10DF">
        <w:t xml:space="preserve"> blijkt dat de titularis dermate ontoereikend functioneert dat een evaluatie van zijn functioneren zich opdringt wordt dit expliciet vermeld in het verslag van het </w:t>
      </w:r>
      <w:r w:rsidRPr="003D10DF">
        <w:rPr>
          <w:bCs w:val="0"/>
          <w:iCs w:val="0"/>
          <w:spacing w:val="-2"/>
          <w:lang w:eastAsia="x-none"/>
        </w:rPr>
        <w:t>opvolgingsgesprek</w:t>
      </w:r>
      <w:r w:rsidRPr="003D10DF">
        <w:t xml:space="preserve"> en wordt een evaluatie gepland zes maanden na de datum van het </w:t>
      </w:r>
      <w:r w:rsidRPr="003D10DF">
        <w:rPr>
          <w:bCs w:val="0"/>
          <w:iCs w:val="0"/>
          <w:spacing w:val="-2"/>
          <w:lang w:eastAsia="x-none"/>
        </w:rPr>
        <w:t>opvolgingsgesprek</w:t>
      </w:r>
      <w:r w:rsidRPr="003D10DF">
        <w:t>.</w:t>
      </w:r>
    </w:p>
    <w:p w14:paraId="142123C6" w14:textId="77777777" w:rsidR="005864E3" w:rsidRPr="003D10DF" w:rsidRDefault="005864E3" w:rsidP="005864E3">
      <w:pPr>
        <w:widowControl w:val="0"/>
        <w:spacing w:before="120" w:after="120"/>
        <w:ind w:left="1413"/>
        <w:outlineLvl w:val="1"/>
        <w:rPr>
          <w:bCs/>
          <w:iCs/>
          <w:szCs w:val="28"/>
          <w:lang w:eastAsia="x-none"/>
        </w:rPr>
      </w:pPr>
      <w:r w:rsidRPr="003D10DF">
        <w:rPr>
          <w:bCs/>
          <w:iCs/>
          <w:szCs w:val="28"/>
          <w:lang w:eastAsia="x-none"/>
        </w:rPr>
        <w:t>In de in het eerste lid bedoelde evaluatieperiode van zes maanden wordt minstens één functioneringsgesprek voorzien dat kan leiden tot bijsturing en /of afspraken.</w:t>
      </w:r>
    </w:p>
    <w:p w14:paraId="142123C7" w14:textId="77777777" w:rsidR="005864E3" w:rsidRPr="003D10DF" w:rsidRDefault="005864E3" w:rsidP="005864E3">
      <w:pPr>
        <w:pStyle w:val="artikeltekst"/>
        <w:ind w:left="1418"/>
      </w:pPr>
      <w:r w:rsidRPr="003D10DF">
        <w:t>Het ontslag wegens beroepsongeschiktheid is alleen mogelijk als na een ongunstige evaluatie en na de passende maatregelen voor de verbetering van de wijze van functioneren, bij een bijkomende evaluatie de functiehouder een ongunstig evaluatieresultaat bekomt. Deze bijkomende evaluatie wordt uitgevoerd na een verbetertraject van ten minste zes maanden die ingaat bij de kennisgeving aan de titularis van de passende maatregelen voor de verbetering van de wijze van functioneren en waarbij de looptijd van het verbetertraject expliciet wordt medegedeeld.</w:t>
      </w:r>
    </w:p>
    <w:p w14:paraId="142123C8" w14:textId="77777777" w:rsidR="005864E3" w:rsidRPr="003D10DF" w:rsidRDefault="005864E3" w:rsidP="005864E3">
      <w:pPr>
        <w:pStyle w:val="artikeltekst"/>
        <w:ind w:left="1414" w:hanging="705"/>
        <w:rPr>
          <w:snapToGrid w:val="0"/>
        </w:rPr>
      </w:pPr>
      <w:r w:rsidRPr="003D10DF">
        <w:t xml:space="preserve">§2. </w:t>
      </w:r>
      <w:r w:rsidRPr="003D10DF">
        <w:tab/>
        <w:t xml:space="preserve">De </w:t>
      </w:r>
      <w:r w:rsidRPr="003D10DF">
        <w:rPr>
          <w:snapToGrid w:val="0"/>
        </w:rPr>
        <w:t xml:space="preserve">algemeen directeur en de financieel directeur </w:t>
      </w:r>
      <w:r w:rsidRPr="003D10DF">
        <w:t xml:space="preserve">worden geëvalueerd </w:t>
      </w:r>
      <w:r w:rsidRPr="003D10DF">
        <w:rPr>
          <w:snapToGrid w:val="0"/>
        </w:rPr>
        <w:t>door een evaluatiecomité, bestaande uit het college van burgemeester en schepenen en de voorzitter van de gemeenteraad.</w:t>
      </w:r>
    </w:p>
    <w:p w14:paraId="142123C9" w14:textId="77777777" w:rsidR="005864E3" w:rsidRPr="003D10DF" w:rsidRDefault="005864E3" w:rsidP="005864E3">
      <w:pPr>
        <w:pStyle w:val="artikeltekst"/>
        <w:ind w:left="1414"/>
        <w:rPr>
          <w:snapToGrid w:val="0"/>
        </w:rPr>
      </w:pPr>
      <w:r w:rsidRPr="003D10DF">
        <w:rPr>
          <w:snapToGrid w:val="0"/>
        </w:rPr>
        <w:t xml:space="preserve">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w:t>
      </w:r>
      <w:r w:rsidRPr="003D10DF">
        <w:t xml:space="preserve">de voorzitter van het vast bureau, </w:t>
      </w:r>
      <w:r w:rsidRPr="003D10DF">
        <w:rPr>
          <w:snapToGrid w:val="0"/>
        </w:rPr>
        <w:t>de leden van het managementteam en de voorzitter van de gemeenteraad betrokken worden.</w:t>
      </w:r>
    </w:p>
    <w:p w14:paraId="142123CA" w14:textId="77777777" w:rsidR="005864E3" w:rsidRPr="003D10DF" w:rsidRDefault="005864E3" w:rsidP="005864E3">
      <w:pPr>
        <w:pStyle w:val="artikeltekst"/>
        <w:ind w:left="1414"/>
        <w:rPr>
          <w:snapToGrid w:val="0"/>
        </w:rPr>
      </w:pPr>
      <w:r w:rsidRPr="003D10DF">
        <w:rPr>
          <w:snapToGrid w:val="0"/>
        </w:rPr>
        <w:t>Het evaluatiecomité stemt over het evaluatieresultaat gunstig of ongunstig. Bij staking van stemmen is het evaluatieresultaat gunstig.</w:t>
      </w:r>
    </w:p>
    <w:p w14:paraId="142123CB" w14:textId="77777777" w:rsidR="005864E3" w:rsidRPr="003D10DF" w:rsidRDefault="005864E3" w:rsidP="005864E3">
      <w:pPr>
        <w:pStyle w:val="artikeltekst"/>
        <w:ind w:left="1414" w:hanging="705"/>
        <w:rPr>
          <w:snapToGrid w:val="0"/>
        </w:rPr>
      </w:pPr>
      <w:r w:rsidRPr="003D10DF">
        <w:rPr>
          <w:snapToGrid w:val="0"/>
        </w:rPr>
        <w:t>§3.</w:t>
      </w:r>
      <w:r w:rsidRPr="003D10DF">
        <w:rPr>
          <w:snapToGrid w:val="0"/>
        </w:rPr>
        <w:tab/>
        <w:t>De evaluatie wordt uitgevoerd op basis van vooraf vastgestelde evaluatiecriteria.</w:t>
      </w:r>
    </w:p>
    <w:p w14:paraId="142123CC" w14:textId="77777777" w:rsidR="005864E3" w:rsidRPr="003D10DF" w:rsidRDefault="005864E3" w:rsidP="005864E3">
      <w:pPr>
        <w:pStyle w:val="artikeltekst"/>
        <w:ind w:left="1414" w:hanging="705"/>
        <w:rPr>
          <w:snapToGrid w:val="0"/>
        </w:rPr>
      </w:pPr>
    </w:p>
    <w:p w14:paraId="142123CD" w14:textId="77777777" w:rsidR="005864E3" w:rsidRPr="003D10DF" w:rsidRDefault="005864E3" w:rsidP="005864E3">
      <w:pPr>
        <w:pStyle w:val="artikeltekst"/>
        <w:ind w:left="1414"/>
        <w:rPr>
          <w:snapToGrid w:val="0"/>
        </w:rPr>
      </w:pPr>
      <w:r w:rsidRPr="003D10DF">
        <w:rPr>
          <w:snapToGrid w:val="0"/>
        </w:rPr>
        <w:t>De evaluatiecriteria worden vastgesteld volgens de bepalingen van het BVR RPR en opgenomen in de functiebeschrijving.</w:t>
      </w:r>
    </w:p>
    <w:p w14:paraId="142123CE" w14:textId="77777777" w:rsidR="005864E3" w:rsidRPr="003D10DF" w:rsidRDefault="005864E3" w:rsidP="005864E3">
      <w:pPr>
        <w:pStyle w:val="artikeltekst"/>
        <w:ind w:left="1414"/>
        <w:rPr>
          <w:snapToGrid w:val="0"/>
        </w:rPr>
      </w:pPr>
      <w:bookmarkStart w:id="151" w:name="_Hlk497998503"/>
      <w:r w:rsidRPr="003D10DF">
        <w:rPr>
          <w:snapToGrid w:val="0"/>
        </w:rPr>
        <w:t>De onafhankelijkheid waarmee de financieel directeur de taken vermeldt in artikel 177 Decreet lokaal bestuur uitvoert, mag niet het voorwerp zijn van evaluatie. De mate waarin hij zich inzet voor de uitvoering van die taken is wel een aandachtspunt in de evaluatie.</w:t>
      </w:r>
      <w:bookmarkEnd w:id="151"/>
    </w:p>
    <w:p w14:paraId="142123CF" w14:textId="77777777" w:rsidR="005864E3" w:rsidRPr="003D10DF" w:rsidRDefault="005864E3" w:rsidP="005864E3">
      <w:pPr>
        <w:pStyle w:val="artikeltekst"/>
        <w:ind w:left="1414" w:hanging="705"/>
        <w:rPr>
          <w:snapToGrid w:val="0"/>
        </w:rPr>
      </w:pPr>
      <w:r w:rsidRPr="003D10DF">
        <w:rPr>
          <w:snapToGrid w:val="0"/>
        </w:rPr>
        <w:t>§4.</w:t>
      </w:r>
      <w:r w:rsidRPr="003D10DF">
        <w:rPr>
          <w:snapToGrid w:val="0"/>
        </w:rPr>
        <w:tab/>
        <w:t>Het voorbereidend rapport van de externe deskundigen bevat per evaluatiecriterium de relevante informatie, die ingewonnen wordt met behulp van:</w:t>
      </w:r>
    </w:p>
    <w:p w14:paraId="142123D0" w14:textId="77777777" w:rsidR="005864E3" w:rsidRPr="003D10DF" w:rsidRDefault="005864E3" w:rsidP="0027056F">
      <w:pPr>
        <w:pStyle w:val="artikeltekst"/>
        <w:numPr>
          <w:ilvl w:val="0"/>
          <w:numId w:val="86"/>
        </w:numPr>
        <w:rPr>
          <w:snapToGrid w:val="0"/>
        </w:rPr>
      </w:pPr>
      <w:r w:rsidRPr="003D10DF">
        <w:rPr>
          <w:snapToGrid w:val="0"/>
        </w:rPr>
        <w:t>een vragenlijst gericht aan de leden van het managementteam over de wijze van functioneren van de functiehouder;</w:t>
      </w:r>
    </w:p>
    <w:p w14:paraId="142123D1" w14:textId="77777777" w:rsidR="005864E3" w:rsidRPr="003D10DF" w:rsidRDefault="005864E3" w:rsidP="0027056F">
      <w:pPr>
        <w:pStyle w:val="artikeltekst"/>
        <w:numPr>
          <w:ilvl w:val="0"/>
          <w:numId w:val="86"/>
        </w:numPr>
        <w:rPr>
          <w:snapToGrid w:val="0"/>
        </w:rPr>
      </w:pPr>
      <w:r w:rsidRPr="003D10DF">
        <w:rPr>
          <w:snapToGrid w:val="0"/>
        </w:rPr>
        <w:t>een vragenlijst gericht aan de burgemeester,</w:t>
      </w:r>
      <w:r w:rsidRPr="003D10DF">
        <w:t xml:space="preserve"> de voorzitter van het vast bureau, </w:t>
      </w:r>
      <w:r w:rsidRPr="003D10DF">
        <w:rPr>
          <w:snapToGrid w:val="0"/>
        </w:rPr>
        <w:t>en de voorzitter van de gemeenteraad waarin hun feedback gevraagd wordt over de wijze van functioneren van de functiehouder;</w:t>
      </w:r>
    </w:p>
    <w:p w14:paraId="142123D2" w14:textId="77777777" w:rsidR="005864E3" w:rsidRPr="003D10DF" w:rsidRDefault="005864E3" w:rsidP="0027056F">
      <w:pPr>
        <w:pStyle w:val="artikeltekst"/>
        <w:numPr>
          <w:ilvl w:val="0"/>
          <w:numId w:val="86"/>
        </w:numPr>
        <w:rPr>
          <w:snapToGrid w:val="0"/>
        </w:rPr>
      </w:pPr>
      <w:r w:rsidRPr="003D10DF">
        <w:rPr>
          <w:snapToGrid w:val="0"/>
        </w:rPr>
        <w:t>een interview met de functiehouder, gebaseerd op de evaluatiecriteria, op het resultaat van de feedbackvragenlijst en op de bestaande resultaatsverbintenissen of afspraken met het college.</w:t>
      </w:r>
    </w:p>
    <w:p w14:paraId="142123D3" w14:textId="77777777" w:rsidR="005864E3" w:rsidRPr="003D10DF" w:rsidRDefault="005864E3" w:rsidP="005864E3">
      <w:pPr>
        <w:pStyle w:val="artikeltekst"/>
        <w:ind w:left="1414"/>
        <w:rPr>
          <w:snapToGrid w:val="0"/>
        </w:rPr>
      </w:pPr>
      <w:r w:rsidRPr="003D10DF">
        <w:rPr>
          <w:snapToGrid w:val="0"/>
        </w:rPr>
        <w:t>De vragenlijst vermeld in punt 1° en 2° heeft betrekking op de vastgestelde evaluatiecriteria en wordt anoniem ingevuld. De resultaten worden verwerkt tot conclusies over de evaluatiecritica. De ingevulde vragenlijsten maken geen deel uit van het evaluatiedossier.</w:t>
      </w:r>
    </w:p>
    <w:p w14:paraId="142123D4" w14:textId="77777777" w:rsidR="005864E3" w:rsidRPr="00714F13" w:rsidRDefault="005864E3" w:rsidP="005864E3">
      <w:pPr>
        <w:pStyle w:val="artikeltekst"/>
        <w:ind w:left="1414"/>
        <w:rPr>
          <w:snapToGrid w:val="0"/>
        </w:rPr>
      </w:pPr>
      <w:r w:rsidRPr="003D10DF">
        <w:rPr>
          <w:snapToGrid w:val="0"/>
        </w:rPr>
        <w:t>De conclusies van de vragenlijsten en het interview worden per evaluatiecriterium verwerkt in het voorbereidend rapport.</w:t>
      </w:r>
      <w:r w:rsidRPr="00714F13">
        <w:rPr>
          <w:snapToGrid w:val="0"/>
        </w:rPr>
        <w:t xml:space="preserve"> </w:t>
      </w:r>
    </w:p>
    <w:p w14:paraId="142123D5" w14:textId="77777777" w:rsidR="005864E3" w:rsidRDefault="005864E3" w:rsidP="005864E3">
      <w:pPr>
        <w:spacing w:before="120" w:after="120"/>
        <w:rPr>
          <w:rFonts w:cs="Arial"/>
          <w:snapToGrid w:val="0"/>
        </w:rPr>
      </w:pPr>
    </w:p>
    <w:p w14:paraId="142123D6" w14:textId="77777777" w:rsidR="005864E3" w:rsidRPr="00720BBA" w:rsidRDefault="005864E3" w:rsidP="0026245D">
      <w:pPr>
        <w:tabs>
          <w:tab w:val="left" w:pos="720"/>
        </w:tabs>
        <w:ind w:left="720" w:hanging="720"/>
        <w:rPr>
          <w:rFonts w:cs="Arial"/>
          <w:snapToGrid w:val="0"/>
        </w:rPr>
      </w:pPr>
    </w:p>
    <w:p w14:paraId="142123D7" w14:textId="77777777" w:rsidR="003D10DF" w:rsidRDefault="003D10DF">
      <w:pPr>
        <w:jc w:val="left"/>
        <w:rPr>
          <w:rFonts w:ascii="Georgia" w:hAnsi="Georgia" w:cs="Arial"/>
          <w:b/>
          <w:bCs/>
          <w:snapToGrid w:val="0"/>
          <w:sz w:val="26"/>
          <w:szCs w:val="26"/>
        </w:rPr>
      </w:pPr>
      <w:bookmarkStart w:id="152" w:name="_Toc198563844"/>
      <w:bookmarkStart w:id="153" w:name="_Toc211075500"/>
      <w:bookmarkStart w:id="154" w:name="_Toc212870501"/>
      <w:r>
        <w:rPr>
          <w:snapToGrid w:val="0"/>
        </w:rPr>
        <w:br w:type="page"/>
      </w:r>
    </w:p>
    <w:p w14:paraId="142123D8" w14:textId="77777777" w:rsidR="00CD30AC" w:rsidRPr="003D10DF" w:rsidRDefault="00CD30AC" w:rsidP="0026245D">
      <w:pPr>
        <w:pStyle w:val="Kop3"/>
        <w:spacing w:before="0" w:after="0"/>
        <w:ind w:left="1800" w:hanging="1800"/>
        <w:rPr>
          <w:snapToGrid w:val="0"/>
        </w:rPr>
      </w:pPr>
      <w:bookmarkStart w:id="155" w:name="_Toc77322876"/>
      <w:r w:rsidRPr="003D10DF">
        <w:rPr>
          <w:snapToGrid w:val="0"/>
        </w:rPr>
        <w:t xml:space="preserve">Afdeling </w:t>
      </w:r>
      <w:r w:rsidR="005864E3" w:rsidRPr="003D10DF">
        <w:rPr>
          <w:snapToGrid w:val="0"/>
        </w:rPr>
        <w:t>V</w:t>
      </w:r>
      <w:r w:rsidRPr="003D10DF">
        <w:rPr>
          <w:snapToGrid w:val="0"/>
        </w:rPr>
        <w:t>.</w:t>
      </w:r>
      <w:r w:rsidRPr="003D10DF">
        <w:rPr>
          <w:snapToGrid w:val="0"/>
        </w:rPr>
        <w:tab/>
        <w:t>De evaluatieresultaten en de gevolgen van de evaluatie</w:t>
      </w:r>
      <w:bookmarkEnd w:id="152"/>
      <w:bookmarkEnd w:id="153"/>
      <w:bookmarkEnd w:id="154"/>
      <w:bookmarkEnd w:id="155"/>
    </w:p>
    <w:p w14:paraId="142123D9" w14:textId="77777777" w:rsidR="00CD30AC" w:rsidRPr="003D10DF" w:rsidRDefault="00CD30AC" w:rsidP="0026245D">
      <w:pPr>
        <w:rPr>
          <w:rFonts w:cs="Arial"/>
          <w:snapToGrid w:val="0"/>
        </w:rPr>
      </w:pPr>
    </w:p>
    <w:p w14:paraId="142123DA" w14:textId="77777777" w:rsidR="00CD30AC" w:rsidRPr="003D10DF" w:rsidRDefault="00CD30AC" w:rsidP="0026245D">
      <w:pPr>
        <w:pStyle w:val="Plattetekst21"/>
        <w:tabs>
          <w:tab w:val="left" w:pos="1134"/>
        </w:tabs>
        <w:jc w:val="both"/>
        <w:rPr>
          <w:rFonts w:ascii="Garamond" w:hAnsi="Garamond" w:cs="Arial"/>
          <w:snapToGrid w:val="0"/>
          <w:szCs w:val="24"/>
        </w:rPr>
      </w:pPr>
      <w:r w:rsidRPr="003D10DF">
        <w:rPr>
          <w:rFonts w:ascii="Garamond" w:hAnsi="Garamond" w:cs="Arial"/>
          <w:b/>
          <w:snapToGrid w:val="0"/>
          <w:szCs w:val="24"/>
          <w:u w:val="single"/>
        </w:rPr>
        <w:t>Art. 53.</w:t>
      </w:r>
    </w:p>
    <w:p w14:paraId="142123DB" w14:textId="77777777" w:rsidR="00A64CB9" w:rsidRPr="003D10DF" w:rsidRDefault="00A64CB9" w:rsidP="00A64CB9">
      <w:pPr>
        <w:pStyle w:val="artikeltekst"/>
        <w:rPr>
          <w:snapToGrid w:val="0"/>
        </w:rPr>
      </w:pPr>
      <w:r w:rsidRPr="003D10DF">
        <w:rPr>
          <w:snapToGrid w:val="0"/>
        </w:rPr>
        <w:t>§1.</w:t>
      </w:r>
      <w:r w:rsidRPr="003D10DF">
        <w:rPr>
          <w:snapToGrid w:val="0"/>
        </w:rPr>
        <w:tab/>
        <w:t>Het evaluatieresultaat is gunstig of ongunstig.</w:t>
      </w:r>
    </w:p>
    <w:p w14:paraId="142123DC" w14:textId="77777777" w:rsidR="00A64CB9" w:rsidRPr="003D10DF" w:rsidRDefault="00A64CB9" w:rsidP="00A64CB9">
      <w:pPr>
        <w:pStyle w:val="artikeltekst"/>
        <w:ind w:left="1414"/>
      </w:pPr>
      <w:r w:rsidRPr="003D10DF">
        <w:t>De titularis met een gunstig evaluatieresultaat wordt verder opgevolgd en krijgt verder feedback volgens de bepalingen van afdeling II en III.</w:t>
      </w:r>
    </w:p>
    <w:p w14:paraId="142123DD" w14:textId="77777777" w:rsidR="00A64CB9" w:rsidRPr="003D10DF" w:rsidRDefault="00A64CB9" w:rsidP="00A64CB9">
      <w:pPr>
        <w:pStyle w:val="artikeltekst"/>
        <w:ind w:left="1418" w:hanging="709"/>
        <w:rPr>
          <w:snapToGrid w:val="0"/>
        </w:rPr>
      </w:pPr>
      <w:r w:rsidRPr="003D10DF">
        <w:t>§2.</w:t>
      </w:r>
      <w:r w:rsidRPr="003D10DF">
        <w:tab/>
        <w:t xml:space="preserve">De </w:t>
      </w:r>
      <w:r w:rsidRPr="003D10DF">
        <w:rPr>
          <w:snapToGrid w:val="0"/>
        </w:rPr>
        <w:t xml:space="preserve">algemeen directeur en de financieel directeur </w:t>
      </w:r>
      <w:r w:rsidRPr="003D10DF">
        <w:t>die voor de evaluatie het evaluatieresultaat “ongunstig” krijgt, krijgt een bijkomende</w:t>
      </w:r>
      <w:r w:rsidRPr="003D10DF">
        <w:rPr>
          <w:snapToGrid w:val="0"/>
        </w:rPr>
        <w:t xml:space="preserve"> evaluatie die wordt uitgevoerd na een termijn van minstens zes maanden volgend op de kennisgeving aan de functiehouder van het ongunstige evaluatieresultaat. Er wordt tevens een nieuw verbetertraject opgestart </w:t>
      </w:r>
      <w:r w:rsidRPr="003D10DF">
        <w:t>waarin de passende maatregelen voor de verbetering van de wijze van functioneren en de looptijd van het verbetertraject expliciet zijn opgenomen. Deze bijkomende evaluatie gebeurt op dezelfde wijze als vermeld in de vorige afdeling.</w:t>
      </w:r>
    </w:p>
    <w:p w14:paraId="142123DE" w14:textId="77777777" w:rsidR="00A64CB9" w:rsidRPr="003D10DF" w:rsidRDefault="00A64CB9" w:rsidP="00A64CB9">
      <w:pPr>
        <w:pStyle w:val="artikeltekst"/>
        <w:ind w:left="1418" w:hanging="4"/>
      </w:pPr>
      <w:r w:rsidRPr="003D10DF">
        <w:t xml:space="preserve">Er is minstens één formeel </w:t>
      </w:r>
      <w:r w:rsidRPr="003D10DF">
        <w:rPr>
          <w:bCs w:val="0"/>
          <w:iCs w:val="0"/>
          <w:spacing w:val="-2"/>
          <w:lang w:eastAsia="x-none"/>
        </w:rPr>
        <w:t>opvolgingsgesprek</w:t>
      </w:r>
      <w:r w:rsidRPr="003D10DF">
        <w:t xml:space="preserve"> halverwege de evaluatieperiode waarin de voortgang van het verbetertraject wordt besproken.</w:t>
      </w:r>
    </w:p>
    <w:p w14:paraId="142123DF" w14:textId="77777777" w:rsidR="00A64CB9" w:rsidRPr="003D10DF" w:rsidRDefault="00A64CB9" w:rsidP="00A64CB9">
      <w:pPr>
        <w:pStyle w:val="artikeltekst"/>
        <w:ind w:left="1429" w:firstLine="11"/>
      </w:pPr>
      <w:r w:rsidRPr="003D10DF">
        <w:t xml:space="preserve">De </w:t>
      </w:r>
      <w:r w:rsidRPr="003D10DF">
        <w:rPr>
          <w:snapToGrid w:val="0"/>
        </w:rPr>
        <w:t xml:space="preserve">algemeen directeur en de financieel directeur </w:t>
      </w:r>
      <w:r w:rsidRPr="003D10DF">
        <w:t>die voor de evaluatie tweemaal opeenvolgend een ongunstig evaluatieresultaat krijgt, wordt ontslagen wegens beroepsongeschiktheid.</w:t>
      </w:r>
    </w:p>
    <w:p w14:paraId="142123E0" w14:textId="77777777" w:rsidR="00A64CB9" w:rsidRPr="003D10DF" w:rsidRDefault="00A64CB9" w:rsidP="00A64CB9">
      <w:pPr>
        <w:pStyle w:val="artikeltekst"/>
        <w:ind w:left="1429" w:firstLine="11"/>
      </w:pPr>
      <w:r w:rsidRPr="003D10DF">
        <w:t>De aanstellende overheid beslist over het ontslag wegens beroepsongeschiktheid. Ze hoort de betrokken decretale graad vooraf.</w:t>
      </w:r>
    </w:p>
    <w:p w14:paraId="142123E1" w14:textId="77777777" w:rsidR="00A64CB9" w:rsidRPr="00493A09" w:rsidRDefault="00A64CB9" w:rsidP="00A64CB9">
      <w:pPr>
        <w:pStyle w:val="artikeltekst"/>
        <w:ind w:left="1429" w:firstLine="11"/>
      </w:pPr>
      <w:r w:rsidRPr="003D10DF">
        <w:t>Het ontslag van de vast aangestelde statutaire functiehouder verloopt volgens de regels, vermeld in artikel 108 §2.</w:t>
      </w:r>
    </w:p>
    <w:p w14:paraId="142123E2" w14:textId="77777777" w:rsidR="00A64CB9" w:rsidRPr="00720BBA" w:rsidRDefault="00A64CB9" w:rsidP="0026245D">
      <w:pPr>
        <w:pStyle w:val="Plattetekst21"/>
        <w:tabs>
          <w:tab w:val="left" w:pos="1134"/>
        </w:tabs>
        <w:jc w:val="both"/>
        <w:rPr>
          <w:rFonts w:ascii="Garamond" w:hAnsi="Garamond" w:cs="Arial"/>
          <w:snapToGrid w:val="0"/>
          <w:szCs w:val="24"/>
        </w:rPr>
      </w:pPr>
    </w:p>
    <w:p w14:paraId="142123E3" w14:textId="77777777" w:rsidR="00A64CB9" w:rsidRDefault="00A64CB9">
      <w:pPr>
        <w:jc w:val="left"/>
        <w:rPr>
          <w:rFonts w:ascii="Georgia" w:hAnsi="Georgia" w:cs="Arial"/>
          <w:b/>
          <w:bCs/>
          <w:i/>
          <w:iCs/>
          <w:sz w:val="28"/>
          <w:szCs w:val="28"/>
        </w:rPr>
      </w:pPr>
      <w:bookmarkStart w:id="156" w:name="_Toc198563845"/>
      <w:bookmarkStart w:id="157" w:name="_Toc211075501"/>
      <w:bookmarkStart w:id="158" w:name="_Toc212870502"/>
      <w:r>
        <w:br w:type="page"/>
      </w:r>
    </w:p>
    <w:p w14:paraId="142123E4" w14:textId="77777777" w:rsidR="00CD30AC" w:rsidRPr="00720BBA" w:rsidRDefault="00CD30AC" w:rsidP="0026245D">
      <w:pPr>
        <w:pStyle w:val="Kop2"/>
        <w:tabs>
          <w:tab w:val="left" w:pos="3420"/>
        </w:tabs>
        <w:spacing w:before="0" w:after="0"/>
      </w:pPr>
      <w:bookmarkStart w:id="159" w:name="_Toc77322877"/>
      <w:r w:rsidRPr="00720BBA">
        <w:t>Hoofdstuk VI. Het vormingsreglement</w:t>
      </w:r>
      <w:bookmarkEnd w:id="156"/>
      <w:bookmarkEnd w:id="157"/>
      <w:bookmarkEnd w:id="158"/>
      <w:bookmarkEnd w:id="159"/>
      <w:r w:rsidRPr="00720BBA">
        <w:t xml:space="preserve"> </w:t>
      </w:r>
    </w:p>
    <w:p w14:paraId="142123E5" w14:textId="77777777" w:rsidR="00CD30AC" w:rsidRPr="00720BBA" w:rsidRDefault="00CD30AC" w:rsidP="0026245D">
      <w:pPr>
        <w:pStyle w:val="Plattetekst21"/>
        <w:jc w:val="both"/>
        <w:rPr>
          <w:rFonts w:ascii="Arial" w:hAnsi="Arial" w:cs="Arial"/>
          <w:szCs w:val="24"/>
        </w:rPr>
      </w:pPr>
    </w:p>
    <w:p w14:paraId="142123E6" w14:textId="77777777" w:rsidR="00CD30AC" w:rsidRPr="00720BBA" w:rsidRDefault="00CD30AC" w:rsidP="0026245D">
      <w:pPr>
        <w:pStyle w:val="Plattetekst21"/>
        <w:jc w:val="both"/>
        <w:rPr>
          <w:rFonts w:ascii="Arial" w:hAnsi="Arial" w:cs="Arial"/>
          <w:szCs w:val="24"/>
        </w:rPr>
      </w:pPr>
    </w:p>
    <w:p w14:paraId="142123E7" w14:textId="77777777" w:rsidR="00CD30AC" w:rsidRPr="00720BBA" w:rsidRDefault="00CD30AC" w:rsidP="0026245D">
      <w:pPr>
        <w:pStyle w:val="Kop3"/>
        <w:tabs>
          <w:tab w:val="left" w:pos="1800"/>
        </w:tabs>
        <w:spacing w:before="0" w:after="0"/>
        <w:rPr>
          <w:rFonts w:ascii="Garamond" w:hAnsi="Garamond"/>
          <w:bCs w:val="0"/>
          <w:sz w:val="24"/>
          <w:szCs w:val="24"/>
          <w:u w:val="single"/>
        </w:rPr>
      </w:pPr>
      <w:bookmarkStart w:id="160" w:name="_Toc198563846"/>
      <w:bookmarkStart w:id="161" w:name="_Toc211075502"/>
      <w:bookmarkStart w:id="162" w:name="_Toc212870503"/>
      <w:bookmarkStart w:id="163" w:name="_Toc77322878"/>
      <w:r w:rsidRPr="00720BBA">
        <w:rPr>
          <w:snapToGrid w:val="0"/>
        </w:rPr>
        <w:t>Afdeling I.</w:t>
      </w:r>
      <w:r w:rsidRPr="00720BBA">
        <w:rPr>
          <w:snapToGrid w:val="0"/>
        </w:rPr>
        <w:tab/>
        <w:t>Algemene bepalingen</w:t>
      </w:r>
      <w:bookmarkEnd w:id="160"/>
      <w:bookmarkEnd w:id="161"/>
      <w:bookmarkEnd w:id="162"/>
      <w:bookmarkEnd w:id="163"/>
    </w:p>
    <w:p w14:paraId="142123E8" w14:textId="77777777" w:rsidR="00CD30AC" w:rsidRPr="00720BBA" w:rsidRDefault="00CD30AC" w:rsidP="0026245D">
      <w:pPr>
        <w:tabs>
          <w:tab w:val="left" w:pos="720"/>
          <w:tab w:val="left" w:pos="1440"/>
        </w:tabs>
        <w:ind w:left="1440" w:hanging="1440"/>
        <w:rPr>
          <w:rFonts w:cs="Arial"/>
          <w:b/>
          <w:u w:val="single"/>
        </w:rPr>
      </w:pPr>
    </w:p>
    <w:p w14:paraId="142123E9" w14:textId="77777777" w:rsidR="00CD30AC" w:rsidRPr="00720BBA" w:rsidRDefault="00CD30AC" w:rsidP="0026245D">
      <w:pPr>
        <w:tabs>
          <w:tab w:val="left" w:pos="720"/>
          <w:tab w:val="left" w:pos="1440"/>
        </w:tabs>
        <w:ind w:left="1440" w:hanging="1440"/>
        <w:rPr>
          <w:b/>
          <w:u w:val="single"/>
        </w:rPr>
      </w:pPr>
      <w:r w:rsidRPr="00720BBA">
        <w:rPr>
          <w:b/>
          <w:u w:val="single"/>
        </w:rPr>
        <w:t>Art. 54.</w:t>
      </w:r>
    </w:p>
    <w:p w14:paraId="142123EA" w14:textId="77777777" w:rsidR="00CD30AC" w:rsidRPr="00720BBA" w:rsidRDefault="00CD30AC" w:rsidP="002E76AC">
      <w:pPr>
        <w:pStyle w:val="artikeltekst"/>
        <w:ind w:left="1414" w:hanging="705"/>
      </w:pPr>
      <w:r w:rsidRPr="00720BBA">
        <w:t>§1.</w:t>
      </w:r>
      <w:r w:rsidRPr="00720BBA">
        <w:tab/>
        <w:t>De personeelsleden hebben recht op informatie en vorming zowel met betrekking tot aspecten die nuttig zijn voor de uitoefening van de functie als om te kunnen voldoen aan de bevorderingsvereisten.</w:t>
      </w:r>
    </w:p>
    <w:p w14:paraId="142123EB" w14:textId="77777777" w:rsidR="00CD30AC" w:rsidRPr="00720BBA" w:rsidRDefault="00CD30AC" w:rsidP="002E76AC">
      <w:pPr>
        <w:pStyle w:val="artikeltekst"/>
        <w:ind w:left="1414" w:hanging="705"/>
      </w:pPr>
      <w:r w:rsidRPr="00720BBA">
        <w:t>§2.</w:t>
      </w:r>
      <w:r w:rsidRPr="00720BBA">
        <w:tab/>
        <w:t>De personeelsleden houden zich op de hoogte van de ontwikkelingen en de nieuwe inzichten in de materies waarmee zij beroepshalve belast zijn.</w:t>
      </w:r>
    </w:p>
    <w:p w14:paraId="142123EC" w14:textId="77777777" w:rsidR="00CD30AC" w:rsidRPr="00720BBA" w:rsidRDefault="00CD30AC" w:rsidP="002E76AC">
      <w:pPr>
        <w:pStyle w:val="artikeltekst"/>
        <w:ind w:left="1414" w:hanging="705"/>
        <w:rPr>
          <w:b/>
          <w:szCs w:val="24"/>
          <w:u w:val="single"/>
        </w:rPr>
      </w:pPr>
      <w:r w:rsidRPr="00720BBA">
        <w:t>§3.</w:t>
      </w:r>
      <w:r w:rsidRPr="00720BBA">
        <w:tab/>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142123ED" w14:textId="77777777"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55.</w:t>
      </w:r>
    </w:p>
    <w:p w14:paraId="142123EE" w14:textId="77777777" w:rsidR="00CD30AC" w:rsidRPr="00720BBA" w:rsidRDefault="00CD30AC" w:rsidP="002E76AC">
      <w:pPr>
        <w:pStyle w:val="artikeltekst"/>
        <w:ind w:left="1414" w:hanging="705"/>
        <w:rPr>
          <w:b/>
          <w:u w:val="single"/>
        </w:rPr>
      </w:pPr>
      <w:r w:rsidRPr="00720BBA">
        <w:t>§1.</w:t>
      </w:r>
      <w:r w:rsidRPr="00720BBA">
        <w:tab/>
        <w:t xml:space="preserve">Voor de uitvoering van het vormingsrecht en de vormingsplicht, </w:t>
      </w:r>
      <w:r w:rsidRPr="00F76FCC">
        <w:t xml:space="preserve">vermeld </w:t>
      </w:r>
      <w:r w:rsidR="00642F82" w:rsidRPr="00F76FCC">
        <w:t>192 van het DLB,</w:t>
      </w:r>
      <w:r w:rsidRPr="00F76FCC">
        <w:t xml:space="preserve"> wordt onder vorming verstaan: elk begeleid en gestructureerd leertraject, ongeacht of dat intern of extern aan het bestuur georganiseerd wordt, ongeacht de duur ervan en ongeacht of het individueel dan wel in groepsverband georganiseerd</w:t>
      </w:r>
      <w:r w:rsidRPr="00720BBA">
        <w:t xml:space="preserve"> wordt.</w:t>
      </w:r>
    </w:p>
    <w:p w14:paraId="142123EF" w14:textId="77777777" w:rsidR="00CD30AC" w:rsidRPr="00720BBA" w:rsidRDefault="00CD30AC" w:rsidP="002E76AC">
      <w:pPr>
        <w:pStyle w:val="artikeltekst"/>
        <w:ind w:left="1414"/>
      </w:pPr>
      <w:r w:rsidRPr="00720BBA">
        <w:t>Er is een vormingsverantwoordelijke. De vormingsverantwoordelijke zorgt voor de concrete invulling van het vormingsrecht en van de vormingsplicht op basis van de vastgestelde vormingsbehoeften.</w:t>
      </w:r>
    </w:p>
    <w:p w14:paraId="142123F0" w14:textId="77777777" w:rsidR="00CD30AC" w:rsidRPr="00720BBA" w:rsidRDefault="00CD30AC" w:rsidP="002E76AC">
      <w:pPr>
        <w:pStyle w:val="artikeltekst"/>
        <w:ind w:left="1414" w:hanging="705"/>
      </w:pPr>
      <w:r w:rsidRPr="00720BBA">
        <w:t>§2.</w:t>
      </w:r>
      <w:r w:rsidRPr="00720BBA">
        <w:tab/>
        <w:t xml:space="preserve">Als er meerdere personeelsleden in aanmerking komen voor een bepaalde </w:t>
      </w:r>
      <w:r w:rsidRPr="00F76FCC">
        <w:t xml:space="preserve">vormingsactiviteit en het dienstbelang hun gelijktijdige deelname niet toelaat, kan de </w:t>
      </w:r>
      <w:r w:rsidR="00BE6FC9" w:rsidRPr="00F76FCC">
        <w:t>algemeen directeur</w:t>
      </w:r>
      <w:r w:rsidRPr="00F76FCC">
        <w:t>, naar gelang van het geval, voorrang geven aan een bepaald personeelslid of aan bepaald</w:t>
      </w:r>
      <w:r w:rsidRPr="00720BBA">
        <w:t>e personeelsleden op basis van een van de volgende criteria:</w:t>
      </w:r>
    </w:p>
    <w:p w14:paraId="142123F1" w14:textId="77777777" w:rsidR="00CD30AC" w:rsidRPr="00720BBA" w:rsidRDefault="00CD30AC" w:rsidP="0026245D">
      <w:pPr>
        <w:pStyle w:val="bullets"/>
      </w:pPr>
      <w:r w:rsidRPr="00720BBA">
        <w:t>de voorrang gaat naar het personeelslid met een rechtstreeks functioneel belang bij de opleiding, zoals blijkt uit zijn functiebeschrijving, persoonlijke doelstellingen of planning;</w:t>
      </w:r>
    </w:p>
    <w:p w14:paraId="142123F2" w14:textId="77777777" w:rsidR="00CD30AC" w:rsidRPr="003D10DF" w:rsidRDefault="00CD30AC" w:rsidP="0026245D">
      <w:pPr>
        <w:pStyle w:val="bullets"/>
      </w:pPr>
      <w:r w:rsidRPr="003D10DF">
        <w:t>de voorrang gaat naar het personeelslid uit wiens evaluatie</w:t>
      </w:r>
      <w:r w:rsidR="00A64CB9" w:rsidRPr="003D10DF">
        <w:t xml:space="preserve">/opvolging </w:t>
      </w:r>
      <w:r w:rsidRPr="003D10DF">
        <w:t>blijkt dat het baat heeft bij de vormingsactiviteit;</w:t>
      </w:r>
    </w:p>
    <w:p w14:paraId="142123F3" w14:textId="77777777" w:rsidR="00CD30AC" w:rsidRPr="00720BBA" w:rsidRDefault="00CD30AC" w:rsidP="0026245D">
      <w:pPr>
        <w:pStyle w:val="bullets"/>
      </w:pPr>
      <w:r w:rsidRPr="003D10DF">
        <w:t>de voorrang gaat naar het personeelslid uit wiens evaluatie</w:t>
      </w:r>
      <w:r w:rsidR="00A64CB9" w:rsidRPr="003D10DF">
        <w:t>/opvolging</w:t>
      </w:r>
      <w:r w:rsidRPr="003D10DF">
        <w:t xml:space="preserve"> blijkt dat het een bijzondere verdienste heeft op het domein van de</w:t>
      </w:r>
      <w:r w:rsidRPr="00720BBA">
        <w:t xml:space="preserve"> vormingsactiviteit;</w:t>
      </w:r>
    </w:p>
    <w:p w14:paraId="142123F4" w14:textId="77777777" w:rsidR="00CD30AC" w:rsidRPr="00720BBA" w:rsidRDefault="00CD30AC" w:rsidP="0026245D">
      <w:pPr>
        <w:pStyle w:val="bullets"/>
      </w:pPr>
      <w:r w:rsidRPr="00720BBA">
        <w:t>de voorrang wordt gegeven aan het personeelslid dat zich in het kader van een taakverdeling specialiseert in de materie;</w:t>
      </w:r>
    </w:p>
    <w:p w14:paraId="142123F5" w14:textId="77777777" w:rsidR="00CD30AC" w:rsidRPr="00720BBA" w:rsidRDefault="00CD30AC" w:rsidP="0026245D">
      <w:pPr>
        <w:pStyle w:val="bullets"/>
      </w:pPr>
      <w:r w:rsidRPr="00720BBA">
        <w:t>de voorrang wordt gegeven aan het personeelslid met de laagste anciënniteit dat zich nog in de fase bevindt van kennisverwerving of de verwerving van vaardigheden met betrekking tot de functie;</w:t>
      </w:r>
    </w:p>
    <w:p w14:paraId="142123F6" w14:textId="77777777" w:rsidR="00CD30AC" w:rsidRPr="00720BBA" w:rsidRDefault="00CD30AC" w:rsidP="0026245D">
      <w:pPr>
        <w:pStyle w:val="bullets"/>
      </w:pPr>
      <w:r w:rsidRPr="00720BBA">
        <w:t>de voorrang wordt om functionele redenen gegeven aan personeelsleden van een bepaalde dienst.</w:t>
      </w:r>
    </w:p>
    <w:p w14:paraId="142123F7" w14:textId="77777777" w:rsidR="00CD30AC" w:rsidRPr="00720BBA" w:rsidRDefault="00CD30AC" w:rsidP="0026245D">
      <w:pPr>
        <w:pStyle w:val="Plattetekst21"/>
        <w:tabs>
          <w:tab w:val="left" w:pos="720"/>
          <w:tab w:val="left" w:pos="1134"/>
          <w:tab w:val="left" w:pos="2160"/>
        </w:tabs>
        <w:ind w:left="2160"/>
        <w:jc w:val="both"/>
        <w:rPr>
          <w:rFonts w:ascii="Garamond" w:hAnsi="Garamond"/>
        </w:rPr>
      </w:pPr>
    </w:p>
    <w:p w14:paraId="142123F8" w14:textId="77777777" w:rsidR="00CD30AC" w:rsidRPr="00720BBA" w:rsidRDefault="00CD30AC" w:rsidP="0026245D">
      <w:pPr>
        <w:tabs>
          <w:tab w:val="left" w:pos="720"/>
          <w:tab w:val="left" w:pos="1440"/>
        </w:tabs>
        <w:ind w:left="1440" w:hanging="1440"/>
        <w:rPr>
          <w:b/>
          <w:u w:val="single"/>
        </w:rPr>
      </w:pPr>
      <w:r w:rsidRPr="00720BBA">
        <w:rPr>
          <w:b/>
          <w:u w:val="single"/>
        </w:rPr>
        <w:t>Art. 56.</w:t>
      </w:r>
    </w:p>
    <w:p w14:paraId="142123F9" w14:textId="77777777" w:rsidR="00CD30AC" w:rsidRPr="00F76FCC" w:rsidRDefault="00CD30AC" w:rsidP="0026245D">
      <w:pPr>
        <w:pStyle w:val="artikeltekst"/>
      </w:pPr>
      <w:r w:rsidRPr="00720BBA">
        <w:t xml:space="preserve">Als de opgelegde vormingsactiviteit ’s avonds na de werkuren of tijdens het weekend doorgaat, krijgt het personeelslid daarvoor volledige </w:t>
      </w:r>
      <w:r w:rsidRPr="00F76FCC">
        <w:t xml:space="preserve">compensatie. De </w:t>
      </w:r>
      <w:r w:rsidR="00BE6FC9" w:rsidRPr="00F76FCC">
        <w:t xml:space="preserve">algemeen directeur </w:t>
      </w:r>
      <w:r w:rsidRPr="00F76FCC">
        <w:t>deelt zijn beslissing hierover mee bij op het ogenblik van zijn goedkeuring van de desbetreffende vorming.</w:t>
      </w:r>
    </w:p>
    <w:p w14:paraId="142123FA" w14:textId="77777777" w:rsidR="00CD30AC" w:rsidRPr="00F76FCC" w:rsidRDefault="00CD30AC" w:rsidP="0026245D">
      <w:pPr>
        <w:pStyle w:val="artikeltekst"/>
      </w:pPr>
      <w:r w:rsidRPr="00F76FCC">
        <w:t>De compensatie wordt genomen in afspraak met de leidinggevende, rekening houdend met het dienstbelang.</w:t>
      </w:r>
    </w:p>
    <w:p w14:paraId="142123FB" w14:textId="77777777" w:rsidR="00CD30AC" w:rsidRPr="00F76FCC" w:rsidRDefault="00CD30AC" w:rsidP="0026245D">
      <w:pPr>
        <w:pStyle w:val="artikeltekst"/>
      </w:pPr>
      <w:r w:rsidRPr="00F76FCC">
        <w:t>Compensatie naar aanleiding van vorming is de recuperatie van de tijd die buiten de normale werktijd aan de vorming wordt besteed. De recuperatie wordt toegestaan ten belope van het aantal uren dat het personeelslid de vorming effectief heeft bijgewoond, met inbegrip van de verplaatsingstijd naar en van het opleidingscentrum. Verplaatsing</w:t>
      </w:r>
      <w:r w:rsidR="00EA6602" w:rsidRPr="00F76FCC">
        <w:t>s</w:t>
      </w:r>
      <w:r w:rsidRPr="00F76FCC">
        <w:t>tijd wordt gerekend vanuit de standplaats van het personeelslid of de woonplaats. De kortste tijd wordt in aanmerking genomen. Per aangevangen blok van 10 kilometer, wordt een standaard verplaatsingstijd van 15 minuten aanvaard.</w:t>
      </w:r>
    </w:p>
    <w:p w14:paraId="142123FC" w14:textId="77777777" w:rsidR="00CD30AC" w:rsidRPr="00F76FCC" w:rsidRDefault="00CD30AC" w:rsidP="0026245D">
      <w:pPr>
        <w:pStyle w:val="artikeltekst"/>
      </w:pPr>
      <w:r w:rsidRPr="00F76FCC">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w:t>
      </w:r>
    </w:p>
    <w:p w14:paraId="142123FD" w14:textId="77777777" w:rsidR="00CD30AC" w:rsidRPr="00720BBA" w:rsidRDefault="00CD30AC" w:rsidP="0026245D">
      <w:pPr>
        <w:pStyle w:val="artikeltekst"/>
      </w:pPr>
      <w:r w:rsidRPr="00F76FCC">
        <w:t xml:space="preserve">Personeelsleden die een toegestane of verplichte vorming volgen die voor meer dan de helft buiten de hun uurrooster doorgaat, kunnen door de </w:t>
      </w:r>
      <w:r w:rsidR="00BE6FC9" w:rsidRPr="00F76FCC">
        <w:t>algemeen directeur</w:t>
      </w:r>
      <w:r w:rsidRPr="00F76FCC">
        <w:t xml:space="preserve"> maximaal 4 werkdagen studieverlof krijgen in functie van de deelname aan examens. Het aantal dagen studieverlof wordt bepaald door de </w:t>
      </w:r>
      <w:r w:rsidR="00BE6FC9" w:rsidRPr="00F76FCC">
        <w:t>algemeen directeur</w:t>
      </w:r>
      <w:r w:rsidRPr="00F76FCC">
        <w:t>. Het studieverlof wordt in volledige dagen opgenomen. Als het personeelslid niet deelneemt aan de examens en toch studieverlof heeft opgenomen, dan worden deze dagen in minderin</w:t>
      </w:r>
      <w:r w:rsidRPr="00720BBA">
        <w:t>g gebracht van het jaarlijkse vakantieverlof.</w:t>
      </w:r>
    </w:p>
    <w:p w14:paraId="142123FE" w14:textId="77777777" w:rsidR="00CD30AC" w:rsidRPr="00720BBA" w:rsidRDefault="00CD30AC" w:rsidP="0026245D">
      <w:pPr>
        <w:tabs>
          <w:tab w:val="left" w:pos="720"/>
          <w:tab w:val="left" w:pos="1440"/>
        </w:tabs>
        <w:ind w:left="1440" w:hanging="1440"/>
        <w:rPr>
          <w:b/>
          <w:u w:val="single"/>
        </w:rPr>
      </w:pPr>
      <w:r w:rsidRPr="00720BBA">
        <w:rPr>
          <w:b/>
          <w:u w:val="single"/>
        </w:rPr>
        <w:t>Art. 57.</w:t>
      </w:r>
    </w:p>
    <w:p w14:paraId="142123FF" w14:textId="77777777" w:rsidR="00CD30AC" w:rsidRPr="00720BBA" w:rsidRDefault="00CD30AC" w:rsidP="0026245D">
      <w:pPr>
        <w:pStyle w:val="artikeltekst"/>
      </w:pPr>
      <w:r w:rsidRPr="00720BBA">
        <w:t>Het personeelslid dat aan een vormingsactiviteit deelneemt, geeft na afloop daarvan aan de vormingsverantwoordelijke een aanwezigheidsattest.</w:t>
      </w:r>
    </w:p>
    <w:p w14:paraId="14212400" w14:textId="77777777" w:rsidR="00CD30AC" w:rsidRPr="00720BBA" w:rsidRDefault="00CD30AC" w:rsidP="0026245D">
      <w:pPr>
        <w:pStyle w:val="artikeltekst"/>
      </w:pPr>
      <w:r w:rsidRPr="00720BBA">
        <w:t>Als de vormingsactiviteit afsluit met een proef of een praktische toepassing, wordt het personeelslid geacht daaraan deel te nemen en het resultaat mee te delen aan zijn diensthoofd en aan de vormingsverantwoordelijke.</w:t>
      </w:r>
    </w:p>
    <w:p w14:paraId="14212401" w14:textId="77777777" w:rsidR="00CD30AC" w:rsidRPr="00720BBA" w:rsidRDefault="00CD30AC" w:rsidP="0026245D">
      <w:pPr>
        <w:pStyle w:val="artikeltekst"/>
      </w:pPr>
      <w:r w:rsidRPr="00720BBA">
        <w:t xml:space="preserve">De mate waarin het personeelslid na deelname aan vormingsactiviteiten in zijn dagelijks werk toepassing maakt van de geleerde vaardigheden of van verworven kennis, is een element in zijn </w:t>
      </w:r>
      <w:r w:rsidRPr="003D10DF">
        <w:t>evaluatie</w:t>
      </w:r>
      <w:r w:rsidR="00A64CB9" w:rsidRPr="003D10DF">
        <w:t>/opvolging</w:t>
      </w:r>
      <w:r w:rsidRPr="00720BBA">
        <w:t>.</w:t>
      </w:r>
    </w:p>
    <w:p w14:paraId="14212402" w14:textId="77777777" w:rsidR="00CD30AC" w:rsidRPr="00720BBA" w:rsidRDefault="00CD30AC" w:rsidP="0026245D">
      <w:pPr>
        <w:pStyle w:val="artikeltekst"/>
      </w:pPr>
      <w:r w:rsidRPr="00720BBA">
        <w:br w:type="page"/>
      </w:r>
    </w:p>
    <w:p w14:paraId="14212403" w14:textId="77777777" w:rsidR="00CD30AC" w:rsidRPr="00720BBA" w:rsidRDefault="00CD30AC" w:rsidP="0026245D">
      <w:pPr>
        <w:pStyle w:val="Kop3"/>
        <w:tabs>
          <w:tab w:val="left" w:pos="1800"/>
        </w:tabs>
        <w:spacing w:before="0" w:after="0"/>
        <w:rPr>
          <w:snapToGrid w:val="0"/>
        </w:rPr>
      </w:pPr>
      <w:bookmarkStart w:id="164" w:name="_Toc198563847"/>
      <w:bookmarkStart w:id="165" w:name="_Toc211075503"/>
      <w:bookmarkStart w:id="166" w:name="_Toc212870504"/>
      <w:bookmarkStart w:id="167" w:name="_Toc77322879"/>
      <w:r w:rsidRPr="00720BBA">
        <w:rPr>
          <w:snapToGrid w:val="0"/>
        </w:rPr>
        <w:t>Afdeling II.</w:t>
      </w:r>
      <w:r w:rsidRPr="00720BBA">
        <w:rPr>
          <w:snapToGrid w:val="0"/>
        </w:rPr>
        <w:tab/>
        <w:t>De vormingsplicht</w:t>
      </w:r>
      <w:bookmarkEnd w:id="164"/>
      <w:bookmarkEnd w:id="165"/>
      <w:bookmarkEnd w:id="166"/>
      <w:bookmarkEnd w:id="167"/>
    </w:p>
    <w:p w14:paraId="14212404" w14:textId="77777777" w:rsidR="00CD30AC" w:rsidRPr="00720BBA" w:rsidRDefault="00CD30AC" w:rsidP="0026245D"/>
    <w:p w14:paraId="14212405" w14:textId="77777777" w:rsidR="00CD30AC" w:rsidRPr="00720BBA" w:rsidRDefault="00CD30AC" w:rsidP="0026245D">
      <w:pPr>
        <w:tabs>
          <w:tab w:val="left" w:pos="720"/>
          <w:tab w:val="left" w:pos="1440"/>
        </w:tabs>
        <w:ind w:left="1440" w:hanging="1440"/>
        <w:rPr>
          <w:b/>
          <w:u w:val="single"/>
        </w:rPr>
      </w:pPr>
      <w:r w:rsidRPr="00720BBA">
        <w:rPr>
          <w:b/>
          <w:u w:val="single"/>
        </w:rPr>
        <w:t>Art. 58.</w:t>
      </w:r>
    </w:p>
    <w:p w14:paraId="14212406" w14:textId="77777777" w:rsidR="00CD30AC" w:rsidRPr="00720BBA" w:rsidRDefault="00CD30AC" w:rsidP="0026245D">
      <w:pPr>
        <w:ind w:left="720"/>
      </w:pPr>
      <w:r w:rsidRPr="00720BBA">
        <w:t xml:space="preserve">Het personeelslid op </w:t>
      </w:r>
      <w:r w:rsidRPr="004E0085">
        <w:t>proef</w:t>
      </w:r>
      <w:r w:rsidR="00631CC8" w:rsidRPr="004E0085">
        <w:t>/tijdens de inloopperiode</w:t>
      </w:r>
      <w:r w:rsidRPr="004E0085">
        <w:t xml:space="preserve"> neemt deel aan een leertraject dat zijn integratie in het bestuur en zijn inwerking in de functie bevordert. Het</w:t>
      </w:r>
      <w:r w:rsidRPr="00720BBA">
        <w:t xml:space="preserve"> leertraject bestaat uit:</w:t>
      </w:r>
    </w:p>
    <w:p w14:paraId="14212407" w14:textId="77777777" w:rsidR="00CD30AC" w:rsidRPr="00720BBA" w:rsidRDefault="00CD30AC" w:rsidP="0026245D">
      <w:pPr>
        <w:ind w:left="720"/>
      </w:pPr>
    </w:p>
    <w:p w14:paraId="14212408" w14:textId="77777777" w:rsidR="00CD30AC" w:rsidRPr="00720BBA" w:rsidRDefault="00CD30AC" w:rsidP="005B55D1">
      <w:pPr>
        <w:numPr>
          <w:ilvl w:val="0"/>
          <w:numId w:val="7"/>
        </w:numPr>
      </w:pPr>
      <w:r w:rsidRPr="00720BBA">
        <w:t>een introductiepakket over de werking van het bestuur;</w:t>
      </w:r>
    </w:p>
    <w:p w14:paraId="14212409" w14:textId="77777777" w:rsidR="00CD30AC" w:rsidRPr="00720BBA" w:rsidRDefault="00CD30AC" w:rsidP="005B55D1">
      <w:pPr>
        <w:numPr>
          <w:ilvl w:val="0"/>
          <w:numId w:val="7"/>
        </w:numPr>
      </w:pPr>
      <w:r w:rsidRPr="00720BBA">
        <w:t>kennismaking met de wetgeving/procedures/technieken die eigen zijn aan de functie en aan de dienst waarvan de functie deel uitmaakt;</w:t>
      </w:r>
    </w:p>
    <w:p w14:paraId="1421240A" w14:textId="77777777" w:rsidR="00CD30AC" w:rsidRPr="00720BBA" w:rsidRDefault="00CD30AC" w:rsidP="005B55D1">
      <w:pPr>
        <w:numPr>
          <w:ilvl w:val="0"/>
          <w:numId w:val="7"/>
        </w:numPr>
      </w:pPr>
      <w:r w:rsidRPr="00720BBA">
        <w:t>kennismaking met de rechtspositieregeling;</w:t>
      </w:r>
    </w:p>
    <w:p w14:paraId="1421240B" w14:textId="77777777" w:rsidR="00CD30AC" w:rsidRPr="00720BBA" w:rsidRDefault="00CD30AC" w:rsidP="005B55D1">
      <w:pPr>
        <w:numPr>
          <w:ilvl w:val="0"/>
          <w:numId w:val="7"/>
        </w:numPr>
      </w:pPr>
      <w:r w:rsidRPr="00720BBA">
        <w:t>deontologie</w:t>
      </w:r>
    </w:p>
    <w:p w14:paraId="1421240C" w14:textId="77777777" w:rsidR="00CD30AC" w:rsidRPr="00720BBA" w:rsidRDefault="00CD30AC" w:rsidP="005B55D1">
      <w:pPr>
        <w:numPr>
          <w:ilvl w:val="0"/>
          <w:numId w:val="7"/>
        </w:numPr>
      </w:pPr>
      <w:r w:rsidRPr="00720BBA">
        <w:t>arbeidsreglement en veiligheidsaspecten</w:t>
      </w:r>
    </w:p>
    <w:p w14:paraId="1421240D" w14:textId="77777777" w:rsidR="00CD30AC" w:rsidRPr="00720BBA" w:rsidRDefault="00CD30AC" w:rsidP="00EA6602">
      <w:pPr>
        <w:spacing w:before="120"/>
        <w:ind w:left="720"/>
      </w:pPr>
      <w:r w:rsidRPr="00720BBA">
        <w:t>Deze vorming kan o.a. bestaan uit het doornemen van een onthaalbrochure waarin de werking van het bestuur wordt toegelicht.</w:t>
      </w:r>
    </w:p>
    <w:p w14:paraId="1421240E" w14:textId="77777777" w:rsidR="00CD30AC" w:rsidRPr="00720BBA" w:rsidRDefault="00CD30AC" w:rsidP="00EA6602">
      <w:pPr>
        <w:spacing w:before="120"/>
        <w:rPr>
          <w:b/>
          <w:u w:val="single"/>
        </w:rPr>
      </w:pPr>
      <w:r w:rsidRPr="00720BBA">
        <w:rPr>
          <w:b/>
          <w:u w:val="single"/>
        </w:rPr>
        <w:t>Art. 59.</w:t>
      </w:r>
    </w:p>
    <w:p w14:paraId="1421240F" w14:textId="77777777" w:rsidR="00CD30AC" w:rsidRPr="00720BBA" w:rsidRDefault="00CD30AC" w:rsidP="00EA6602">
      <w:pPr>
        <w:spacing w:before="120"/>
        <w:ind w:firstLine="720"/>
      </w:pPr>
      <w:r w:rsidRPr="00720BBA">
        <w:t>Het personeelslid kan verplicht worden om vorming te volgen</w:t>
      </w:r>
    </w:p>
    <w:p w14:paraId="14212410" w14:textId="77777777" w:rsidR="00CD30AC" w:rsidRPr="00720BBA" w:rsidRDefault="00CD30AC" w:rsidP="0026245D">
      <w:pPr>
        <w:pStyle w:val="Plattetekst21"/>
        <w:tabs>
          <w:tab w:val="left" w:pos="720"/>
          <w:tab w:val="left" w:pos="1134"/>
          <w:tab w:val="left" w:pos="2160"/>
        </w:tabs>
        <w:jc w:val="both"/>
        <w:rPr>
          <w:rFonts w:ascii="Garamond" w:hAnsi="Garamond"/>
        </w:rPr>
      </w:pPr>
    </w:p>
    <w:p w14:paraId="14212411" w14:textId="77777777"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om kennis te nemen van nieuwe wetgeving en nieuwe inzichten met betrekking tot zijn functie of dienst;</w:t>
      </w:r>
    </w:p>
    <w:p w14:paraId="14212412" w14:textId="77777777"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om vertrouwd te worden met nieuwe informaticatoepassingen;</w:t>
      </w:r>
    </w:p>
    <w:p w14:paraId="14212413" w14:textId="77777777"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na herplaatsing of bevordering, om zich in te werken in de nieuwe functie;</w:t>
      </w:r>
    </w:p>
    <w:p w14:paraId="14212414" w14:textId="77777777"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om vertrouwd te worden met het gebruik van nieuwe materialen;</w:t>
      </w:r>
    </w:p>
    <w:p w14:paraId="14212415" w14:textId="77777777"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als onderdeel van een verbeterplan voor de werking van de dienst;</w:t>
      </w:r>
    </w:p>
    <w:p w14:paraId="14212416" w14:textId="77777777" w:rsidR="00CD30AC" w:rsidRPr="00720BBA" w:rsidRDefault="00CD30AC" w:rsidP="00EA6602">
      <w:pPr>
        <w:pStyle w:val="Plattetekst21"/>
        <w:numPr>
          <w:ilvl w:val="0"/>
          <w:numId w:val="8"/>
        </w:numPr>
        <w:tabs>
          <w:tab w:val="left" w:pos="720"/>
          <w:tab w:val="left" w:pos="1134"/>
          <w:tab w:val="left" w:pos="2160"/>
        </w:tabs>
        <w:spacing w:after="120"/>
        <w:ind w:left="2517" w:hanging="357"/>
        <w:jc w:val="both"/>
        <w:rPr>
          <w:rFonts w:ascii="Garamond" w:hAnsi="Garamond"/>
        </w:rPr>
      </w:pPr>
      <w:r w:rsidRPr="00720BBA">
        <w:rPr>
          <w:rFonts w:ascii="Garamond" w:hAnsi="Garamond"/>
        </w:rPr>
        <w:t>om het individueel functioneren op het vlak van kennis of vaardigheden te verbeteren.</w:t>
      </w:r>
    </w:p>
    <w:p w14:paraId="14212417" w14:textId="77777777" w:rsidR="00CD30AC" w:rsidRPr="00720BBA" w:rsidRDefault="00CD30AC" w:rsidP="0026245D">
      <w:pPr>
        <w:tabs>
          <w:tab w:val="left" w:pos="720"/>
          <w:tab w:val="left" w:pos="1440"/>
        </w:tabs>
        <w:ind w:left="1440" w:hanging="1440"/>
        <w:rPr>
          <w:b/>
          <w:u w:val="single"/>
        </w:rPr>
      </w:pPr>
      <w:r w:rsidRPr="00720BBA">
        <w:rPr>
          <w:b/>
          <w:u w:val="single"/>
        </w:rPr>
        <w:t>Art. 60.</w:t>
      </w:r>
    </w:p>
    <w:p w14:paraId="14212418" w14:textId="77777777" w:rsidR="00CD30AC" w:rsidRPr="00720BBA" w:rsidRDefault="00CD30AC" w:rsidP="00EA6602">
      <w:pPr>
        <w:pStyle w:val="Plattetekst21"/>
        <w:tabs>
          <w:tab w:val="left" w:pos="720"/>
          <w:tab w:val="left" w:pos="1134"/>
          <w:tab w:val="left" w:pos="2160"/>
        </w:tabs>
        <w:spacing w:before="120"/>
        <w:ind w:left="720"/>
        <w:jc w:val="both"/>
        <w:rPr>
          <w:rFonts w:ascii="Garamond" w:hAnsi="Garamond"/>
        </w:rPr>
      </w:pPr>
      <w:r w:rsidRPr="00720BBA">
        <w:rPr>
          <w:rFonts w:ascii="Garamond" w:hAnsi="Garamond"/>
        </w:rPr>
        <w:t>Met behoud van de toepassing van de gevolgen van de evaluatie wordt aan het personeelslid met een ongunstige evaluatie tijdens de loopbaan vorming aangeboden, die afgestemd is op de vastgestelde behoeften.</w:t>
      </w:r>
    </w:p>
    <w:p w14:paraId="14212419" w14:textId="77777777" w:rsidR="00CD30AC" w:rsidRPr="00720BBA" w:rsidRDefault="00CD30AC" w:rsidP="00EA6602">
      <w:pPr>
        <w:tabs>
          <w:tab w:val="left" w:pos="720"/>
          <w:tab w:val="left" w:pos="1440"/>
        </w:tabs>
        <w:spacing w:before="120"/>
        <w:ind w:left="1440" w:hanging="1440"/>
        <w:rPr>
          <w:b/>
          <w:u w:val="single"/>
        </w:rPr>
      </w:pPr>
      <w:r w:rsidRPr="00720BBA">
        <w:rPr>
          <w:b/>
          <w:u w:val="single"/>
        </w:rPr>
        <w:t>Art. 61.</w:t>
      </w:r>
    </w:p>
    <w:p w14:paraId="1421241A" w14:textId="77777777" w:rsidR="00CD30AC" w:rsidRPr="00F76FCC" w:rsidRDefault="00CD30AC" w:rsidP="00EA6602">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De verplichting om aan vormingsactiviteiten deel te nemen </w:t>
      </w:r>
      <w:r w:rsidRPr="00F76FCC">
        <w:rPr>
          <w:rFonts w:ascii="Garamond" w:hAnsi="Garamond" w:cs="Arial"/>
          <w:szCs w:val="24"/>
        </w:rPr>
        <w:t xml:space="preserve">gaat uit van de </w:t>
      </w:r>
      <w:r w:rsidR="00BE6FC9" w:rsidRPr="00F76FCC">
        <w:rPr>
          <w:rFonts w:ascii="Garamond" w:hAnsi="Garamond"/>
        </w:rPr>
        <w:t>algemeen directeur</w:t>
      </w:r>
      <w:r w:rsidRPr="00F76FCC">
        <w:rPr>
          <w:rFonts w:ascii="Garamond" w:hAnsi="Garamond" w:cs="Arial"/>
          <w:szCs w:val="24"/>
        </w:rPr>
        <w:t>.</w:t>
      </w:r>
    </w:p>
    <w:p w14:paraId="1421241B" w14:textId="77777777" w:rsidR="00CD30AC" w:rsidRPr="00F76FCC" w:rsidRDefault="00CD30AC" w:rsidP="00EA6602">
      <w:pPr>
        <w:pStyle w:val="Plattetekst21"/>
        <w:tabs>
          <w:tab w:val="left" w:pos="709"/>
        </w:tabs>
        <w:spacing w:before="120"/>
        <w:ind w:left="1410" w:hanging="1410"/>
        <w:jc w:val="both"/>
        <w:rPr>
          <w:rFonts w:ascii="Garamond" w:hAnsi="Garamond" w:cs="Arial"/>
          <w:szCs w:val="24"/>
        </w:rPr>
      </w:pPr>
      <w:r w:rsidRPr="00F76FCC">
        <w:rPr>
          <w:rFonts w:ascii="Garamond" w:hAnsi="Garamond" w:cs="Arial"/>
          <w:szCs w:val="24"/>
        </w:rPr>
        <w:tab/>
        <w:t>§2.</w:t>
      </w:r>
      <w:r w:rsidRPr="00F76FCC">
        <w:rPr>
          <w:rFonts w:ascii="Garamond" w:hAnsi="Garamond" w:cs="Arial"/>
          <w:szCs w:val="24"/>
        </w:rPr>
        <w:tab/>
        <w:t xml:space="preserve">Met uitzondering van overmacht kunnen de personeelsleden van de verplichting tot deelnamen aan de opgelegde vormingsactiviteit vrijgesteld worden als daar ernstige redenen voor zijn. Het personeelslid dat meent een ernstige reden te hebben voor een vrijstelling van de verplichte deelname, vraagt die vrijstelling ten laatste vijf werkdagen voor de vormingsactiviteit aan bij de vormingsverantwoordelijke. De </w:t>
      </w:r>
      <w:r w:rsidR="00BE6FC9" w:rsidRPr="00F76FCC">
        <w:rPr>
          <w:rFonts w:ascii="Garamond" w:hAnsi="Garamond"/>
        </w:rPr>
        <w:t>algemeen directeur</w:t>
      </w:r>
      <w:r w:rsidRPr="00F76FCC">
        <w:rPr>
          <w:rFonts w:ascii="Garamond" w:hAnsi="Garamond" w:cs="Arial"/>
          <w:szCs w:val="24"/>
        </w:rPr>
        <w:t xml:space="preserve"> beslist of die vrijstelling toegekend wordt. </w:t>
      </w:r>
    </w:p>
    <w:p w14:paraId="1421241C" w14:textId="77777777" w:rsidR="00CD30AC" w:rsidRPr="00720BBA" w:rsidRDefault="00CD30AC" w:rsidP="00EA6602">
      <w:pPr>
        <w:pStyle w:val="Plattetekst21"/>
        <w:tabs>
          <w:tab w:val="left" w:pos="709"/>
        </w:tabs>
        <w:spacing w:before="120"/>
        <w:ind w:left="1410" w:hanging="1410"/>
        <w:jc w:val="both"/>
        <w:rPr>
          <w:rFonts w:ascii="Garamond" w:hAnsi="Garamond" w:cs="Arial"/>
          <w:szCs w:val="24"/>
        </w:rPr>
      </w:pPr>
      <w:r w:rsidRPr="00F76FCC">
        <w:rPr>
          <w:rFonts w:ascii="Garamond" w:hAnsi="Garamond" w:cs="Arial"/>
          <w:szCs w:val="24"/>
        </w:rPr>
        <w:tab/>
        <w:t>§3.</w:t>
      </w:r>
      <w:r w:rsidRPr="00F76FCC">
        <w:rPr>
          <w:rFonts w:ascii="Garamond" w:hAnsi="Garamond" w:cs="Arial"/>
          <w:szCs w:val="24"/>
        </w:rPr>
        <w:tab/>
        <w:t xml:space="preserve">Het personeelslid krijgt voor alle interne of externe vormingsactiviteiten waaraan het deelneemt op uitdrukkelijk verzoek van de </w:t>
      </w:r>
      <w:r w:rsidR="00BE6FC9" w:rsidRPr="00F76FCC">
        <w:rPr>
          <w:rFonts w:ascii="Garamond" w:hAnsi="Garamond"/>
        </w:rPr>
        <w:t>algemeen directeur</w:t>
      </w:r>
      <w:r w:rsidRPr="00F76FCC">
        <w:rPr>
          <w:rFonts w:ascii="Garamond" w:hAnsi="Garamond" w:cs="Arial"/>
          <w:szCs w:val="24"/>
        </w:rPr>
        <w:t>, dienstvrijstelling</w:t>
      </w:r>
      <w:r w:rsidRPr="00720BBA">
        <w:rPr>
          <w:rFonts w:ascii="Garamond" w:hAnsi="Garamond" w:cs="Arial"/>
          <w:szCs w:val="24"/>
        </w:rPr>
        <w:t xml:space="preserve"> en de periodes van afwezigheid worden gelijkgesteld met dienstactiviteit.</w:t>
      </w:r>
    </w:p>
    <w:p w14:paraId="1421241D" w14:textId="77777777" w:rsidR="00CD30AC" w:rsidRPr="00720BBA" w:rsidRDefault="00CD30AC" w:rsidP="0026245D">
      <w:pPr>
        <w:pStyle w:val="Kop3"/>
        <w:tabs>
          <w:tab w:val="left" w:pos="1800"/>
        </w:tabs>
        <w:spacing w:before="0" w:after="0"/>
        <w:rPr>
          <w:snapToGrid w:val="0"/>
        </w:rPr>
      </w:pPr>
      <w:bookmarkStart w:id="168" w:name="_Toc198563848"/>
      <w:bookmarkStart w:id="169" w:name="_Toc211075504"/>
      <w:bookmarkStart w:id="170" w:name="_Toc212870505"/>
      <w:bookmarkStart w:id="171" w:name="_Toc77322880"/>
      <w:r w:rsidRPr="00720BBA">
        <w:rPr>
          <w:snapToGrid w:val="0"/>
        </w:rPr>
        <w:t>Afdeling III.</w:t>
      </w:r>
      <w:r w:rsidRPr="00720BBA">
        <w:rPr>
          <w:snapToGrid w:val="0"/>
        </w:rPr>
        <w:tab/>
        <w:t>Het vormingsrecht</w:t>
      </w:r>
      <w:bookmarkEnd w:id="168"/>
      <w:bookmarkEnd w:id="169"/>
      <w:bookmarkEnd w:id="170"/>
      <w:bookmarkEnd w:id="171"/>
    </w:p>
    <w:p w14:paraId="1421241E" w14:textId="77777777" w:rsidR="00CD30AC" w:rsidRPr="00720BBA" w:rsidRDefault="00CD30AC" w:rsidP="0026245D"/>
    <w:p w14:paraId="1421241F" w14:textId="77777777" w:rsidR="00CD30AC" w:rsidRPr="00720BBA" w:rsidRDefault="00CD30AC" w:rsidP="0026245D">
      <w:pPr>
        <w:tabs>
          <w:tab w:val="left" w:pos="720"/>
          <w:tab w:val="left" w:pos="1440"/>
        </w:tabs>
        <w:ind w:left="1440" w:hanging="1440"/>
        <w:rPr>
          <w:b/>
          <w:u w:val="single"/>
        </w:rPr>
      </w:pPr>
      <w:r w:rsidRPr="00720BBA">
        <w:rPr>
          <w:b/>
          <w:u w:val="single"/>
        </w:rPr>
        <w:t>Art. 62.</w:t>
      </w:r>
    </w:p>
    <w:p w14:paraId="14212420" w14:textId="77777777" w:rsidR="00CD30AC" w:rsidRPr="00720BBA" w:rsidRDefault="00CD30AC" w:rsidP="00EA6602">
      <w:pPr>
        <w:spacing w:before="120"/>
        <w:ind w:left="720"/>
      </w:pPr>
      <w:r w:rsidRPr="00720BBA">
        <w:t>Het personeelslid dat wil deelnemen aan een vormingsactiviteit vraagt daartoe toestemming aan de vormingsverantwoordelijke. Het personeelslid motiveert zijn aanvraag.</w:t>
      </w:r>
    </w:p>
    <w:p w14:paraId="14212421" w14:textId="77777777" w:rsidR="00CD30AC" w:rsidRPr="00720BBA" w:rsidRDefault="00CD30AC" w:rsidP="00EA6602">
      <w:pPr>
        <w:spacing w:before="120"/>
        <w:ind w:left="720"/>
      </w:pPr>
      <w:r w:rsidRPr="00720BBA">
        <w:t>De vormingsverantwoordelijke toetst de aanvraag aan de vastgestelde vormingsbehoeften, de planning en de beschikbare middelen. Hij overlegt daarover zo nodig met het personeelslid.</w:t>
      </w:r>
    </w:p>
    <w:p w14:paraId="14212422" w14:textId="77777777" w:rsidR="00CD30AC" w:rsidRPr="00720BBA" w:rsidRDefault="00CD30AC" w:rsidP="00EA6602">
      <w:pPr>
        <w:spacing w:before="120"/>
        <w:ind w:left="720"/>
      </w:pPr>
      <w:r w:rsidRPr="00720BBA">
        <w:t xml:space="preserve">De </w:t>
      </w:r>
      <w:r w:rsidR="00BE6FC9" w:rsidRPr="00F76FCC">
        <w:t>algemeen directeur</w:t>
      </w:r>
      <w:r w:rsidRPr="00F76FCC">
        <w:t xml:space="preserve"> beslist over de toestemming of de weigering. Hij motiveert zijn beslissing.</w:t>
      </w:r>
    </w:p>
    <w:p w14:paraId="14212423" w14:textId="77777777" w:rsidR="00CD30AC" w:rsidRPr="00720BBA" w:rsidRDefault="00CD30AC" w:rsidP="00EA6602">
      <w:pPr>
        <w:tabs>
          <w:tab w:val="left" w:pos="720"/>
          <w:tab w:val="left" w:pos="1440"/>
        </w:tabs>
        <w:spacing w:before="120"/>
        <w:ind w:left="1440" w:hanging="1440"/>
        <w:rPr>
          <w:b/>
          <w:u w:val="single"/>
        </w:rPr>
      </w:pPr>
      <w:r w:rsidRPr="00720BBA">
        <w:rPr>
          <w:b/>
          <w:u w:val="single"/>
        </w:rPr>
        <w:t>Art. 63.</w:t>
      </w:r>
    </w:p>
    <w:p w14:paraId="14212424" w14:textId="77777777" w:rsidR="00CD30AC" w:rsidRPr="00720BBA" w:rsidRDefault="00CD30AC" w:rsidP="00EA6602">
      <w:pPr>
        <w:pStyle w:val="Plattetekst21"/>
        <w:tabs>
          <w:tab w:val="left" w:pos="709"/>
        </w:tabs>
        <w:spacing w:before="120"/>
        <w:ind w:left="1410" w:hanging="1410"/>
        <w:jc w:val="both"/>
        <w:rPr>
          <w:rFonts w:ascii="Garamond" w:hAnsi="Garamond"/>
        </w:rPr>
      </w:pPr>
      <w:r w:rsidRPr="00720BBA">
        <w:rPr>
          <w:rFonts w:ascii="Garamond" w:hAnsi="Garamond"/>
        </w:rPr>
        <w:tab/>
        <w:t>§1.</w:t>
      </w:r>
      <w:r w:rsidRPr="00720BBA">
        <w:rPr>
          <w:rFonts w:ascii="Garamond" w:hAnsi="Garamond"/>
        </w:rPr>
        <w:tab/>
        <w:t>De toestemming voor deelname aan een vormingsactiviteit kan geweigerd worden op grond van de volgende algemene criteria:</w:t>
      </w:r>
    </w:p>
    <w:p w14:paraId="14212425" w14:textId="77777777" w:rsidR="00CD30AC" w:rsidRPr="00720BBA" w:rsidRDefault="00CD30AC" w:rsidP="00EA6602">
      <w:pPr>
        <w:pStyle w:val="Plattetekst21"/>
        <w:numPr>
          <w:ilvl w:val="0"/>
          <w:numId w:val="9"/>
        </w:numPr>
        <w:tabs>
          <w:tab w:val="left" w:pos="720"/>
          <w:tab w:val="left" w:pos="1440"/>
          <w:tab w:val="left" w:pos="2160"/>
        </w:tabs>
        <w:spacing w:before="120"/>
        <w:jc w:val="both"/>
        <w:rPr>
          <w:rFonts w:ascii="Garamond" w:hAnsi="Garamond"/>
        </w:rPr>
      </w:pPr>
      <w:r w:rsidRPr="00720BBA">
        <w:rPr>
          <w:rFonts w:ascii="Garamond" w:hAnsi="Garamond"/>
        </w:rPr>
        <w:t>het dienstbelang, met name de minimale personeelsaanwezigheid voor een goede werking van de dienst op het moment dat de vormingsactiviteit doorgaat;</w:t>
      </w:r>
    </w:p>
    <w:p w14:paraId="14212426" w14:textId="77777777" w:rsidR="00CD30AC" w:rsidRPr="00720BBA" w:rsidRDefault="00CD30AC" w:rsidP="00EA6602">
      <w:pPr>
        <w:pStyle w:val="Plattetekst21"/>
        <w:numPr>
          <w:ilvl w:val="0"/>
          <w:numId w:val="9"/>
        </w:numPr>
        <w:tabs>
          <w:tab w:val="left" w:pos="720"/>
          <w:tab w:val="left" w:pos="1440"/>
          <w:tab w:val="left" w:pos="2160"/>
        </w:tabs>
        <w:spacing w:before="120"/>
        <w:jc w:val="both"/>
        <w:rPr>
          <w:rFonts w:ascii="Garamond" w:hAnsi="Garamond" w:cs="Arial"/>
          <w:szCs w:val="24"/>
        </w:rPr>
      </w:pPr>
      <w:r w:rsidRPr="00720BBA">
        <w:rPr>
          <w:rFonts w:ascii="Garamond" w:hAnsi="Garamond" w:cs="Arial"/>
          <w:szCs w:val="24"/>
        </w:rPr>
        <w:t>het gebrek aan relevantie of meerwaarde van de aanvraag voor het bestuur of voor het personeelslid zelf dat de aanvraag heeft ingediend;</w:t>
      </w:r>
    </w:p>
    <w:p w14:paraId="14212427" w14:textId="77777777" w:rsidR="00CD30AC" w:rsidRPr="00720BBA" w:rsidRDefault="00CD30AC" w:rsidP="00EA6602">
      <w:pPr>
        <w:pStyle w:val="Plattetekst21"/>
        <w:numPr>
          <w:ilvl w:val="0"/>
          <w:numId w:val="9"/>
        </w:numPr>
        <w:tabs>
          <w:tab w:val="left" w:pos="720"/>
          <w:tab w:val="left" w:pos="1440"/>
          <w:tab w:val="left" w:pos="2160"/>
        </w:tabs>
        <w:spacing w:before="120"/>
        <w:jc w:val="both"/>
        <w:rPr>
          <w:rFonts w:ascii="Garamond" w:hAnsi="Garamond" w:cs="Arial"/>
          <w:szCs w:val="24"/>
        </w:rPr>
      </w:pPr>
      <w:r w:rsidRPr="00720BBA">
        <w:rPr>
          <w:rFonts w:ascii="Garamond" w:hAnsi="Garamond" w:cs="Arial"/>
          <w:szCs w:val="24"/>
        </w:rPr>
        <w:t>praktische bezwaren: de vorming strookt niet met de prioriteiten in het vormingsplan/met de vastgestelde vormingsbehoeften (schrappen wat niet past) of met de bestaande voorrangsregels; het voorgestelde programma wordt als niet geschikt beschouwd.</w:t>
      </w:r>
    </w:p>
    <w:p w14:paraId="14212428" w14:textId="77777777" w:rsidR="00CD30AC" w:rsidRPr="00720BBA" w:rsidRDefault="00CD30AC" w:rsidP="00EA6602">
      <w:pPr>
        <w:pStyle w:val="Plattetekst21"/>
        <w:numPr>
          <w:ilvl w:val="0"/>
          <w:numId w:val="9"/>
        </w:numPr>
        <w:tabs>
          <w:tab w:val="left" w:pos="720"/>
          <w:tab w:val="left" w:pos="1440"/>
          <w:tab w:val="left" w:pos="2160"/>
        </w:tabs>
        <w:spacing w:before="120"/>
        <w:jc w:val="both"/>
        <w:rPr>
          <w:rFonts w:ascii="Garamond" w:hAnsi="Garamond" w:cs="Arial"/>
          <w:szCs w:val="24"/>
        </w:rPr>
      </w:pPr>
      <w:r w:rsidRPr="00720BBA">
        <w:rPr>
          <w:rFonts w:ascii="Garamond" w:hAnsi="Garamond" w:cs="Arial"/>
          <w:szCs w:val="24"/>
        </w:rPr>
        <w:t>de prijs, meer bepaald als de aangevraagde vorming een hoge kostprijs heeft, of indien de beschikbare kredieten ontoereikend zijn.</w:t>
      </w:r>
    </w:p>
    <w:p w14:paraId="14212429" w14:textId="77777777" w:rsidR="00CD30AC" w:rsidRPr="00720BBA" w:rsidRDefault="00CD30AC" w:rsidP="00EA6602">
      <w:pPr>
        <w:pStyle w:val="Plattetekst21"/>
        <w:tabs>
          <w:tab w:val="left" w:pos="709"/>
          <w:tab w:val="left" w:pos="2160"/>
        </w:tabs>
        <w:spacing w:before="120"/>
        <w:ind w:left="1416"/>
        <w:jc w:val="both"/>
        <w:rPr>
          <w:rFonts w:ascii="Garamond" w:hAnsi="Garamond" w:cs="Arial"/>
          <w:szCs w:val="24"/>
        </w:rPr>
      </w:pPr>
      <w:r w:rsidRPr="00720BBA">
        <w:rPr>
          <w:rFonts w:ascii="Garamond" w:hAnsi="Garamond" w:cs="Arial"/>
          <w:szCs w:val="24"/>
        </w:rPr>
        <w:t>Als de vorming om een van deze redenen geweigerd wordt, kan in overleg met het diensthoofd en het personeelslid een geschikt alternatief aangeboden worden.</w:t>
      </w:r>
    </w:p>
    <w:p w14:paraId="1421242A" w14:textId="77777777" w:rsidR="00CD30AC" w:rsidRPr="00720BBA" w:rsidRDefault="00CD30AC" w:rsidP="00EA6602">
      <w:pPr>
        <w:tabs>
          <w:tab w:val="left" w:pos="720"/>
          <w:tab w:val="left" w:pos="1440"/>
        </w:tabs>
        <w:spacing w:before="120"/>
        <w:ind w:left="1440" w:hanging="1440"/>
        <w:rPr>
          <w:b/>
          <w:u w:val="single"/>
        </w:rPr>
      </w:pPr>
      <w:r w:rsidRPr="00720BBA">
        <w:rPr>
          <w:b/>
          <w:u w:val="single"/>
        </w:rPr>
        <w:t>Art. 64.</w:t>
      </w:r>
    </w:p>
    <w:p w14:paraId="1421242B" w14:textId="77777777" w:rsidR="00CD30AC" w:rsidRPr="00720BBA" w:rsidRDefault="00CD30AC" w:rsidP="00EA6602">
      <w:pPr>
        <w:pStyle w:val="Plattetekst21"/>
        <w:tabs>
          <w:tab w:val="left" w:pos="720"/>
          <w:tab w:val="left" w:pos="1134"/>
          <w:tab w:val="left" w:pos="2160"/>
        </w:tabs>
        <w:spacing w:before="120"/>
        <w:ind w:left="720"/>
        <w:jc w:val="both"/>
        <w:rPr>
          <w:rFonts w:ascii="Garamond" w:hAnsi="Garamond"/>
        </w:rPr>
      </w:pPr>
      <w:r w:rsidRPr="00720BBA">
        <w:rPr>
          <w:rFonts w:ascii="Garamond" w:hAnsi="Garamond"/>
        </w:rPr>
        <w:t xml:space="preserve">Het personeelslid dat om ernstige reden niet kan deelnemen aan een aangevraagde en toegestane vormingsactiviteit, deelt dat uiterlijk vijf dagen voor de aanvang ervan mee aan zijn leidinggevende. Het diensthoofd kan een ander personeelslid in de mogelijkheid stellen om de vorming te volgen. </w:t>
      </w:r>
    </w:p>
    <w:p w14:paraId="1421242C" w14:textId="77777777" w:rsidR="00CD30AC" w:rsidRPr="00720BBA" w:rsidRDefault="00CD30AC" w:rsidP="00EA6602">
      <w:pPr>
        <w:pStyle w:val="Plattetekst21"/>
        <w:tabs>
          <w:tab w:val="left" w:pos="720"/>
          <w:tab w:val="left" w:pos="1134"/>
        </w:tabs>
        <w:spacing w:before="120"/>
        <w:ind w:left="720"/>
        <w:jc w:val="both"/>
        <w:rPr>
          <w:rFonts w:ascii="Garamond" w:hAnsi="Garamond" w:cs="Arial"/>
          <w:szCs w:val="24"/>
        </w:rPr>
      </w:pPr>
      <w:r w:rsidRPr="00720BBA">
        <w:rPr>
          <w:rFonts w:ascii="Garamond" w:hAnsi="Garamond" w:cs="Arial"/>
          <w:szCs w:val="24"/>
        </w:rPr>
        <w:br w:type="page"/>
      </w:r>
    </w:p>
    <w:p w14:paraId="1421242D" w14:textId="77777777" w:rsidR="00CD30AC" w:rsidRDefault="00CD30AC" w:rsidP="00EA6602">
      <w:pPr>
        <w:pStyle w:val="Kop2"/>
        <w:spacing w:before="120" w:after="0"/>
      </w:pPr>
      <w:bookmarkStart w:id="172" w:name="_Toc198563849"/>
      <w:bookmarkStart w:id="173" w:name="_Toc211075505"/>
      <w:bookmarkStart w:id="174" w:name="_Toc212870506"/>
      <w:bookmarkStart w:id="175" w:name="_Toc77322881"/>
      <w:r w:rsidRPr="00720BBA">
        <w:t>Hoofdstuk VII. De administratieve anciënniteiten van het personeelslid</w:t>
      </w:r>
      <w:bookmarkEnd w:id="172"/>
      <w:bookmarkEnd w:id="173"/>
      <w:bookmarkEnd w:id="174"/>
      <w:bookmarkEnd w:id="175"/>
      <w:r w:rsidRPr="00720BBA">
        <w:t xml:space="preserve"> </w:t>
      </w:r>
    </w:p>
    <w:p w14:paraId="1421242E" w14:textId="77777777" w:rsidR="008E2FDF" w:rsidRPr="008E2FDF" w:rsidRDefault="008E2FDF" w:rsidP="008E2FDF"/>
    <w:p w14:paraId="1421242F" w14:textId="77777777"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65.</w:t>
      </w:r>
    </w:p>
    <w:p w14:paraId="14212430" w14:textId="77777777"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Met administratieve anciënniteiten worden de anciënniteiten bedoeld die gebruikt worden voor het verloop van de loopbaan.</w:t>
      </w:r>
    </w:p>
    <w:p w14:paraId="14212431" w14:textId="77777777" w:rsidR="00CD30AC" w:rsidRPr="00720BBA" w:rsidRDefault="00CD30AC" w:rsidP="008E2FDF">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volgende administratieve anciënniteiten zijn van toepassing op het personeelslid: </w:t>
      </w:r>
    </w:p>
    <w:p w14:paraId="14212432" w14:textId="77777777" w:rsidR="00CD30AC" w:rsidRPr="00720BBA" w:rsidRDefault="00CD30AC" w:rsidP="00EA660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graadanciënniteit;</w:t>
      </w:r>
    </w:p>
    <w:p w14:paraId="14212433" w14:textId="77777777" w:rsidR="00CD30AC" w:rsidRPr="00720BBA" w:rsidRDefault="00CD30AC" w:rsidP="00EA660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niveauanciënniteit;</w:t>
      </w:r>
    </w:p>
    <w:p w14:paraId="14212434" w14:textId="77777777" w:rsidR="00CD30AC" w:rsidRPr="00720BBA" w:rsidRDefault="00CD30AC" w:rsidP="00EA660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dienstanciënniteit;</w:t>
      </w:r>
    </w:p>
    <w:p w14:paraId="14212435" w14:textId="77777777" w:rsidR="00CD30AC" w:rsidRPr="00720BBA" w:rsidRDefault="00CD30AC" w:rsidP="00EA660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schaalanciënniteit.</w:t>
      </w:r>
    </w:p>
    <w:p w14:paraId="14212436" w14:textId="77777777" w:rsidR="00CD30AC" w:rsidRPr="00720BBA" w:rsidRDefault="00CD30AC" w:rsidP="00EA6602">
      <w:pPr>
        <w:pStyle w:val="Plattetekst21"/>
        <w:tabs>
          <w:tab w:val="left" w:pos="720"/>
        </w:tabs>
        <w:spacing w:before="120"/>
        <w:ind w:left="720"/>
        <w:jc w:val="both"/>
        <w:rPr>
          <w:rFonts w:ascii="Garamond" w:hAnsi="Garamond" w:cs="Arial"/>
          <w:szCs w:val="24"/>
        </w:rPr>
      </w:pPr>
      <w:r w:rsidRPr="00720BBA">
        <w:rPr>
          <w:rFonts w:ascii="Garamond" w:hAnsi="Garamond" w:cs="Arial"/>
          <w:szCs w:val="24"/>
        </w:rPr>
        <w:t xml:space="preserve">De graad-, niveau-, en dienstanciënniteit bestaan uit de werkelijke diensten die bij een overheid werden gepresteerd. </w:t>
      </w:r>
    </w:p>
    <w:p w14:paraId="14212437" w14:textId="77777777" w:rsidR="00CD30AC" w:rsidRDefault="00CD30AC" w:rsidP="00EA6602">
      <w:pPr>
        <w:pStyle w:val="Plattetekst21"/>
        <w:tabs>
          <w:tab w:val="left" w:pos="720"/>
        </w:tabs>
        <w:spacing w:before="120"/>
        <w:ind w:left="720"/>
        <w:jc w:val="both"/>
        <w:rPr>
          <w:rFonts w:ascii="Garamond" w:hAnsi="Garamond" w:cs="Arial"/>
          <w:szCs w:val="24"/>
        </w:rPr>
      </w:pPr>
      <w:r w:rsidRPr="00720BBA">
        <w:rPr>
          <w:rFonts w:ascii="Garamond" w:hAnsi="Garamond" w:cs="Arial"/>
          <w:szCs w:val="24"/>
        </w:rPr>
        <w:t>Onder werkelijke diensten worden alle diensten verstaan die recht geven op het salaris of die, voor het statutaire personeelslid, bij ontstentenis van een salaris gelijkgesteld worden met dienstactiviteit.</w:t>
      </w:r>
    </w:p>
    <w:p w14:paraId="14212438" w14:textId="77777777" w:rsidR="00E2635E" w:rsidRPr="00720BBA" w:rsidRDefault="00E2635E" w:rsidP="00EA6602">
      <w:pPr>
        <w:pStyle w:val="Plattetekst21"/>
        <w:tabs>
          <w:tab w:val="left" w:pos="720"/>
        </w:tabs>
        <w:spacing w:before="120"/>
        <w:ind w:left="720"/>
        <w:jc w:val="both"/>
        <w:rPr>
          <w:rFonts w:ascii="Garamond" w:hAnsi="Garamond" w:cs="Arial"/>
          <w:szCs w:val="24"/>
        </w:rPr>
      </w:pPr>
      <w:r w:rsidRPr="007E4CAE">
        <w:rPr>
          <w:rFonts w:ascii="Garamond" w:hAnsi="Garamond" w:cs="Arial"/>
          <w:szCs w:val="24"/>
        </w:rPr>
        <w:t>De periodes die de Rijksdienst voor Arbeidsvoorziening erkent als tijdelijke werkloosheid wegens overmacht ten gevolge van de pandemie, veroorzaakt door COVID-19, worden voor de toepassing van dit artikel gelijkgesteld met werkelijke diensten bij een overheid.</w:t>
      </w:r>
    </w:p>
    <w:p w14:paraId="14212439" w14:textId="77777777" w:rsidR="00CD30AC" w:rsidRPr="00720BBA" w:rsidRDefault="00CD30AC" w:rsidP="00EA6602">
      <w:pPr>
        <w:pStyle w:val="Plattetekst21"/>
        <w:tabs>
          <w:tab w:val="left" w:pos="1134"/>
        </w:tabs>
        <w:spacing w:before="120"/>
        <w:jc w:val="both"/>
        <w:rPr>
          <w:rFonts w:ascii="Garamond" w:hAnsi="Garamond" w:cs="Arial"/>
          <w:szCs w:val="24"/>
        </w:rPr>
      </w:pPr>
      <w:r w:rsidRPr="00720BBA">
        <w:rPr>
          <w:rFonts w:ascii="Garamond" w:hAnsi="Garamond" w:cs="Arial"/>
          <w:b/>
          <w:szCs w:val="24"/>
          <w:u w:val="single"/>
        </w:rPr>
        <w:t>Art. 66.</w:t>
      </w:r>
    </w:p>
    <w:p w14:paraId="1421243A" w14:textId="77777777"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administratieve anciënniteiten, vermeld in artikel 65, tweede lid, 1° tot en met 4°,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 </w:t>
      </w:r>
    </w:p>
    <w:p w14:paraId="1421243B" w14:textId="77777777"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w:t>
      </w:r>
      <w:r w:rsidR="008E2FDF">
        <w:rPr>
          <w:rFonts w:ascii="Garamond" w:hAnsi="Garamond" w:cs="Arial"/>
          <w:b/>
          <w:szCs w:val="24"/>
          <w:u w:val="single"/>
        </w:rPr>
        <w:t xml:space="preserve"> </w:t>
      </w:r>
      <w:r w:rsidRPr="00720BBA">
        <w:rPr>
          <w:rFonts w:ascii="Garamond" w:hAnsi="Garamond" w:cs="Arial"/>
          <w:b/>
          <w:szCs w:val="24"/>
          <w:u w:val="single"/>
        </w:rPr>
        <w:t>67.</w:t>
      </w:r>
    </w:p>
    <w:p w14:paraId="1421243C" w14:textId="77777777"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graadanciënniteit bestaat uit de werkelijke diensten bij een overheid sinds de datum van de aanstelling op proef in een bepaalde graad of een daarmee vergelijkbare graad. </w:t>
      </w:r>
    </w:p>
    <w:p w14:paraId="1421243D" w14:textId="77777777" w:rsidR="00CD30AC" w:rsidRPr="00720BBA" w:rsidRDefault="00CD30AC" w:rsidP="00EA6602">
      <w:pPr>
        <w:pStyle w:val="Plattetekst21"/>
        <w:spacing w:before="120"/>
        <w:ind w:left="720"/>
        <w:jc w:val="both"/>
        <w:rPr>
          <w:rFonts w:ascii="Garamond" w:hAnsi="Garamond" w:cs="Arial"/>
          <w:szCs w:val="24"/>
        </w:rPr>
      </w:pPr>
      <w:r w:rsidRPr="00720BBA">
        <w:rPr>
          <w:rFonts w:ascii="Garamond" w:hAnsi="Garamond" w:cs="Arial"/>
          <w:szCs w:val="24"/>
        </w:rPr>
        <w:t xml:space="preserve">De niveauanciënniteit bestaat uit de werkelijke diensten bij een overheid sinds de datum van de aanstelling op proef in een of meer graden van een bepaald niveau of van een daarmee vergelijkbaar niveau. </w:t>
      </w:r>
    </w:p>
    <w:p w14:paraId="1421243E" w14:textId="77777777" w:rsidR="00CD30AC" w:rsidRPr="00720BBA" w:rsidRDefault="00CD30AC" w:rsidP="00EA6602">
      <w:pPr>
        <w:pStyle w:val="artikeltekst"/>
        <w:spacing w:after="0"/>
        <w:rPr>
          <w:lang w:val="nl-NL"/>
        </w:rPr>
      </w:pPr>
      <w:r w:rsidRPr="00720BBA">
        <w:rPr>
          <w:szCs w:val="24"/>
        </w:rPr>
        <w:t>De dienstanciënniteit bestaat uit de werkelijke diensten die gepresteerd zijn bij een overheid</w:t>
      </w:r>
      <w:r w:rsidRPr="00720BBA">
        <w:rPr>
          <w:lang w:val="nl-NL"/>
        </w:rPr>
        <w:t xml:space="preserve"> in statutair verband als vastbenoemde en op proef benoemde, of in dienst als contractueel personeelslid.</w:t>
      </w:r>
    </w:p>
    <w:p w14:paraId="1421243F" w14:textId="77777777" w:rsidR="00CD30AC" w:rsidRPr="00720BBA" w:rsidRDefault="00CD30AC" w:rsidP="00EA6602">
      <w:pPr>
        <w:pStyle w:val="Plattetekst21"/>
        <w:tabs>
          <w:tab w:val="left" w:pos="1134"/>
        </w:tabs>
        <w:spacing w:before="120"/>
        <w:jc w:val="both"/>
        <w:rPr>
          <w:rFonts w:ascii="Garamond" w:hAnsi="Garamond" w:cs="Arial"/>
          <w:szCs w:val="24"/>
        </w:rPr>
      </w:pPr>
      <w:r w:rsidRPr="00720BBA">
        <w:rPr>
          <w:rFonts w:ascii="Garamond" w:hAnsi="Garamond" w:cs="Arial"/>
          <w:b/>
          <w:szCs w:val="24"/>
          <w:u w:val="single"/>
        </w:rPr>
        <w:t>Art. 68.</w:t>
      </w:r>
    </w:p>
    <w:p w14:paraId="14212440" w14:textId="77777777" w:rsidR="00CD30AC" w:rsidRPr="00720BBA" w:rsidRDefault="00CD30AC" w:rsidP="008E2FDF">
      <w:pPr>
        <w:pStyle w:val="Plattetekst21"/>
        <w:spacing w:before="120"/>
        <w:ind w:left="720"/>
        <w:jc w:val="both"/>
        <w:rPr>
          <w:rFonts w:ascii="Garamond" w:hAnsi="Garamond" w:cs="Arial"/>
          <w:szCs w:val="24"/>
        </w:rPr>
      </w:pPr>
      <w:r w:rsidRPr="00720BBA">
        <w:rPr>
          <w:rFonts w:ascii="Garamond" w:hAnsi="Garamond" w:cs="Arial"/>
          <w:szCs w:val="24"/>
        </w:rPr>
        <w:t xml:space="preserve">De schaalanciënniteit is de anciënniteit, verworven bij het bestuur in een bepaalde salarisschaal van de functionele loopbaan van een bepaalde graad. Ze neemt een aanvang op de datum van de aanstelling op proef in die graad, tenzij anders bepaald. </w:t>
      </w:r>
    </w:p>
    <w:p w14:paraId="14212441" w14:textId="77777777"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diensten die recht geven op een salaris, geven recht op de toekenning van schaalanciënniteit. </w:t>
      </w:r>
    </w:p>
    <w:p w14:paraId="14212442" w14:textId="77777777" w:rsidR="008E2FDF" w:rsidRDefault="00E2635E" w:rsidP="00EA6602">
      <w:pPr>
        <w:pStyle w:val="artikeltekst"/>
      </w:pPr>
      <w:r w:rsidRPr="007E4CAE">
        <w:t>Met deze diensten worden de periodes die de Rijksdienst voor Arbeidsvoorziening erkent als tijdelijke werkloosheid wegens overmacht ten gevolge van de pandemie, veroorzaakt door COVID-19, gelijkgesteld.</w:t>
      </w:r>
    </w:p>
    <w:p w14:paraId="14212443" w14:textId="77777777" w:rsidR="00CD30AC" w:rsidRPr="00720BBA" w:rsidRDefault="00CD30AC" w:rsidP="00EA6602">
      <w:pPr>
        <w:pStyle w:val="artikeltekst"/>
      </w:pPr>
      <w:r w:rsidRPr="00720BBA">
        <w:t xml:space="preserve">De volgende periodes van onbezoldigde </w:t>
      </w:r>
      <w:r w:rsidR="00400454" w:rsidRPr="00720BBA">
        <w:t xml:space="preserve">volledige </w:t>
      </w:r>
      <w:r w:rsidRPr="00720BBA">
        <w:t>afwezigheid komen in aanmerking voor de toekenning van schaalanciënniteit:</w:t>
      </w:r>
    </w:p>
    <w:p w14:paraId="14212444" w14:textId="77777777" w:rsidR="00CD30AC" w:rsidRDefault="00CD30AC" w:rsidP="00EA6602">
      <w:pPr>
        <w:pStyle w:val="bullets"/>
        <w:spacing w:before="120"/>
      </w:pPr>
      <w:r w:rsidRPr="00720BBA">
        <w:t>de loopbaanonderbreking;</w:t>
      </w:r>
    </w:p>
    <w:p w14:paraId="14212445" w14:textId="77777777" w:rsidR="00EE5F7B" w:rsidRPr="00FA1993" w:rsidRDefault="00EE5F7B" w:rsidP="00EA6602">
      <w:pPr>
        <w:pStyle w:val="bullets"/>
        <w:spacing w:before="120"/>
      </w:pPr>
      <w:r w:rsidRPr="00FA1993">
        <w:t>het zorgkrediet.</w:t>
      </w:r>
    </w:p>
    <w:p w14:paraId="14212446" w14:textId="77777777"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schaalanciënniteit die voor die afwezigheden wordt toegekend mag in het totaal niet meer zijn dan een jaar. </w:t>
      </w:r>
    </w:p>
    <w:p w14:paraId="14212447" w14:textId="77777777"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69.</w:t>
      </w:r>
    </w:p>
    <w:p w14:paraId="14212448" w14:textId="77777777" w:rsidR="00CD30AC" w:rsidRPr="00720BBA" w:rsidRDefault="00CD30AC" w:rsidP="008E2FDF">
      <w:pPr>
        <w:pStyle w:val="Plattetekst21"/>
        <w:tabs>
          <w:tab w:val="left" w:pos="720"/>
          <w:tab w:val="left" w:pos="1440"/>
        </w:tabs>
        <w:spacing w:before="120"/>
        <w:ind w:left="709"/>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Onder overheid wordt in artikel 65 en 67 verstaan:</w:t>
      </w:r>
    </w:p>
    <w:p w14:paraId="14212449" w14:textId="77777777" w:rsidR="00400454" w:rsidRPr="00720BBA" w:rsidRDefault="00CD30AC"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00400454" w:rsidRPr="00720BBA">
        <w:rPr>
          <w:rFonts w:ascii="Garamond" w:hAnsi="Garamond" w:cs="Arial"/>
          <w:szCs w:val="24"/>
        </w:rPr>
        <w:t>1°</w:t>
      </w:r>
      <w:r w:rsidR="00400454" w:rsidRPr="00720BBA">
        <w:rPr>
          <w:rFonts w:ascii="Garamond" w:hAnsi="Garamond" w:cs="Arial"/>
          <w:szCs w:val="24"/>
        </w:rPr>
        <w:tab/>
        <w:t>de provincies, de gemeenten en de OCMW’s van België, de publiekrechterlijke verenigingen waarvan ze deel uitmaken en de instellingen die eronder ressorteren;</w:t>
      </w:r>
    </w:p>
    <w:p w14:paraId="1421244A" w14:textId="77777777"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diensten en instellingen van de federale overheid, van de gemeenschappen en van de gewesten en de internationale instellingen waarvan ze lid zijn;</w:t>
      </w:r>
    </w:p>
    <w:p w14:paraId="1421244B" w14:textId="77777777"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de diensten en instellingen en de lokale overheden van een lidstaat van de Europese Unie of van de Europese Economische Ruimte;</w:t>
      </w:r>
    </w:p>
    <w:p w14:paraId="1421244C" w14:textId="77777777"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de gesubsidieerde vrije onderwijsinstellingen of de gesubsidieerde vrije centra voor leerlingenbegeleiding;</w:t>
      </w:r>
    </w:p>
    <w:p w14:paraId="1421244D" w14:textId="77777777"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5°</w:t>
      </w:r>
      <w:r w:rsidRPr="00720BBA">
        <w:rPr>
          <w:rFonts w:ascii="Garamond" w:hAnsi="Garamond" w:cs="Arial"/>
          <w:szCs w:val="24"/>
        </w:rPr>
        <w:tab/>
        <w:t>de publiekrechtelijke en vrije universiteiten;</w:t>
      </w:r>
    </w:p>
    <w:p w14:paraId="1421244E" w14:textId="77777777"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6°</w:t>
      </w:r>
      <w:r w:rsidRPr="00720BBA">
        <w:rPr>
          <w:rFonts w:ascii="Garamond" w:hAnsi="Garamond" w:cs="Arial"/>
          <w:szCs w:val="24"/>
        </w:rPr>
        <w:tab/>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1421244F" w14:textId="77777777" w:rsidR="00CD30AC" w:rsidRPr="00720BBA" w:rsidRDefault="00CD30AC" w:rsidP="008E2FDF">
      <w:pPr>
        <w:pStyle w:val="Plattetekst21"/>
        <w:tabs>
          <w:tab w:val="left" w:pos="1418"/>
        </w:tabs>
        <w:spacing w:before="120"/>
        <w:ind w:left="1418" w:hanging="709"/>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De diensten die gepresteerd werden bij een andere overheid, worden in aanmerking genomen voor de vaststelling van de administratieve anciënniteiten.</w:t>
      </w:r>
    </w:p>
    <w:p w14:paraId="14212450" w14:textId="77777777" w:rsidR="00CD30AC" w:rsidRPr="00720BBA" w:rsidRDefault="00CD30AC" w:rsidP="00EA6602">
      <w:pPr>
        <w:pStyle w:val="Plattetekst21"/>
        <w:spacing w:before="120"/>
        <w:ind w:left="1410"/>
        <w:jc w:val="both"/>
        <w:rPr>
          <w:rFonts w:ascii="Garamond" w:hAnsi="Garamond" w:cs="Arial"/>
          <w:szCs w:val="24"/>
        </w:rPr>
      </w:pPr>
      <w:r w:rsidRPr="00720BBA">
        <w:rPr>
          <w:rFonts w:ascii="Garamond" w:hAnsi="Garamond" w:cs="Arial"/>
          <w:szCs w:val="24"/>
        </w:rPr>
        <w:t xml:space="preserve">Die administratieve anciënniteiten worden in aanmerking genomen op basis van een vergelijking van die diensten met de voorwaarden en met het functieprofiel van de functie waarin het personeelslid aangesteld wordt. </w:t>
      </w:r>
    </w:p>
    <w:p w14:paraId="14212451" w14:textId="77777777" w:rsidR="00CD30AC" w:rsidRPr="00720BBA" w:rsidRDefault="00CD30AC" w:rsidP="00EA6602">
      <w:pPr>
        <w:pStyle w:val="Plattetekst21"/>
        <w:spacing w:before="120"/>
        <w:ind w:left="1410"/>
        <w:jc w:val="both"/>
        <w:rPr>
          <w:rFonts w:ascii="Garamond" w:hAnsi="Garamond" w:cs="Arial"/>
          <w:szCs w:val="24"/>
        </w:rPr>
      </w:pPr>
      <w:r w:rsidRPr="00720BBA">
        <w:rPr>
          <w:rFonts w:ascii="Garamond" w:hAnsi="Garamond" w:cs="Arial"/>
          <w:szCs w:val="24"/>
        </w:rPr>
        <w:t xml:space="preserve">Het personeelslid levert zelf de bewijsstukken voor de diensten die bij een andere overheid gepresteerd werden. </w:t>
      </w:r>
    </w:p>
    <w:p w14:paraId="14212452" w14:textId="77777777" w:rsidR="00CD30AC" w:rsidRPr="00720BBA" w:rsidRDefault="00CD30AC" w:rsidP="00EA6602">
      <w:pPr>
        <w:pStyle w:val="Plattetekst21"/>
        <w:spacing w:before="120"/>
        <w:ind w:left="720" w:firstLine="690"/>
        <w:jc w:val="both"/>
        <w:rPr>
          <w:rFonts w:ascii="Garamond" w:hAnsi="Garamond" w:cs="Arial"/>
          <w:szCs w:val="24"/>
        </w:rPr>
      </w:pPr>
      <w:r w:rsidRPr="00720BBA">
        <w:rPr>
          <w:rFonts w:ascii="Garamond" w:hAnsi="Garamond" w:cs="Arial"/>
          <w:szCs w:val="24"/>
        </w:rPr>
        <w:t>Als bewijsstukken worden aanvaard:</w:t>
      </w:r>
    </w:p>
    <w:p w14:paraId="14212453" w14:textId="77777777" w:rsidR="00CD30AC" w:rsidRPr="00720BBA" w:rsidRDefault="00CD30AC" w:rsidP="00EA6602">
      <w:pPr>
        <w:pStyle w:val="Plattetekst21"/>
        <w:spacing w:before="120"/>
        <w:ind w:left="2160" w:hanging="72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attesten van de vroegere werkgever die bevestigen dat en hoelang een werknemer een bepaalde functie heeft uitgeoefend en die weergeven wat dat inhield.</w:t>
      </w:r>
    </w:p>
    <w:p w14:paraId="14212454" w14:textId="77777777" w:rsidR="00CD30AC" w:rsidRPr="00720BBA" w:rsidRDefault="00CD30AC" w:rsidP="00EA6602">
      <w:pPr>
        <w:pStyle w:val="Plattetekst21"/>
        <w:spacing w:before="120"/>
        <w:ind w:left="2160" w:hanging="720"/>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de functiebeschrijving van de vroeger uitgeoefende functie;</w:t>
      </w:r>
    </w:p>
    <w:p w14:paraId="14212455" w14:textId="77777777" w:rsidR="00CD30AC" w:rsidRPr="00720BBA" w:rsidRDefault="00CD30AC" w:rsidP="00EA6602">
      <w:pPr>
        <w:pStyle w:val="Plattetekst21"/>
        <w:spacing w:before="120"/>
        <w:ind w:left="2160" w:hanging="720"/>
        <w:jc w:val="both"/>
        <w:rPr>
          <w:rFonts w:ascii="Garamond" w:hAnsi="Garamond" w:cs="Arial"/>
          <w:szCs w:val="24"/>
        </w:rPr>
      </w:pPr>
      <w:r w:rsidRPr="00720BBA">
        <w:rPr>
          <w:rFonts w:ascii="Garamond" w:hAnsi="Garamond" w:cs="Arial"/>
          <w:szCs w:val="24"/>
        </w:rPr>
        <w:t>3°</w:t>
      </w:r>
      <w:r w:rsidRPr="00720BBA">
        <w:rPr>
          <w:rFonts w:ascii="Garamond" w:hAnsi="Garamond" w:cs="Arial"/>
          <w:szCs w:val="24"/>
        </w:rPr>
        <w:tab/>
        <w:t>evaluaties over de uitoefening van de vroegere functie;</w:t>
      </w:r>
    </w:p>
    <w:p w14:paraId="14212456" w14:textId="77777777" w:rsidR="00CD30AC" w:rsidRPr="00720BBA" w:rsidRDefault="00CD30AC" w:rsidP="00EA6602">
      <w:pPr>
        <w:pStyle w:val="Plattetekst21"/>
        <w:spacing w:before="120"/>
        <w:ind w:left="2160" w:hanging="720"/>
        <w:jc w:val="both"/>
        <w:rPr>
          <w:rFonts w:ascii="Garamond" w:hAnsi="Garamond" w:cs="Arial"/>
          <w:szCs w:val="24"/>
        </w:rPr>
      </w:pPr>
      <w:r w:rsidRPr="00720BBA">
        <w:rPr>
          <w:rFonts w:ascii="Garamond" w:hAnsi="Garamond" w:cs="Arial"/>
          <w:szCs w:val="24"/>
        </w:rPr>
        <w:t>4°</w:t>
      </w:r>
      <w:r w:rsidRPr="00720BBA">
        <w:rPr>
          <w:rFonts w:ascii="Garamond" w:hAnsi="Garamond" w:cs="Arial"/>
          <w:szCs w:val="24"/>
        </w:rPr>
        <w:tab/>
        <w:t>zo nodig, attesten of getuigschriften van aanvullende vorming.</w:t>
      </w:r>
    </w:p>
    <w:p w14:paraId="14212457" w14:textId="77777777" w:rsidR="008E2FDF" w:rsidRDefault="008E2FDF" w:rsidP="00EA6602">
      <w:pPr>
        <w:pStyle w:val="Plattetekst21"/>
        <w:tabs>
          <w:tab w:val="left" w:pos="1134"/>
        </w:tabs>
        <w:spacing w:before="120"/>
        <w:jc w:val="both"/>
        <w:rPr>
          <w:rFonts w:ascii="Garamond" w:hAnsi="Garamond" w:cs="Arial"/>
          <w:b/>
          <w:szCs w:val="24"/>
          <w:u w:val="single"/>
        </w:rPr>
      </w:pPr>
    </w:p>
    <w:p w14:paraId="14212458" w14:textId="77777777"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70.</w:t>
      </w:r>
    </w:p>
    <w:p w14:paraId="14212459" w14:textId="77777777" w:rsidR="00CD30AC" w:rsidRPr="00720BBA" w:rsidRDefault="00CD30AC" w:rsidP="00EA6602">
      <w:pPr>
        <w:pStyle w:val="artikeltekstCharChar"/>
        <w:keepNext w:val="0"/>
        <w:spacing w:after="0"/>
      </w:pPr>
      <w:r w:rsidRPr="00720BBA">
        <w:t>Beroepservaring in de privésector of als zelfstandige worden niet in aanmerking genomen voor de toekenning van schaalanciënniteit, graadanciënniteit, niveauanciënniteit en dienstanciënniteit.</w:t>
      </w:r>
    </w:p>
    <w:p w14:paraId="1421245A" w14:textId="77777777"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71.</w:t>
      </w:r>
    </w:p>
    <w:p w14:paraId="1421245B" w14:textId="77777777" w:rsidR="00E32526" w:rsidRPr="00E32526" w:rsidRDefault="00E32526" w:rsidP="00E32526">
      <w:pPr>
        <w:pStyle w:val="artikeltekstCharChar"/>
        <w:keepNext w:val="0"/>
        <w:spacing w:after="0"/>
      </w:pPr>
      <w:r w:rsidRPr="00E32526">
        <w:t xml:space="preserve">In afwijking van artikel 68, eerste lid en artikel 70 wordt aan het </w:t>
      </w:r>
      <w:r w:rsidR="00643DA5">
        <w:t xml:space="preserve">personeelslid </w:t>
      </w:r>
      <w:r w:rsidRPr="00E32526">
        <w:t>met beroepservaring in de privésector of als zelfstandige ook schaalanciënniteit toegekend met een maximum van 18 jaar als die beroepservaring relevant is voor de functie waarin het personeelslid wordt aangesteld en dat die functie een knelpuntberoep is.</w:t>
      </w:r>
    </w:p>
    <w:p w14:paraId="1421245C" w14:textId="77777777" w:rsidR="00E32526" w:rsidRPr="00E32526" w:rsidRDefault="00E32526" w:rsidP="00E32526">
      <w:pPr>
        <w:pStyle w:val="artikeltekstCharChar"/>
        <w:keepNext w:val="0"/>
        <w:spacing w:after="0"/>
      </w:pPr>
      <w:r w:rsidRPr="00E32526">
        <w:t>Bij de vacantverklaring van de functie bepaalt de aanstellende overheid of het om een knelpuntberoep gaat. Deze beslissing wordt gemotiveerd aan de hand van bijvoorbeeld regionale lijsten van de VDAB, lijsten van interimkantoren en dergelijke meer.</w:t>
      </w:r>
    </w:p>
    <w:p w14:paraId="1421245D" w14:textId="77777777" w:rsidR="00E32526" w:rsidRPr="00E32526" w:rsidRDefault="00E32526" w:rsidP="00E32526">
      <w:pPr>
        <w:pStyle w:val="artikeltekstCharChar"/>
        <w:keepNext w:val="0"/>
        <w:spacing w:after="0"/>
      </w:pPr>
      <w:r w:rsidRPr="00E32526">
        <w:t xml:space="preserve">Die schaalanciënniteit wordt toegekend op basis van een vergelijking van die diensten met de voorwaarden en met het functieprofiel voor de functie waarin het personeelslid aangesteld wordt. </w:t>
      </w:r>
    </w:p>
    <w:p w14:paraId="1421245E" w14:textId="77777777" w:rsidR="00E32526" w:rsidRPr="00E32526" w:rsidRDefault="00E32526" w:rsidP="00E32526">
      <w:pPr>
        <w:pStyle w:val="artikeltekstCharChar"/>
        <w:keepNext w:val="0"/>
        <w:spacing w:after="0"/>
      </w:pPr>
      <w:r w:rsidRPr="00E32526">
        <w:t>Het personeelslid levert zelf de bewijsstukken voor de diensten die bij een andere overheid, in de privésector of als zelfstandige gepresteerd werden. Als bewijsstukken worden aanvaard:</w:t>
      </w:r>
    </w:p>
    <w:p w14:paraId="1421245F" w14:textId="77777777" w:rsidR="00E32526" w:rsidRPr="00E32526" w:rsidRDefault="00E32526" w:rsidP="00E32526">
      <w:pPr>
        <w:pStyle w:val="artikeltekstCharChar"/>
        <w:keepNext w:val="0"/>
        <w:spacing w:after="0"/>
        <w:ind w:left="1418" w:hanging="709"/>
      </w:pPr>
      <w:r w:rsidRPr="00E32526">
        <w:t>1°</w:t>
      </w:r>
      <w:r w:rsidRPr="00E32526">
        <w:tab/>
        <w:t>attesten van de vroegere werkgever die bevestigen dat en hoelang een werknemer een bepaalde functie heeft uitgeoefend en die weergeven wat dat inhield.</w:t>
      </w:r>
    </w:p>
    <w:p w14:paraId="14212460" w14:textId="77777777" w:rsidR="00E32526" w:rsidRPr="00E32526" w:rsidRDefault="00E32526" w:rsidP="00E32526">
      <w:pPr>
        <w:pStyle w:val="artikeltekstCharChar"/>
        <w:keepNext w:val="0"/>
        <w:spacing w:after="0"/>
      </w:pPr>
      <w:r w:rsidRPr="00E32526">
        <w:t>2°</w:t>
      </w:r>
      <w:r w:rsidRPr="00E32526">
        <w:tab/>
        <w:t>de functiebeschrijving van de vroeger uitgeoefende functie;</w:t>
      </w:r>
    </w:p>
    <w:p w14:paraId="14212461" w14:textId="77777777" w:rsidR="00E32526" w:rsidRPr="00E32526" w:rsidRDefault="00E32526" w:rsidP="00E32526">
      <w:pPr>
        <w:pStyle w:val="artikeltekstCharChar"/>
        <w:keepNext w:val="0"/>
        <w:spacing w:after="0"/>
      </w:pPr>
      <w:r w:rsidRPr="00E32526">
        <w:t>3°</w:t>
      </w:r>
      <w:r w:rsidRPr="00E32526">
        <w:tab/>
        <w:t>evaluaties over de uitoefening van de vroegere functie;</w:t>
      </w:r>
    </w:p>
    <w:p w14:paraId="14212462" w14:textId="77777777" w:rsidR="00E32526" w:rsidRPr="00E32526" w:rsidRDefault="00E32526" w:rsidP="00E32526">
      <w:pPr>
        <w:pStyle w:val="artikeltekstCharChar"/>
        <w:keepNext w:val="0"/>
        <w:spacing w:after="0"/>
      </w:pPr>
      <w:r w:rsidRPr="00E32526">
        <w:t>4°</w:t>
      </w:r>
      <w:r w:rsidRPr="00E32526">
        <w:tab/>
        <w:t>zo nodig, attesten of getuigschriften van aanvullende vorming.</w:t>
      </w:r>
    </w:p>
    <w:p w14:paraId="14212463" w14:textId="77777777" w:rsidR="00E32526" w:rsidRPr="00E32526" w:rsidRDefault="00E32526" w:rsidP="00E32526">
      <w:pPr>
        <w:pStyle w:val="artikeltekstCharChar"/>
        <w:keepNext w:val="0"/>
        <w:spacing w:after="0"/>
      </w:pPr>
      <w:r w:rsidRPr="00E32526">
        <w:t>De bepalingen van dit artikel zijn enkel van toepassing op het personeelslid dat in dienst is getreden nà 1 januari 2011.</w:t>
      </w:r>
    </w:p>
    <w:p w14:paraId="14212464" w14:textId="77777777" w:rsidR="00CD30AC" w:rsidRPr="00720BBA" w:rsidRDefault="00CD30AC" w:rsidP="00EA6602">
      <w:pPr>
        <w:pStyle w:val="Kop2"/>
        <w:tabs>
          <w:tab w:val="left" w:pos="3420"/>
        </w:tabs>
        <w:spacing w:before="120" w:after="0"/>
        <w:ind w:firstLine="1080"/>
        <w:jc w:val="left"/>
      </w:pPr>
      <w:r w:rsidRPr="00720BBA">
        <w:br w:type="page"/>
      </w:r>
    </w:p>
    <w:p w14:paraId="14212465" w14:textId="77777777" w:rsidR="00CD30AC" w:rsidRPr="00720BBA" w:rsidRDefault="00CD30AC" w:rsidP="00EA6602">
      <w:pPr>
        <w:pStyle w:val="Kop2"/>
        <w:tabs>
          <w:tab w:val="left" w:pos="3420"/>
        </w:tabs>
        <w:spacing w:before="120" w:after="0"/>
        <w:jc w:val="left"/>
      </w:pPr>
      <w:bookmarkStart w:id="176" w:name="_Toc198563850"/>
      <w:bookmarkStart w:id="177" w:name="_Toc211075506"/>
      <w:bookmarkStart w:id="178" w:name="_Toc212870507"/>
      <w:bookmarkStart w:id="179" w:name="_Toc77322882"/>
      <w:r w:rsidRPr="00720BBA">
        <w:t>Hoofdstuk VIII. De functionele loopbaan</w:t>
      </w:r>
      <w:bookmarkEnd w:id="176"/>
      <w:bookmarkEnd w:id="177"/>
      <w:bookmarkEnd w:id="178"/>
      <w:bookmarkEnd w:id="179"/>
    </w:p>
    <w:p w14:paraId="14212466" w14:textId="77777777" w:rsidR="00CD30AC" w:rsidRPr="00720BBA" w:rsidRDefault="00CD30AC" w:rsidP="00EA6602">
      <w:pPr>
        <w:pStyle w:val="Plattetekst21"/>
        <w:spacing w:before="120"/>
        <w:jc w:val="both"/>
        <w:rPr>
          <w:rFonts w:ascii="Arial" w:hAnsi="Arial" w:cs="Arial"/>
          <w:szCs w:val="24"/>
        </w:rPr>
      </w:pPr>
    </w:p>
    <w:p w14:paraId="14212467" w14:textId="77777777" w:rsidR="00CE743E" w:rsidRDefault="00CE743E" w:rsidP="00EA6602">
      <w:pPr>
        <w:pStyle w:val="Kop3"/>
        <w:tabs>
          <w:tab w:val="left" w:pos="1800"/>
        </w:tabs>
        <w:spacing w:before="120" w:after="0"/>
      </w:pPr>
      <w:bookmarkStart w:id="180" w:name="_Toc198563851"/>
      <w:bookmarkStart w:id="181" w:name="_Toc211075507"/>
      <w:bookmarkStart w:id="182" w:name="_Toc212870508"/>
    </w:p>
    <w:p w14:paraId="14212468" w14:textId="77777777" w:rsidR="00CD30AC" w:rsidRPr="00720BBA" w:rsidRDefault="00CD30AC" w:rsidP="00EA6602">
      <w:pPr>
        <w:pStyle w:val="Kop3"/>
        <w:tabs>
          <w:tab w:val="left" w:pos="1800"/>
        </w:tabs>
        <w:spacing w:before="120" w:after="0"/>
      </w:pPr>
      <w:bookmarkStart w:id="183" w:name="_Toc77322883"/>
      <w:r w:rsidRPr="00720BBA">
        <w:t xml:space="preserve">Afdeling I. </w:t>
      </w:r>
      <w:r w:rsidRPr="00720BBA">
        <w:tab/>
        <w:t>Algemene bepalingen</w:t>
      </w:r>
      <w:bookmarkEnd w:id="180"/>
      <w:bookmarkEnd w:id="181"/>
      <w:bookmarkEnd w:id="182"/>
      <w:bookmarkEnd w:id="183"/>
    </w:p>
    <w:p w14:paraId="14212469" w14:textId="77777777" w:rsidR="00CD30AC" w:rsidRPr="00720BBA" w:rsidRDefault="00CD30AC" w:rsidP="00EA6602">
      <w:pPr>
        <w:pStyle w:val="Plattetekst21"/>
        <w:tabs>
          <w:tab w:val="left" w:pos="1134"/>
        </w:tabs>
        <w:spacing w:before="120"/>
        <w:jc w:val="both"/>
        <w:rPr>
          <w:rFonts w:ascii="Garamond" w:hAnsi="Garamond" w:cs="Arial"/>
          <w:szCs w:val="24"/>
        </w:rPr>
      </w:pPr>
    </w:p>
    <w:p w14:paraId="1421246A" w14:textId="77777777"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72.</w:t>
      </w:r>
    </w:p>
    <w:p w14:paraId="1421246B" w14:textId="77777777"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De functionele loopbaan bestaat uit de toekenning van opeenvolgende salarisschalen die met dezelfde graad verbonden zijn.</w:t>
      </w:r>
    </w:p>
    <w:p w14:paraId="1421246C" w14:textId="77777777" w:rsidR="00CD30AC" w:rsidRPr="00720BBA" w:rsidRDefault="00CD30AC" w:rsidP="00EA6602">
      <w:pPr>
        <w:pStyle w:val="Plattetekst21"/>
        <w:spacing w:before="120"/>
        <w:ind w:left="720"/>
        <w:jc w:val="both"/>
        <w:rPr>
          <w:rFonts w:ascii="Garamond" w:hAnsi="Garamond" w:cs="Arial"/>
          <w:szCs w:val="24"/>
        </w:rPr>
      </w:pPr>
      <w:r w:rsidRPr="00720BBA">
        <w:rPr>
          <w:rFonts w:ascii="Garamond" w:hAnsi="Garamond" w:cs="Arial"/>
          <w:szCs w:val="24"/>
        </w:rPr>
        <w:t xml:space="preserve">Bij elke aanstelling in een graad krijgt het personeelslid de eerste salarisschaal van de functionele loopbaan van die graad, tenzij anders bepaald. </w:t>
      </w:r>
    </w:p>
    <w:p w14:paraId="1421246D" w14:textId="77777777" w:rsidR="00CD30AC" w:rsidRPr="00720BBA" w:rsidRDefault="00CD30AC" w:rsidP="00EA6602">
      <w:pPr>
        <w:pStyle w:val="Plattetekst21"/>
        <w:tabs>
          <w:tab w:val="left" w:pos="1134"/>
        </w:tabs>
        <w:spacing w:before="120"/>
        <w:jc w:val="both"/>
        <w:rPr>
          <w:rFonts w:ascii="Garamond" w:hAnsi="Garamond" w:cs="Arial"/>
          <w:szCs w:val="24"/>
        </w:rPr>
      </w:pPr>
    </w:p>
    <w:p w14:paraId="1421246E" w14:textId="77777777" w:rsidR="00CD30AC" w:rsidRPr="00720BBA" w:rsidRDefault="00CD30AC" w:rsidP="0026245D">
      <w:pPr>
        <w:pStyle w:val="Kop3"/>
        <w:tabs>
          <w:tab w:val="left" w:pos="1800"/>
        </w:tabs>
        <w:spacing w:before="0" w:after="0"/>
      </w:pPr>
      <w:bookmarkStart w:id="184" w:name="_Toc198563852"/>
      <w:bookmarkStart w:id="185" w:name="_Toc211075508"/>
      <w:bookmarkStart w:id="186" w:name="_Toc212870509"/>
      <w:bookmarkStart w:id="187" w:name="_Toc77322884"/>
      <w:r w:rsidRPr="00720BBA">
        <w:t xml:space="preserve">Afdeling II. </w:t>
      </w:r>
      <w:r w:rsidRPr="00720BBA">
        <w:tab/>
        <w:t>De functionele loopbanen per niveau</w:t>
      </w:r>
      <w:bookmarkEnd w:id="184"/>
      <w:bookmarkEnd w:id="185"/>
      <w:bookmarkEnd w:id="186"/>
      <w:bookmarkEnd w:id="187"/>
    </w:p>
    <w:p w14:paraId="1421246F" w14:textId="77777777" w:rsidR="00CD30AC" w:rsidRPr="00720BBA" w:rsidRDefault="00CD30AC" w:rsidP="0026245D">
      <w:pPr>
        <w:pStyle w:val="Plattetekst21"/>
        <w:tabs>
          <w:tab w:val="left" w:pos="1134"/>
        </w:tabs>
        <w:jc w:val="both"/>
        <w:rPr>
          <w:rFonts w:ascii="Garamond" w:hAnsi="Garamond" w:cs="Arial"/>
          <w:szCs w:val="24"/>
        </w:rPr>
      </w:pPr>
    </w:p>
    <w:p w14:paraId="14212470" w14:textId="77777777"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73.</w:t>
      </w:r>
    </w:p>
    <w:p w14:paraId="14212471" w14:textId="77777777" w:rsidR="00CD30AC" w:rsidRPr="00720BBA" w:rsidRDefault="00CD30AC" w:rsidP="0026245D">
      <w:pPr>
        <w:pStyle w:val="Plattetekst21"/>
        <w:tabs>
          <w:tab w:val="left" w:pos="1134"/>
        </w:tabs>
        <w:jc w:val="both"/>
        <w:rPr>
          <w:rFonts w:ascii="Garamond" w:hAnsi="Garamond" w:cs="Arial"/>
          <w:szCs w:val="24"/>
        </w:rPr>
      </w:pPr>
    </w:p>
    <w:p w14:paraId="14212472" w14:textId="77777777" w:rsidR="00CD30AC" w:rsidRPr="00720BBA" w:rsidRDefault="00CD30AC" w:rsidP="002E76AC">
      <w:pPr>
        <w:pStyle w:val="Plattetekst21"/>
        <w:tabs>
          <w:tab w:val="left" w:pos="1134"/>
        </w:tabs>
        <w:ind w:left="1410" w:hanging="690"/>
        <w:jc w:val="both"/>
        <w:rPr>
          <w:rFonts w:ascii="Garamond" w:hAnsi="Garamond" w:cs="Arial"/>
          <w:szCs w:val="24"/>
        </w:rPr>
      </w:pPr>
      <w:r w:rsidRPr="00720BBA">
        <w:rPr>
          <w:rFonts w:ascii="Garamond" w:hAnsi="Garamond" w:cs="Arial"/>
          <w:szCs w:val="24"/>
        </w:rPr>
        <w:t xml:space="preserve">§1. </w:t>
      </w:r>
      <w:r w:rsidRPr="00720BBA">
        <w:rPr>
          <w:rFonts w:ascii="Garamond" w:hAnsi="Garamond" w:cs="Arial"/>
          <w:szCs w:val="24"/>
        </w:rPr>
        <w:tab/>
      </w:r>
      <w:r w:rsidRPr="00720BBA">
        <w:rPr>
          <w:rFonts w:ascii="Garamond" w:hAnsi="Garamond" w:cs="Arial"/>
          <w:szCs w:val="24"/>
        </w:rPr>
        <w:tab/>
        <w:t>De functionele loopbanen en de voorwaarden voor doorstroming naar de volgende salarisschalen zijn voor niveau A</w:t>
      </w:r>
      <w:r w:rsidRPr="00720BBA">
        <w:rPr>
          <w:rFonts w:ascii="Garamond" w:hAnsi="Garamond" w:cs="Arial"/>
          <w:noProof/>
          <w:szCs w:val="24"/>
        </w:rPr>
        <w:t>:</w:t>
      </w:r>
    </w:p>
    <w:p w14:paraId="14212473" w14:textId="77777777" w:rsidR="00CD30AC" w:rsidRPr="00720BBA" w:rsidRDefault="00CD30AC" w:rsidP="0026245D">
      <w:pPr>
        <w:pStyle w:val="Plattetekst21"/>
        <w:ind w:left="426" w:hanging="426"/>
        <w:jc w:val="both"/>
        <w:rPr>
          <w:rFonts w:ascii="Garamond" w:hAnsi="Garamond" w:cs="Arial"/>
          <w:szCs w:val="24"/>
        </w:rPr>
      </w:pPr>
    </w:p>
    <w:p w14:paraId="14212474" w14:textId="77777777" w:rsidR="00CD30AC" w:rsidRPr="00720BBA" w:rsidRDefault="00CD30AC" w:rsidP="0026245D">
      <w:pPr>
        <w:pStyle w:val="Plattetekst21"/>
        <w:tabs>
          <w:tab w:val="left" w:pos="1440"/>
          <w:tab w:val="left" w:pos="2160"/>
        </w:tabs>
        <w:ind w:left="2160" w:hanging="2160"/>
        <w:jc w:val="both"/>
        <w:rPr>
          <w:rFonts w:ascii="Garamond" w:hAnsi="Garamond" w:cs="Arial"/>
          <w:szCs w:val="24"/>
        </w:rPr>
      </w:pPr>
      <w:r w:rsidRPr="00720BBA">
        <w:rPr>
          <w:rFonts w:ascii="Garamond" w:hAnsi="Garamond" w:cs="Arial"/>
          <w:szCs w:val="24"/>
        </w:rPr>
        <w:tab/>
      </w:r>
      <w:r w:rsidR="00CE743E">
        <w:rPr>
          <w:rFonts w:ascii="Garamond" w:hAnsi="Garamond" w:cs="Arial"/>
          <w:szCs w:val="24"/>
        </w:rPr>
        <w:t>1°</w:t>
      </w:r>
      <w:r w:rsidRPr="00720BBA">
        <w:rPr>
          <w:rFonts w:ascii="Garamond" w:hAnsi="Garamond" w:cs="Arial"/>
          <w:szCs w:val="24"/>
        </w:rPr>
        <w:tab/>
        <w:t xml:space="preserve">voor de graden van rang Av, vermeld in artikel 7, tweede lid, een van de  volgende functionele loopbanen: </w:t>
      </w:r>
    </w:p>
    <w:p w14:paraId="14212475" w14:textId="77777777" w:rsidR="00CD30AC" w:rsidRPr="00AB771F" w:rsidRDefault="00CD30AC" w:rsidP="0026245D">
      <w:pPr>
        <w:pStyle w:val="Plattetekst21"/>
        <w:tabs>
          <w:tab w:val="left" w:pos="2160"/>
          <w:tab w:val="left" w:pos="2880"/>
        </w:tabs>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A1a-</w:t>
      </w:r>
      <w:r w:rsidRPr="00AB771F">
        <w:rPr>
          <w:rFonts w:ascii="Garamond" w:hAnsi="Garamond" w:cs="Arial"/>
          <w:szCs w:val="24"/>
        </w:rPr>
        <w:t>A2a-A3a:</w:t>
      </w:r>
    </w:p>
    <w:p w14:paraId="14212476" w14:textId="77777777" w:rsidR="00CD30AC" w:rsidRPr="00AB771F" w:rsidRDefault="00CD30AC" w:rsidP="0026245D">
      <w:pPr>
        <w:pStyle w:val="Plattetekst21"/>
        <w:tabs>
          <w:tab w:val="left" w:pos="2880"/>
          <w:tab w:val="left" w:pos="3600"/>
        </w:tabs>
        <w:ind w:left="3600" w:hanging="3600"/>
        <w:jc w:val="both"/>
        <w:rPr>
          <w:rFonts w:ascii="Garamond" w:hAnsi="Garamond" w:cs="Arial"/>
          <w:szCs w:val="24"/>
        </w:rPr>
      </w:pPr>
      <w:r w:rsidRPr="00AB771F">
        <w:rPr>
          <w:rFonts w:ascii="Garamond" w:hAnsi="Garamond" w:cs="Arial"/>
          <w:szCs w:val="24"/>
        </w:rPr>
        <w:tab/>
        <w:t>1)</w:t>
      </w:r>
      <w:r w:rsidRPr="00AB771F">
        <w:rPr>
          <w:rFonts w:ascii="Garamond" w:hAnsi="Garamond" w:cs="Arial"/>
          <w:szCs w:val="24"/>
        </w:rPr>
        <w:tab/>
        <w:t xml:space="preserve">van A1a naar A2a na vier jaar schaalanciënniteit in A1a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77" w14:textId="77777777" w:rsidR="00CD30AC" w:rsidRPr="00AB771F" w:rsidRDefault="00CD30AC" w:rsidP="0026245D">
      <w:pPr>
        <w:pStyle w:val="Plattetekst21"/>
        <w:tabs>
          <w:tab w:val="left" w:pos="2880"/>
        </w:tabs>
        <w:ind w:left="3600" w:hanging="2880"/>
        <w:jc w:val="both"/>
        <w:rPr>
          <w:rFonts w:ascii="Garamond" w:hAnsi="Garamond" w:cs="Arial"/>
          <w:szCs w:val="24"/>
        </w:rPr>
      </w:pPr>
      <w:r w:rsidRPr="00AB771F">
        <w:rPr>
          <w:rFonts w:ascii="Garamond" w:hAnsi="Garamond" w:cs="Arial"/>
          <w:szCs w:val="24"/>
        </w:rPr>
        <w:tab/>
        <w:t>2)</w:t>
      </w:r>
      <w:r w:rsidRPr="00AB771F">
        <w:rPr>
          <w:rFonts w:ascii="Garamond" w:hAnsi="Garamond" w:cs="Arial"/>
          <w:szCs w:val="24"/>
        </w:rPr>
        <w:tab/>
        <w:t xml:space="preserve">van A2a naar A3a na achttien jaar gecumuleerde schaalanciënniteit in A1a en A2a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78" w14:textId="77777777" w:rsidR="007301F8" w:rsidRPr="00AB771F" w:rsidRDefault="007301F8" w:rsidP="007301F8">
      <w:pPr>
        <w:pStyle w:val="Plattetekst21"/>
        <w:tabs>
          <w:tab w:val="left" w:pos="1440"/>
        </w:tabs>
        <w:jc w:val="both"/>
        <w:rPr>
          <w:rFonts w:ascii="Garamond" w:hAnsi="Garamond" w:cs="Arial"/>
          <w:szCs w:val="24"/>
        </w:rPr>
      </w:pPr>
      <w:r w:rsidRPr="00AB771F">
        <w:rPr>
          <w:rFonts w:ascii="Garamond" w:hAnsi="Garamond" w:cs="Arial"/>
          <w:szCs w:val="24"/>
        </w:rPr>
        <w:tab/>
        <w:t>2°</w:t>
      </w:r>
      <w:r w:rsidRPr="00AB771F">
        <w:rPr>
          <w:rFonts w:ascii="Garamond" w:hAnsi="Garamond" w:cs="Arial"/>
          <w:szCs w:val="24"/>
        </w:rPr>
        <w:tab/>
        <w:t>voor de graad van rang Ax, vermeld in artikel 7, tweede lid:</w:t>
      </w:r>
    </w:p>
    <w:p w14:paraId="14212479" w14:textId="77777777" w:rsidR="007301F8" w:rsidRPr="00F76FCC" w:rsidRDefault="007301F8" w:rsidP="007301F8">
      <w:pPr>
        <w:pStyle w:val="Plattetekst21"/>
        <w:ind w:left="2160"/>
        <w:jc w:val="both"/>
        <w:rPr>
          <w:rFonts w:ascii="Garamond" w:hAnsi="Garamond" w:cs="Arial"/>
          <w:szCs w:val="24"/>
        </w:rPr>
      </w:pPr>
      <w:r w:rsidRPr="00AB771F">
        <w:rPr>
          <w:rFonts w:ascii="Garamond" w:hAnsi="Garamond" w:cs="Arial"/>
          <w:szCs w:val="24"/>
        </w:rPr>
        <w:t xml:space="preserve">A4a-A4b: van </w:t>
      </w:r>
      <w:r w:rsidR="00410904" w:rsidRPr="00AB771F">
        <w:rPr>
          <w:rFonts w:ascii="Garamond" w:hAnsi="Garamond" w:cs="Arial"/>
          <w:szCs w:val="24"/>
        </w:rPr>
        <w:t>A4a</w:t>
      </w:r>
      <w:r w:rsidRPr="00AB771F">
        <w:rPr>
          <w:rFonts w:ascii="Garamond" w:hAnsi="Garamond" w:cs="Arial"/>
          <w:szCs w:val="24"/>
        </w:rPr>
        <w:t xml:space="preserve"> naar </w:t>
      </w:r>
      <w:r w:rsidR="00410904" w:rsidRPr="00AB771F">
        <w:rPr>
          <w:rFonts w:ascii="Garamond" w:hAnsi="Garamond" w:cs="Arial"/>
          <w:szCs w:val="24"/>
        </w:rPr>
        <w:t>A4b</w:t>
      </w:r>
      <w:r w:rsidRPr="00AB771F">
        <w:rPr>
          <w:rFonts w:ascii="Garamond" w:hAnsi="Garamond" w:cs="Arial"/>
          <w:szCs w:val="24"/>
        </w:rPr>
        <w:t xml:space="preserve"> na negen jaar schaalanciënniteit in A4a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7A" w14:textId="77777777" w:rsidR="00CD30AC" w:rsidRPr="00F76FCC" w:rsidRDefault="00CD30AC" w:rsidP="0026245D">
      <w:pPr>
        <w:pStyle w:val="Plattetekst21"/>
        <w:tabs>
          <w:tab w:val="left" w:pos="1134"/>
        </w:tabs>
        <w:jc w:val="both"/>
        <w:rPr>
          <w:rFonts w:ascii="Garamond" w:hAnsi="Garamond" w:cs="Arial"/>
          <w:szCs w:val="24"/>
        </w:rPr>
      </w:pPr>
    </w:p>
    <w:p w14:paraId="1421247B" w14:textId="77777777" w:rsidR="00CD30AC" w:rsidRPr="00F76FCC" w:rsidRDefault="00CD30AC" w:rsidP="002E76AC">
      <w:pPr>
        <w:pStyle w:val="Plattetekst21"/>
        <w:tabs>
          <w:tab w:val="left" w:pos="1134"/>
        </w:tabs>
        <w:ind w:left="1410" w:hanging="690"/>
        <w:jc w:val="both"/>
        <w:rPr>
          <w:rFonts w:ascii="Garamond" w:hAnsi="Garamond" w:cs="Arial"/>
          <w:szCs w:val="24"/>
        </w:rPr>
      </w:pPr>
      <w:r w:rsidRPr="00F76FCC">
        <w:rPr>
          <w:rFonts w:ascii="Garamond" w:hAnsi="Garamond" w:cs="Arial"/>
          <w:szCs w:val="24"/>
        </w:rPr>
        <w:t xml:space="preserve">§2. </w:t>
      </w:r>
      <w:r w:rsidRPr="00F76FCC">
        <w:rPr>
          <w:rFonts w:ascii="Garamond" w:hAnsi="Garamond" w:cs="Arial"/>
          <w:szCs w:val="24"/>
        </w:rPr>
        <w:tab/>
      </w:r>
      <w:r w:rsidRPr="00F76FCC">
        <w:rPr>
          <w:rFonts w:ascii="Garamond" w:hAnsi="Garamond" w:cs="Arial"/>
          <w:szCs w:val="24"/>
        </w:rPr>
        <w:tab/>
        <w:t>De functionele loopbanen en de voorwaarden voor doorstroming naar de volgende salarisschalen zijn voor niveau B:</w:t>
      </w:r>
    </w:p>
    <w:p w14:paraId="1421247C" w14:textId="77777777" w:rsidR="00CD30AC" w:rsidRPr="00F76FCC" w:rsidRDefault="00CD30AC" w:rsidP="0026245D">
      <w:pPr>
        <w:pStyle w:val="Plattetekst21"/>
        <w:jc w:val="both"/>
        <w:rPr>
          <w:rFonts w:ascii="Garamond" w:hAnsi="Garamond" w:cs="Arial"/>
          <w:szCs w:val="24"/>
        </w:rPr>
      </w:pPr>
    </w:p>
    <w:p w14:paraId="1421247D" w14:textId="77777777" w:rsidR="00CD30AC" w:rsidRPr="00F76FCC" w:rsidRDefault="00CD30AC" w:rsidP="0026245D">
      <w:pPr>
        <w:pStyle w:val="Plattetekst21"/>
        <w:tabs>
          <w:tab w:val="left" w:pos="1440"/>
          <w:tab w:val="left" w:pos="2160"/>
        </w:tabs>
        <w:jc w:val="both"/>
        <w:rPr>
          <w:rFonts w:ascii="Garamond" w:hAnsi="Garamond" w:cs="Arial"/>
          <w:szCs w:val="24"/>
        </w:rPr>
      </w:pPr>
      <w:r w:rsidRPr="00F76FCC">
        <w:rPr>
          <w:rFonts w:ascii="Garamond" w:hAnsi="Garamond" w:cs="Arial"/>
          <w:szCs w:val="24"/>
        </w:rPr>
        <w:tab/>
        <w:t>1°</w:t>
      </w:r>
      <w:r w:rsidRPr="00F76FCC">
        <w:rPr>
          <w:rFonts w:ascii="Garamond" w:hAnsi="Garamond" w:cs="Arial"/>
          <w:szCs w:val="24"/>
        </w:rPr>
        <w:tab/>
        <w:t>voor de graden van rang Bv, vermeld in artikel 7, tweede lid:</w:t>
      </w:r>
    </w:p>
    <w:p w14:paraId="1421247E" w14:textId="77777777" w:rsidR="00CD30AC" w:rsidRPr="00F76FCC" w:rsidRDefault="00CD30AC" w:rsidP="0026245D">
      <w:pPr>
        <w:pStyle w:val="Plattetekst21"/>
        <w:tabs>
          <w:tab w:val="left" w:pos="2160"/>
        </w:tabs>
        <w:ind w:left="426" w:hanging="1"/>
        <w:jc w:val="both"/>
        <w:rPr>
          <w:rFonts w:ascii="Garamond" w:hAnsi="Garamond" w:cs="Arial"/>
          <w:szCs w:val="24"/>
        </w:rPr>
      </w:pPr>
      <w:r w:rsidRPr="00F76FCC">
        <w:rPr>
          <w:rFonts w:ascii="Garamond" w:hAnsi="Garamond" w:cs="Arial"/>
          <w:szCs w:val="24"/>
        </w:rPr>
        <w:tab/>
      </w:r>
      <w:r w:rsidRPr="00F76FCC">
        <w:rPr>
          <w:rFonts w:ascii="Garamond" w:hAnsi="Garamond" w:cs="Arial"/>
          <w:szCs w:val="24"/>
        </w:rPr>
        <w:tab/>
        <w:t>B1-B2-B3:</w:t>
      </w:r>
    </w:p>
    <w:p w14:paraId="1421247F" w14:textId="77777777" w:rsidR="00CD30AC" w:rsidRPr="00AB771F" w:rsidRDefault="00CD30AC" w:rsidP="0026245D">
      <w:pPr>
        <w:pStyle w:val="Plattetekst21"/>
        <w:tabs>
          <w:tab w:val="left" w:pos="2160"/>
        </w:tabs>
        <w:ind w:left="2880" w:hanging="2455"/>
        <w:jc w:val="both"/>
        <w:rPr>
          <w:rFonts w:ascii="Garamond" w:hAnsi="Garamond" w:cs="Arial"/>
          <w:szCs w:val="24"/>
        </w:rPr>
      </w:pPr>
      <w:r w:rsidRPr="00F76FCC">
        <w:rPr>
          <w:rFonts w:ascii="Garamond" w:hAnsi="Garamond" w:cs="Arial"/>
          <w:szCs w:val="24"/>
        </w:rPr>
        <w:tab/>
      </w:r>
      <w:r w:rsidRPr="00AB771F">
        <w:rPr>
          <w:rFonts w:ascii="Garamond" w:hAnsi="Garamond" w:cs="Arial"/>
          <w:szCs w:val="24"/>
        </w:rPr>
        <w:t>a)</w:t>
      </w:r>
      <w:r w:rsidRPr="00AB771F">
        <w:rPr>
          <w:rFonts w:ascii="Garamond" w:hAnsi="Garamond" w:cs="Arial"/>
          <w:szCs w:val="24"/>
        </w:rPr>
        <w:tab/>
        <w:t xml:space="preserve">van B1 naar B2 na vier jaar schaalanciënniteit in B1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80" w14:textId="77777777" w:rsidR="00CD30AC" w:rsidRPr="00F76FCC" w:rsidRDefault="00CD30AC" w:rsidP="0026245D">
      <w:pPr>
        <w:pStyle w:val="Plattetekst21"/>
        <w:tabs>
          <w:tab w:val="left" w:pos="2160"/>
        </w:tabs>
        <w:ind w:left="2880" w:hanging="2455"/>
        <w:jc w:val="both"/>
        <w:rPr>
          <w:rFonts w:ascii="Garamond" w:hAnsi="Garamond" w:cs="Arial"/>
          <w:szCs w:val="24"/>
        </w:rPr>
      </w:pPr>
      <w:r w:rsidRPr="00AB771F">
        <w:rPr>
          <w:rFonts w:ascii="Garamond" w:hAnsi="Garamond" w:cs="Arial"/>
          <w:szCs w:val="24"/>
        </w:rPr>
        <w:tab/>
        <w:t>b)</w:t>
      </w:r>
      <w:r w:rsidRPr="00AB771F">
        <w:rPr>
          <w:rFonts w:ascii="Garamond" w:hAnsi="Garamond" w:cs="Arial"/>
          <w:szCs w:val="24"/>
        </w:rPr>
        <w:tab/>
        <w:t xml:space="preserve">van B2 naar B3 na achttien jaar gecumuleerde schaalanciënniteit in B1 en B2 en </w:t>
      </w:r>
      <w:r w:rsidR="00A64CB9" w:rsidRPr="00AB771F">
        <w:rPr>
          <w:rFonts w:ascii="Garamond" w:hAnsi="Garamond" w:cs="Arial"/>
          <w:szCs w:val="24"/>
        </w:rPr>
        <w:t xml:space="preserve">geen ongunstig </w:t>
      </w:r>
      <w:r w:rsidRPr="00AB771F">
        <w:rPr>
          <w:rFonts w:ascii="Garamond" w:hAnsi="Garamond" w:cs="Arial"/>
          <w:szCs w:val="24"/>
        </w:rPr>
        <w:t>evaluatieresultaat</w:t>
      </w:r>
      <w:r w:rsidRPr="00F76FCC">
        <w:rPr>
          <w:rFonts w:ascii="Garamond" w:hAnsi="Garamond" w:cs="Arial"/>
          <w:szCs w:val="24"/>
        </w:rPr>
        <w:t>;</w:t>
      </w:r>
    </w:p>
    <w:p w14:paraId="14212481" w14:textId="77777777" w:rsidR="007301F8" w:rsidRPr="00F76FCC" w:rsidRDefault="007301F8" w:rsidP="007301F8">
      <w:pPr>
        <w:ind w:left="2127"/>
        <w:rPr>
          <w:color w:val="000000"/>
        </w:rPr>
      </w:pPr>
      <w:r w:rsidRPr="00F76FCC">
        <w:rPr>
          <w:color w:val="000000"/>
        </w:rPr>
        <w:t>BV1-BV2-BV3, voor de verpleegkundige en de paramedicus in een federaal gefinancierde gezondheidsinstelling met een diploma van professionele bachelor of een daarmee gelijkgesteld diploma dat in overeenstemming met artikel 6 toegang geeft tot niveau B:</w:t>
      </w:r>
    </w:p>
    <w:p w14:paraId="14212482" w14:textId="77777777" w:rsidR="007301F8" w:rsidRPr="00AB771F" w:rsidRDefault="007301F8" w:rsidP="007301F8">
      <w:pPr>
        <w:pStyle w:val="Plattetekst21"/>
        <w:tabs>
          <w:tab w:val="left" w:pos="2160"/>
        </w:tabs>
        <w:ind w:left="2880" w:hanging="2455"/>
        <w:jc w:val="both"/>
        <w:rPr>
          <w:rFonts w:ascii="Garamond" w:hAnsi="Garamond" w:cs="Arial"/>
          <w:szCs w:val="24"/>
        </w:rPr>
      </w:pPr>
      <w:r w:rsidRPr="00F76FCC">
        <w:rPr>
          <w:rFonts w:ascii="Garamond" w:hAnsi="Garamond" w:cs="Arial"/>
          <w:szCs w:val="24"/>
        </w:rPr>
        <w:tab/>
        <w:t>a)</w:t>
      </w:r>
      <w:r w:rsidRPr="00F76FCC">
        <w:rPr>
          <w:rFonts w:ascii="Garamond" w:hAnsi="Garamond" w:cs="Arial"/>
          <w:szCs w:val="24"/>
        </w:rPr>
        <w:tab/>
        <w:t xml:space="preserve">van </w:t>
      </w:r>
      <w:r w:rsidRPr="00AB771F">
        <w:rPr>
          <w:rFonts w:ascii="Garamond" w:hAnsi="Garamond" w:cs="Arial"/>
          <w:szCs w:val="24"/>
        </w:rPr>
        <w:t xml:space="preserve">BV1 naar BV2 na vier jaar schaalanciënniteit in BV1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83" w14:textId="77777777" w:rsidR="007301F8" w:rsidRPr="00AB771F" w:rsidRDefault="007301F8" w:rsidP="007301F8">
      <w:pPr>
        <w:pStyle w:val="Plattetekst21"/>
        <w:tabs>
          <w:tab w:val="left" w:pos="2160"/>
        </w:tabs>
        <w:ind w:left="2880" w:hanging="2455"/>
        <w:jc w:val="both"/>
        <w:rPr>
          <w:rFonts w:ascii="Garamond" w:hAnsi="Garamond" w:cs="Arial"/>
          <w:szCs w:val="24"/>
        </w:rPr>
      </w:pPr>
      <w:r w:rsidRPr="00AB771F">
        <w:rPr>
          <w:rFonts w:ascii="Garamond" w:hAnsi="Garamond" w:cs="Arial"/>
          <w:szCs w:val="24"/>
        </w:rPr>
        <w:tab/>
        <w:t>b)</w:t>
      </w:r>
      <w:r w:rsidRPr="00AB771F">
        <w:rPr>
          <w:rFonts w:ascii="Garamond" w:hAnsi="Garamond" w:cs="Arial"/>
          <w:szCs w:val="24"/>
        </w:rPr>
        <w:tab/>
        <w:t xml:space="preserve">van BV2 naar BV3 na achttien jaar gecumuleerde schaalanciënniteit in BV1 en BV2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84" w14:textId="77777777" w:rsidR="007301F8" w:rsidRPr="00AB771F" w:rsidRDefault="007301F8" w:rsidP="0026245D">
      <w:pPr>
        <w:pStyle w:val="Plattetekst21"/>
        <w:tabs>
          <w:tab w:val="left" w:pos="2160"/>
        </w:tabs>
        <w:ind w:left="2880" w:hanging="2455"/>
        <w:jc w:val="both"/>
        <w:rPr>
          <w:rFonts w:ascii="Garamond" w:hAnsi="Garamond" w:cs="Arial"/>
          <w:szCs w:val="24"/>
        </w:rPr>
      </w:pPr>
    </w:p>
    <w:p w14:paraId="14212485" w14:textId="77777777" w:rsidR="00CD30AC" w:rsidRPr="00AB771F" w:rsidRDefault="00CD30AC" w:rsidP="0026245D">
      <w:pPr>
        <w:pStyle w:val="Plattetekst21"/>
        <w:tabs>
          <w:tab w:val="left" w:pos="1440"/>
        </w:tabs>
        <w:jc w:val="both"/>
        <w:rPr>
          <w:rFonts w:ascii="Garamond" w:hAnsi="Garamond" w:cs="Arial"/>
          <w:szCs w:val="24"/>
        </w:rPr>
      </w:pPr>
      <w:r w:rsidRPr="00AB771F">
        <w:rPr>
          <w:rFonts w:ascii="Garamond" w:hAnsi="Garamond" w:cs="Arial"/>
          <w:szCs w:val="24"/>
        </w:rPr>
        <w:tab/>
        <w:t>2°</w:t>
      </w:r>
      <w:r w:rsidRPr="00AB771F">
        <w:rPr>
          <w:rFonts w:ascii="Garamond" w:hAnsi="Garamond" w:cs="Arial"/>
          <w:szCs w:val="24"/>
        </w:rPr>
        <w:tab/>
        <w:t>voor de graad van rang Bx, vermeld in artikel 7, tweede lid:</w:t>
      </w:r>
    </w:p>
    <w:p w14:paraId="14212486" w14:textId="77777777" w:rsidR="00CD30AC" w:rsidRPr="00AB771F" w:rsidRDefault="00CD30AC" w:rsidP="0026245D">
      <w:pPr>
        <w:pStyle w:val="Plattetekst21"/>
        <w:ind w:left="2160"/>
        <w:jc w:val="both"/>
        <w:rPr>
          <w:rFonts w:ascii="Garamond" w:hAnsi="Garamond" w:cs="Arial"/>
          <w:szCs w:val="24"/>
        </w:rPr>
      </w:pPr>
      <w:r w:rsidRPr="00AB771F">
        <w:rPr>
          <w:rFonts w:ascii="Garamond" w:hAnsi="Garamond" w:cs="Arial"/>
          <w:szCs w:val="24"/>
        </w:rPr>
        <w:t xml:space="preserve">B4-B5: van B4 naar B5 na negen jaar schaalanciënniteit in B4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87" w14:textId="77777777" w:rsidR="00CD30AC" w:rsidRPr="00AB771F" w:rsidRDefault="00CD30AC" w:rsidP="0026245D">
      <w:pPr>
        <w:pStyle w:val="Plattetekst21"/>
        <w:jc w:val="both"/>
        <w:rPr>
          <w:rFonts w:ascii="Garamond" w:hAnsi="Garamond" w:cs="Arial"/>
          <w:szCs w:val="24"/>
        </w:rPr>
      </w:pPr>
    </w:p>
    <w:p w14:paraId="14212488" w14:textId="77777777" w:rsidR="00CD30AC" w:rsidRPr="00AB771F" w:rsidRDefault="00CD30AC" w:rsidP="002E76AC">
      <w:pPr>
        <w:pStyle w:val="Plattetekst21"/>
        <w:tabs>
          <w:tab w:val="left" w:pos="1134"/>
        </w:tabs>
        <w:ind w:left="1410" w:hanging="690"/>
        <w:jc w:val="both"/>
        <w:rPr>
          <w:rFonts w:ascii="Garamond" w:hAnsi="Garamond" w:cs="Arial"/>
          <w:szCs w:val="24"/>
        </w:rPr>
      </w:pPr>
      <w:r w:rsidRPr="00AB771F">
        <w:rPr>
          <w:rFonts w:ascii="Garamond" w:hAnsi="Garamond" w:cs="Arial"/>
          <w:szCs w:val="24"/>
        </w:rPr>
        <w:t>§3.</w:t>
      </w:r>
      <w:r w:rsidRPr="00AB771F">
        <w:rPr>
          <w:rFonts w:ascii="Garamond" w:hAnsi="Garamond" w:cs="Arial"/>
          <w:szCs w:val="24"/>
        </w:rPr>
        <w:tab/>
      </w:r>
      <w:r w:rsidRPr="00AB771F">
        <w:rPr>
          <w:rFonts w:ascii="Garamond" w:hAnsi="Garamond" w:cs="Arial"/>
          <w:szCs w:val="24"/>
        </w:rPr>
        <w:tab/>
        <w:t>De functionele loopbanen en de voorwaarden voor doorstroming naar de volgende salarisschalen zijn voor niveau C:</w:t>
      </w:r>
    </w:p>
    <w:p w14:paraId="14212489" w14:textId="77777777" w:rsidR="00CD30AC" w:rsidRPr="00AB771F" w:rsidRDefault="00CD30AC" w:rsidP="0026245D">
      <w:pPr>
        <w:pStyle w:val="Plattetekst21"/>
        <w:jc w:val="both"/>
        <w:rPr>
          <w:rFonts w:ascii="Garamond" w:hAnsi="Garamond" w:cs="Arial"/>
          <w:szCs w:val="24"/>
        </w:rPr>
      </w:pPr>
    </w:p>
    <w:p w14:paraId="1421248A" w14:textId="77777777" w:rsidR="00CD30AC" w:rsidRPr="00AB771F" w:rsidRDefault="00CD30AC" w:rsidP="0026245D">
      <w:pPr>
        <w:pStyle w:val="Plattetekst21"/>
        <w:tabs>
          <w:tab w:val="left" w:pos="1440"/>
        </w:tabs>
        <w:jc w:val="both"/>
        <w:rPr>
          <w:rFonts w:ascii="Garamond" w:hAnsi="Garamond" w:cs="Arial"/>
          <w:szCs w:val="24"/>
        </w:rPr>
      </w:pPr>
      <w:r w:rsidRPr="00AB771F">
        <w:rPr>
          <w:rFonts w:ascii="Garamond" w:hAnsi="Garamond" w:cs="Arial"/>
          <w:szCs w:val="24"/>
        </w:rPr>
        <w:tab/>
        <w:t>1°</w:t>
      </w:r>
      <w:r w:rsidRPr="00AB771F">
        <w:rPr>
          <w:rFonts w:ascii="Garamond" w:hAnsi="Garamond" w:cs="Arial"/>
          <w:szCs w:val="24"/>
        </w:rPr>
        <w:tab/>
        <w:t>voor een graad van rang Cv, vermeld in artikel 7, tweede lid:</w:t>
      </w:r>
    </w:p>
    <w:p w14:paraId="1421248B" w14:textId="77777777" w:rsidR="00CD30AC" w:rsidRPr="00AB771F" w:rsidRDefault="00CD30AC" w:rsidP="0026245D">
      <w:pPr>
        <w:pStyle w:val="Plattetekst21"/>
        <w:tabs>
          <w:tab w:val="left" w:pos="2160"/>
        </w:tabs>
        <w:ind w:firstLine="425"/>
        <w:jc w:val="both"/>
        <w:rPr>
          <w:rFonts w:ascii="Garamond" w:hAnsi="Garamond" w:cs="Arial"/>
          <w:szCs w:val="24"/>
        </w:rPr>
      </w:pPr>
      <w:r w:rsidRPr="00AB771F">
        <w:rPr>
          <w:rFonts w:ascii="Garamond" w:hAnsi="Garamond" w:cs="Arial"/>
          <w:szCs w:val="24"/>
        </w:rPr>
        <w:tab/>
        <w:t>a)</w:t>
      </w:r>
      <w:r w:rsidRPr="00AB771F">
        <w:rPr>
          <w:rFonts w:ascii="Garamond" w:hAnsi="Garamond" w:cs="Arial"/>
          <w:szCs w:val="24"/>
        </w:rPr>
        <w:tab/>
        <w:t>C1-C2-C3:</w:t>
      </w:r>
    </w:p>
    <w:p w14:paraId="1421248C" w14:textId="77777777" w:rsidR="00CD30AC" w:rsidRPr="00AB771F" w:rsidRDefault="00CD30AC" w:rsidP="0026245D">
      <w:pPr>
        <w:pStyle w:val="Plattetekst21"/>
        <w:tabs>
          <w:tab w:val="left" w:pos="2880"/>
        </w:tabs>
        <w:ind w:left="3600" w:hanging="2750"/>
        <w:jc w:val="both"/>
        <w:rPr>
          <w:rFonts w:ascii="Garamond" w:hAnsi="Garamond" w:cs="Arial"/>
          <w:szCs w:val="24"/>
        </w:rPr>
      </w:pPr>
      <w:r w:rsidRPr="00AB771F">
        <w:rPr>
          <w:rFonts w:ascii="Garamond" w:hAnsi="Garamond" w:cs="Arial"/>
          <w:szCs w:val="24"/>
        </w:rPr>
        <w:tab/>
        <w:t>1)</w:t>
      </w:r>
      <w:r w:rsidRPr="00AB771F">
        <w:rPr>
          <w:rFonts w:ascii="Garamond" w:hAnsi="Garamond" w:cs="Arial"/>
          <w:szCs w:val="24"/>
        </w:rPr>
        <w:tab/>
        <w:t xml:space="preserve">van C1 naar C2 na vier jaar schaalanciënniteit in C1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8D" w14:textId="77777777" w:rsidR="00CD30AC" w:rsidRPr="00AB771F" w:rsidRDefault="00CD30AC" w:rsidP="0026245D">
      <w:pPr>
        <w:pStyle w:val="Plattetekst21"/>
        <w:tabs>
          <w:tab w:val="left" w:pos="2880"/>
        </w:tabs>
        <w:ind w:left="3600" w:hanging="2750"/>
        <w:jc w:val="both"/>
        <w:rPr>
          <w:rFonts w:ascii="Garamond" w:hAnsi="Garamond" w:cs="Arial"/>
          <w:szCs w:val="24"/>
        </w:rPr>
      </w:pPr>
      <w:r w:rsidRPr="00AB771F">
        <w:rPr>
          <w:rFonts w:ascii="Garamond" w:hAnsi="Garamond" w:cs="Arial"/>
          <w:szCs w:val="24"/>
        </w:rPr>
        <w:tab/>
        <w:t>2)</w:t>
      </w:r>
      <w:r w:rsidRPr="00AB771F">
        <w:rPr>
          <w:rFonts w:ascii="Garamond" w:hAnsi="Garamond" w:cs="Arial"/>
          <w:szCs w:val="24"/>
        </w:rPr>
        <w:tab/>
        <w:t xml:space="preserve">van C2 naar C3 na achttien jaar gecumuleerde schaalanciënniteit in C1 en C2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8E" w14:textId="77777777" w:rsidR="00400454" w:rsidRPr="00AB771F" w:rsidRDefault="00CD30AC" w:rsidP="00400454">
      <w:pPr>
        <w:pStyle w:val="Plattetekst21"/>
        <w:tabs>
          <w:tab w:val="left" w:pos="2160"/>
          <w:tab w:val="left" w:pos="2880"/>
        </w:tabs>
        <w:ind w:left="2835" w:hanging="2410"/>
        <w:jc w:val="both"/>
        <w:rPr>
          <w:rFonts w:ascii="Garamond" w:hAnsi="Garamond" w:cs="Arial"/>
          <w:szCs w:val="24"/>
        </w:rPr>
      </w:pPr>
      <w:r w:rsidRPr="00AB771F">
        <w:rPr>
          <w:rFonts w:ascii="Garamond" w:hAnsi="Garamond" w:cs="Arial"/>
          <w:szCs w:val="24"/>
        </w:rPr>
        <w:tab/>
        <w:t>b)</w:t>
      </w:r>
      <w:r w:rsidRPr="00AB771F">
        <w:rPr>
          <w:rFonts w:ascii="Garamond" w:hAnsi="Garamond" w:cs="Arial"/>
          <w:szCs w:val="24"/>
        </w:rPr>
        <w:tab/>
      </w:r>
      <w:r w:rsidR="00400454" w:rsidRPr="00AB771F">
        <w:rPr>
          <w:rFonts w:ascii="Garamond" w:hAnsi="Garamond" w:cs="Arial"/>
          <w:szCs w:val="24"/>
        </w:rPr>
        <w:t>voor de begeleider in de erkende kinderdagverblijven en de begeleider in de initiatieven voor buitenschoolse kinderopvang</w:t>
      </w:r>
      <w:r w:rsidR="00F241A0" w:rsidRPr="00AB771F">
        <w:rPr>
          <w:rFonts w:ascii="Garamond" w:hAnsi="Garamond" w:cs="Arial"/>
          <w:szCs w:val="24"/>
        </w:rPr>
        <w:t xml:space="preserve"> en de verzorgenden en zorgkundigen in het woonzorgcentrum</w:t>
      </w:r>
      <w:r w:rsidR="00400454" w:rsidRPr="00AB771F">
        <w:rPr>
          <w:rFonts w:ascii="Garamond" w:hAnsi="Garamond" w:cs="Arial"/>
          <w:szCs w:val="24"/>
        </w:rPr>
        <w:t xml:space="preserve"> in dit niveau:</w:t>
      </w:r>
    </w:p>
    <w:p w14:paraId="1421248F" w14:textId="77777777" w:rsidR="00400454" w:rsidRPr="00AB771F" w:rsidRDefault="00400454" w:rsidP="00400454">
      <w:pPr>
        <w:pStyle w:val="Plattetekst21"/>
        <w:ind w:left="2880"/>
        <w:jc w:val="both"/>
        <w:rPr>
          <w:rFonts w:ascii="Garamond" w:hAnsi="Garamond" w:cs="Arial"/>
          <w:szCs w:val="24"/>
        </w:rPr>
      </w:pPr>
      <w:r w:rsidRPr="00AB771F">
        <w:rPr>
          <w:rFonts w:ascii="Garamond" w:hAnsi="Garamond" w:cs="Arial"/>
          <w:szCs w:val="24"/>
        </w:rPr>
        <w:t xml:space="preserve">C1-C2: van C1 naar C2 na vier jaar schaalanciënniteit in C1 en </w:t>
      </w:r>
      <w:r w:rsidR="00A64CB9" w:rsidRPr="00AB771F">
        <w:rPr>
          <w:rFonts w:ascii="Garamond" w:hAnsi="Garamond" w:cs="Arial"/>
          <w:szCs w:val="24"/>
        </w:rPr>
        <w:t xml:space="preserve">geen ongunstig </w:t>
      </w:r>
      <w:r w:rsidRPr="00AB771F">
        <w:rPr>
          <w:rFonts w:ascii="Garamond" w:hAnsi="Garamond" w:cs="Arial"/>
          <w:szCs w:val="24"/>
        </w:rPr>
        <w:t>evaluatieresultaat;</w:t>
      </w:r>
    </w:p>
    <w:p w14:paraId="14212490" w14:textId="77777777" w:rsidR="00F241A0" w:rsidRPr="00AB771F" w:rsidRDefault="00F241A0" w:rsidP="00F241A0">
      <w:pPr>
        <w:pStyle w:val="Plattetekst21"/>
        <w:tabs>
          <w:tab w:val="left" w:pos="2160"/>
          <w:tab w:val="left" w:pos="2880"/>
        </w:tabs>
        <w:ind w:left="2835" w:hanging="2410"/>
        <w:jc w:val="both"/>
        <w:rPr>
          <w:rFonts w:ascii="Garamond" w:hAnsi="Garamond" w:cs="Arial"/>
          <w:szCs w:val="24"/>
        </w:rPr>
      </w:pPr>
      <w:r w:rsidRPr="00AB771F">
        <w:rPr>
          <w:rFonts w:ascii="Garamond" w:hAnsi="Garamond" w:cs="Arial"/>
          <w:szCs w:val="24"/>
        </w:rPr>
        <w:tab/>
        <w:t>c)</w:t>
      </w:r>
      <w:r w:rsidRPr="00AB771F">
        <w:rPr>
          <w:rFonts w:ascii="Garamond" w:hAnsi="Garamond" w:cs="Arial"/>
          <w:szCs w:val="24"/>
        </w:rPr>
        <w:tab/>
        <w:t xml:space="preserve">voor de graad van gediplomeerd of gebrevetteerd verpleegkundige: </w:t>
      </w:r>
    </w:p>
    <w:p w14:paraId="14212491" w14:textId="77777777" w:rsidR="00F241A0" w:rsidRPr="00AB771F" w:rsidRDefault="00F241A0" w:rsidP="00F241A0">
      <w:pPr>
        <w:ind w:left="2835"/>
        <w:rPr>
          <w:color w:val="000000"/>
        </w:rPr>
      </w:pPr>
      <w:r w:rsidRPr="00AB771F">
        <w:rPr>
          <w:color w:val="000000"/>
        </w:rPr>
        <w:t xml:space="preserve">C3-C4: van C3 naar C4 na negen jaar schaalanciënniteit in C3 en </w:t>
      </w:r>
      <w:r w:rsidR="00A37D93" w:rsidRPr="00AB771F">
        <w:rPr>
          <w:rFonts w:cs="Arial"/>
        </w:rPr>
        <w:t xml:space="preserve">geen ongunstig </w:t>
      </w:r>
      <w:r w:rsidRPr="00AB771F">
        <w:rPr>
          <w:color w:val="000000"/>
        </w:rPr>
        <w:t>evaluatieresultaat;</w:t>
      </w:r>
    </w:p>
    <w:p w14:paraId="14212492" w14:textId="77777777" w:rsidR="00F241A0" w:rsidRPr="00AB771F" w:rsidRDefault="00F241A0" w:rsidP="00400454">
      <w:pPr>
        <w:pStyle w:val="Plattetekst21"/>
        <w:ind w:left="2880"/>
        <w:jc w:val="both"/>
        <w:rPr>
          <w:rFonts w:ascii="Garamond" w:hAnsi="Garamond" w:cs="Arial"/>
          <w:szCs w:val="24"/>
        </w:rPr>
      </w:pPr>
    </w:p>
    <w:p w14:paraId="14212493" w14:textId="77777777" w:rsidR="00CD30AC" w:rsidRPr="00AB771F" w:rsidRDefault="00CD30AC" w:rsidP="00400454">
      <w:pPr>
        <w:pStyle w:val="Plattetekst21"/>
        <w:tabs>
          <w:tab w:val="left" w:pos="2160"/>
          <w:tab w:val="left" w:pos="2880"/>
        </w:tabs>
        <w:ind w:left="1418"/>
        <w:jc w:val="both"/>
        <w:rPr>
          <w:rFonts w:ascii="Garamond" w:hAnsi="Garamond" w:cs="Arial"/>
          <w:szCs w:val="24"/>
        </w:rPr>
      </w:pPr>
      <w:r w:rsidRPr="00AB771F">
        <w:rPr>
          <w:rFonts w:ascii="Garamond" w:hAnsi="Garamond" w:cs="Arial"/>
          <w:szCs w:val="24"/>
        </w:rPr>
        <w:t>2°</w:t>
      </w:r>
      <w:r w:rsidRPr="00AB771F">
        <w:rPr>
          <w:rFonts w:ascii="Garamond" w:hAnsi="Garamond" w:cs="Arial"/>
          <w:szCs w:val="24"/>
        </w:rPr>
        <w:tab/>
        <w:t>voor de graad van rang Cx, vermeld in artikel 7, tweede lid:</w:t>
      </w:r>
    </w:p>
    <w:p w14:paraId="14212494" w14:textId="77777777" w:rsidR="00CD30AC" w:rsidRPr="00AB771F" w:rsidRDefault="00CD30AC" w:rsidP="0026245D">
      <w:pPr>
        <w:pStyle w:val="Plattetekst21"/>
        <w:ind w:left="2160"/>
        <w:jc w:val="both"/>
        <w:rPr>
          <w:rFonts w:ascii="Garamond" w:hAnsi="Garamond" w:cs="Arial"/>
          <w:szCs w:val="24"/>
        </w:rPr>
      </w:pPr>
      <w:r w:rsidRPr="00AB771F">
        <w:rPr>
          <w:rFonts w:ascii="Garamond" w:hAnsi="Garamond" w:cs="Arial"/>
          <w:szCs w:val="24"/>
        </w:rPr>
        <w:t xml:space="preserve">C4-C5: van C4 naar C5 na negen jaar schaalanciënniteit in C4 en </w:t>
      </w:r>
      <w:r w:rsidR="00A37D93" w:rsidRPr="00AB771F">
        <w:rPr>
          <w:rFonts w:ascii="Garamond" w:hAnsi="Garamond" w:cs="Arial"/>
          <w:szCs w:val="24"/>
        </w:rPr>
        <w:t xml:space="preserve">geen ongunstig </w:t>
      </w:r>
      <w:r w:rsidRPr="00AB771F">
        <w:rPr>
          <w:rFonts w:ascii="Garamond" w:hAnsi="Garamond" w:cs="Arial"/>
          <w:szCs w:val="24"/>
        </w:rPr>
        <w:t>evaluatieresultaat.</w:t>
      </w:r>
    </w:p>
    <w:p w14:paraId="14212495" w14:textId="77777777" w:rsidR="00CD30AC" w:rsidRPr="00AB771F" w:rsidRDefault="00CD30AC" w:rsidP="0026245D">
      <w:pPr>
        <w:pStyle w:val="Plattetekst21"/>
        <w:tabs>
          <w:tab w:val="left" w:pos="1134"/>
        </w:tabs>
        <w:jc w:val="both"/>
        <w:rPr>
          <w:rFonts w:ascii="Garamond" w:hAnsi="Garamond" w:cs="Arial"/>
          <w:szCs w:val="24"/>
        </w:rPr>
      </w:pPr>
    </w:p>
    <w:p w14:paraId="14212496" w14:textId="77777777" w:rsidR="00CD30AC" w:rsidRPr="00AB771F" w:rsidRDefault="00CD30AC" w:rsidP="002E76AC">
      <w:pPr>
        <w:pStyle w:val="Plattetekst21"/>
        <w:tabs>
          <w:tab w:val="left" w:pos="1134"/>
        </w:tabs>
        <w:ind w:left="1410" w:hanging="690"/>
        <w:jc w:val="both"/>
        <w:rPr>
          <w:rFonts w:ascii="Garamond" w:hAnsi="Garamond" w:cs="Arial"/>
          <w:szCs w:val="24"/>
        </w:rPr>
      </w:pPr>
      <w:r w:rsidRPr="00AB771F">
        <w:rPr>
          <w:rFonts w:ascii="Garamond" w:hAnsi="Garamond" w:cs="Arial"/>
          <w:szCs w:val="24"/>
        </w:rPr>
        <w:t>§4.</w:t>
      </w:r>
      <w:r w:rsidRPr="00AB771F">
        <w:rPr>
          <w:rFonts w:ascii="Garamond" w:hAnsi="Garamond" w:cs="Arial"/>
          <w:szCs w:val="24"/>
        </w:rPr>
        <w:tab/>
      </w:r>
      <w:r w:rsidRPr="00AB771F">
        <w:rPr>
          <w:rFonts w:ascii="Garamond" w:hAnsi="Garamond" w:cs="Arial"/>
          <w:szCs w:val="24"/>
        </w:rPr>
        <w:tab/>
        <w:t>De functionele loopbaan en de voorwaarden voor doorstroming naar de volgende salarisschalen voor niveau D zijn:</w:t>
      </w:r>
    </w:p>
    <w:p w14:paraId="14212497" w14:textId="77777777" w:rsidR="00CD30AC" w:rsidRPr="00AB771F" w:rsidRDefault="00CD30AC" w:rsidP="0026245D">
      <w:pPr>
        <w:pStyle w:val="Plattetekst21"/>
        <w:tabs>
          <w:tab w:val="left" w:pos="1134"/>
        </w:tabs>
        <w:ind w:left="720"/>
        <w:jc w:val="both"/>
        <w:rPr>
          <w:rFonts w:ascii="Garamond" w:hAnsi="Garamond" w:cs="Arial"/>
          <w:szCs w:val="24"/>
        </w:rPr>
      </w:pPr>
    </w:p>
    <w:p w14:paraId="14212498" w14:textId="77777777" w:rsidR="00CD30AC" w:rsidRPr="00AB771F" w:rsidRDefault="00CD30AC" w:rsidP="0026245D">
      <w:pPr>
        <w:pStyle w:val="Plattetekst21"/>
        <w:tabs>
          <w:tab w:val="left" w:pos="1134"/>
        </w:tabs>
        <w:ind w:left="720"/>
        <w:jc w:val="both"/>
        <w:rPr>
          <w:rFonts w:ascii="Garamond" w:hAnsi="Garamond" w:cs="Arial"/>
          <w:szCs w:val="24"/>
        </w:rPr>
      </w:pPr>
      <w:r w:rsidRPr="00AB771F">
        <w:rPr>
          <w:rFonts w:ascii="Garamond" w:hAnsi="Garamond" w:cs="Arial"/>
          <w:szCs w:val="24"/>
        </w:rPr>
        <w:tab/>
      </w:r>
      <w:r w:rsidRPr="00AB771F">
        <w:rPr>
          <w:rFonts w:ascii="Garamond" w:hAnsi="Garamond" w:cs="Arial"/>
          <w:szCs w:val="24"/>
        </w:rPr>
        <w:tab/>
        <w:t>1°</w:t>
      </w:r>
      <w:r w:rsidRPr="00AB771F">
        <w:rPr>
          <w:rFonts w:ascii="Garamond" w:hAnsi="Garamond" w:cs="Arial"/>
          <w:szCs w:val="24"/>
        </w:rPr>
        <w:tab/>
        <w:t xml:space="preserve">voor de graad van rang Dv, vermeld in artikel 7, tweede lid: </w:t>
      </w:r>
    </w:p>
    <w:p w14:paraId="14212499" w14:textId="77777777" w:rsidR="00CD30AC" w:rsidRPr="00AB771F" w:rsidRDefault="00CD30AC" w:rsidP="0026245D">
      <w:pPr>
        <w:pStyle w:val="Plattetekst21"/>
        <w:tabs>
          <w:tab w:val="left" w:pos="1134"/>
        </w:tabs>
        <w:ind w:left="720"/>
        <w:jc w:val="both"/>
        <w:rPr>
          <w:rFonts w:ascii="Garamond" w:hAnsi="Garamond" w:cs="Arial"/>
          <w:szCs w:val="24"/>
        </w:rPr>
      </w:pPr>
      <w:r w:rsidRPr="00AB771F">
        <w:rPr>
          <w:rFonts w:ascii="Garamond" w:hAnsi="Garamond" w:cs="Arial"/>
          <w:szCs w:val="24"/>
        </w:rPr>
        <w:tab/>
      </w:r>
      <w:r w:rsidRPr="00AB771F">
        <w:rPr>
          <w:rFonts w:ascii="Garamond" w:hAnsi="Garamond" w:cs="Arial"/>
          <w:szCs w:val="24"/>
        </w:rPr>
        <w:tab/>
      </w:r>
      <w:r w:rsidRPr="00AB771F">
        <w:rPr>
          <w:rFonts w:ascii="Garamond" w:hAnsi="Garamond" w:cs="Arial"/>
          <w:szCs w:val="24"/>
        </w:rPr>
        <w:tab/>
        <w:t>D1-D2-D3:</w:t>
      </w:r>
      <w:r w:rsidRPr="00AB771F">
        <w:rPr>
          <w:rFonts w:ascii="Garamond" w:hAnsi="Garamond" w:cs="Arial"/>
          <w:szCs w:val="24"/>
        </w:rPr>
        <w:tab/>
      </w:r>
    </w:p>
    <w:p w14:paraId="1421249A" w14:textId="77777777" w:rsidR="00CD30AC" w:rsidRPr="00AB771F" w:rsidRDefault="00CD30AC" w:rsidP="0026245D">
      <w:pPr>
        <w:pStyle w:val="Plattetekst21"/>
        <w:tabs>
          <w:tab w:val="left" w:pos="1134"/>
        </w:tabs>
        <w:jc w:val="both"/>
        <w:rPr>
          <w:rFonts w:ascii="Garamond" w:hAnsi="Garamond" w:cs="Arial"/>
          <w:szCs w:val="24"/>
        </w:rPr>
      </w:pPr>
    </w:p>
    <w:p w14:paraId="1421249B" w14:textId="77777777" w:rsidR="00CD30AC" w:rsidRPr="00AB771F" w:rsidRDefault="00CD30AC" w:rsidP="0026245D">
      <w:pPr>
        <w:pStyle w:val="Plattetekst21"/>
        <w:tabs>
          <w:tab w:val="left" w:pos="2835"/>
        </w:tabs>
        <w:ind w:left="3540" w:hanging="3540"/>
        <w:jc w:val="both"/>
        <w:rPr>
          <w:rFonts w:ascii="Garamond" w:hAnsi="Garamond" w:cs="Arial"/>
          <w:szCs w:val="24"/>
        </w:rPr>
      </w:pPr>
      <w:r w:rsidRPr="00AB771F">
        <w:rPr>
          <w:rFonts w:ascii="Garamond" w:hAnsi="Garamond" w:cs="Arial"/>
          <w:szCs w:val="24"/>
        </w:rPr>
        <w:tab/>
        <w:t>1)</w:t>
      </w:r>
      <w:r w:rsidRPr="00AB771F">
        <w:rPr>
          <w:rFonts w:ascii="Garamond" w:hAnsi="Garamond" w:cs="Arial"/>
          <w:szCs w:val="24"/>
        </w:rPr>
        <w:tab/>
        <w:t xml:space="preserve">van D1 naar D2 na vier jaar schaalanciënniteit in D1 en </w:t>
      </w:r>
      <w:r w:rsidR="00A37D93" w:rsidRPr="00AB771F">
        <w:rPr>
          <w:rFonts w:ascii="Garamond" w:hAnsi="Garamond" w:cs="Arial"/>
          <w:szCs w:val="24"/>
        </w:rPr>
        <w:t xml:space="preserve">geen ongunstig </w:t>
      </w:r>
      <w:r w:rsidRPr="00AB771F">
        <w:rPr>
          <w:rFonts w:ascii="Garamond" w:hAnsi="Garamond" w:cs="Arial"/>
          <w:szCs w:val="24"/>
        </w:rPr>
        <w:t>evaluatieresultaat;</w:t>
      </w:r>
    </w:p>
    <w:p w14:paraId="1421249C" w14:textId="77777777" w:rsidR="00CD30AC" w:rsidRPr="00AB771F" w:rsidRDefault="00CD30AC" w:rsidP="0026245D">
      <w:pPr>
        <w:pStyle w:val="Plattetekst21"/>
        <w:tabs>
          <w:tab w:val="left" w:pos="2835"/>
        </w:tabs>
        <w:ind w:left="3540" w:hanging="3540"/>
        <w:jc w:val="both"/>
        <w:rPr>
          <w:rFonts w:ascii="Garamond" w:hAnsi="Garamond" w:cs="Arial"/>
          <w:szCs w:val="24"/>
        </w:rPr>
      </w:pPr>
      <w:r w:rsidRPr="00AB771F">
        <w:rPr>
          <w:rFonts w:ascii="Garamond" w:hAnsi="Garamond" w:cs="Arial"/>
          <w:szCs w:val="24"/>
        </w:rPr>
        <w:tab/>
        <w:t>2)</w:t>
      </w:r>
      <w:r w:rsidRPr="00AB771F">
        <w:rPr>
          <w:rFonts w:ascii="Garamond" w:hAnsi="Garamond" w:cs="Arial"/>
          <w:szCs w:val="24"/>
        </w:rPr>
        <w:tab/>
        <w:t xml:space="preserve">van D2 naar D3 na achttien jaar gecumuleerde schaalanciënniteit in D1 en D2  en </w:t>
      </w:r>
      <w:r w:rsidR="00A37D93" w:rsidRPr="00AB771F">
        <w:rPr>
          <w:rFonts w:ascii="Garamond" w:hAnsi="Garamond" w:cs="Arial"/>
          <w:szCs w:val="24"/>
        </w:rPr>
        <w:t xml:space="preserve">geen ongunstig </w:t>
      </w:r>
      <w:r w:rsidRPr="00AB771F">
        <w:rPr>
          <w:rFonts w:ascii="Garamond" w:hAnsi="Garamond" w:cs="Arial"/>
          <w:szCs w:val="24"/>
        </w:rPr>
        <w:t>evaluatieresultaat.</w:t>
      </w:r>
    </w:p>
    <w:p w14:paraId="1421249D" w14:textId="77777777" w:rsidR="00CD30AC" w:rsidRPr="00AB771F" w:rsidRDefault="00CD30AC" w:rsidP="0026245D">
      <w:pPr>
        <w:pStyle w:val="Plattetekst21"/>
        <w:tabs>
          <w:tab w:val="left" w:pos="1134"/>
        </w:tabs>
        <w:jc w:val="both"/>
        <w:rPr>
          <w:rFonts w:ascii="Garamond" w:hAnsi="Garamond" w:cs="Arial"/>
          <w:szCs w:val="24"/>
        </w:rPr>
      </w:pPr>
    </w:p>
    <w:p w14:paraId="1421249E" w14:textId="77777777" w:rsidR="00CD30AC" w:rsidRPr="00AB771F" w:rsidRDefault="00CD30AC" w:rsidP="003B646E">
      <w:pPr>
        <w:pStyle w:val="Plattetekst21"/>
        <w:tabs>
          <w:tab w:val="left" w:pos="1440"/>
        </w:tabs>
        <w:ind w:left="2127" w:hanging="2127"/>
        <w:jc w:val="both"/>
        <w:rPr>
          <w:rFonts w:ascii="Garamond" w:hAnsi="Garamond" w:cs="Arial"/>
          <w:szCs w:val="24"/>
        </w:rPr>
      </w:pPr>
      <w:r w:rsidRPr="00AB771F">
        <w:rPr>
          <w:rFonts w:ascii="Garamond" w:hAnsi="Garamond" w:cs="Arial"/>
          <w:szCs w:val="24"/>
        </w:rPr>
        <w:tab/>
        <w:t>2°</w:t>
      </w:r>
      <w:r w:rsidRPr="00AB771F">
        <w:rPr>
          <w:rFonts w:ascii="Garamond" w:hAnsi="Garamond" w:cs="Arial"/>
          <w:szCs w:val="24"/>
        </w:rPr>
        <w:tab/>
        <w:t>voor de graad van rang Dx, vermeld in artikel 7, tweede lid</w:t>
      </w:r>
      <w:r w:rsidR="003B646E" w:rsidRPr="00AB771F">
        <w:rPr>
          <w:rFonts w:ascii="Garamond" w:hAnsi="Garamond" w:cs="Arial"/>
          <w:szCs w:val="24"/>
        </w:rPr>
        <w:t>, waaraan de functiebeschrijving in hoofdzaak de leiding over een ploeg medewerkers verbindt en op voorwaarde dat de functiehouder van die graad die leidinggevende opdracht ook effectief vervult</w:t>
      </w:r>
      <w:r w:rsidRPr="00AB771F">
        <w:rPr>
          <w:rFonts w:ascii="Garamond" w:hAnsi="Garamond" w:cs="Arial"/>
          <w:szCs w:val="24"/>
        </w:rPr>
        <w:t>:</w:t>
      </w:r>
    </w:p>
    <w:p w14:paraId="1421249F" w14:textId="77777777" w:rsidR="00CD30AC" w:rsidRPr="00AB771F" w:rsidRDefault="00CD30AC" w:rsidP="0026245D">
      <w:pPr>
        <w:pStyle w:val="Plattetekst21"/>
        <w:ind w:left="2160"/>
        <w:jc w:val="both"/>
        <w:rPr>
          <w:rFonts w:ascii="Garamond" w:hAnsi="Garamond" w:cs="Arial"/>
          <w:szCs w:val="24"/>
        </w:rPr>
      </w:pPr>
      <w:r w:rsidRPr="00AB771F">
        <w:rPr>
          <w:rFonts w:ascii="Garamond" w:hAnsi="Garamond" w:cs="Arial"/>
          <w:szCs w:val="24"/>
        </w:rPr>
        <w:t xml:space="preserve">D4-D5: van D4 naar D5 na negen jaar schaalanciënniteit in D4 en </w:t>
      </w:r>
      <w:r w:rsidR="00A37D93" w:rsidRPr="00AB771F">
        <w:rPr>
          <w:rFonts w:ascii="Garamond" w:hAnsi="Garamond" w:cs="Arial"/>
          <w:szCs w:val="24"/>
        </w:rPr>
        <w:t xml:space="preserve">geen ongunstig </w:t>
      </w:r>
      <w:r w:rsidRPr="00AB771F">
        <w:rPr>
          <w:rFonts w:ascii="Garamond" w:hAnsi="Garamond" w:cs="Arial"/>
          <w:szCs w:val="24"/>
        </w:rPr>
        <w:t>evaluatieresultaat.</w:t>
      </w:r>
    </w:p>
    <w:p w14:paraId="142124A0" w14:textId="77777777" w:rsidR="00CD30AC" w:rsidRPr="00AB771F" w:rsidRDefault="00CD30AC" w:rsidP="0026245D">
      <w:pPr>
        <w:pStyle w:val="Plattetekst21"/>
        <w:tabs>
          <w:tab w:val="left" w:pos="1134"/>
        </w:tabs>
        <w:jc w:val="both"/>
        <w:rPr>
          <w:rFonts w:ascii="Garamond" w:hAnsi="Garamond" w:cs="Arial"/>
          <w:szCs w:val="24"/>
        </w:rPr>
      </w:pPr>
    </w:p>
    <w:p w14:paraId="142124A1" w14:textId="77777777" w:rsidR="00CD30AC" w:rsidRPr="00AB771F" w:rsidRDefault="00CD30AC" w:rsidP="006812BA">
      <w:pPr>
        <w:pStyle w:val="Plattetekst21"/>
        <w:tabs>
          <w:tab w:val="left" w:pos="1134"/>
        </w:tabs>
        <w:ind w:left="1410" w:hanging="690"/>
        <w:jc w:val="both"/>
        <w:rPr>
          <w:rFonts w:ascii="Garamond" w:hAnsi="Garamond" w:cs="Arial"/>
          <w:szCs w:val="24"/>
        </w:rPr>
      </w:pPr>
      <w:r w:rsidRPr="00AB771F">
        <w:rPr>
          <w:rFonts w:ascii="Garamond" w:hAnsi="Garamond" w:cs="Arial"/>
          <w:szCs w:val="24"/>
        </w:rPr>
        <w:t>§5.</w:t>
      </w:r>
      <w:r w:rsidRPr="00AB771F">
        <w:rPr>
          <w:rFonts w:ascii="Garamond" w:hAnsi="Garamond" w:cs="Arial"/>
          <w:szCs w:val="24"/>
        </w:rPr>
        <w:tab/>
      </w:r>
      <w:r w:rsidRPr="00AB771F">
        <w:rPr>
          <w:rFonts w:ascii="Garamond" w:hAnsi="Garamond" w:cs="Arial"/>
          <w:szCs w:val="24"/>
        </w:rPr>
        <w:tab/>
        <w:t>De functionele loopbaan en de voorwaarden voor doorstroming naar de volgende salarisschalen voor niveau E zijn, voor de graad van rang Ev, vermeld in artikel 7, tweede lid:</w:t>
      </w:r>
    </w:p>
    <w:p w14:paraId="142124A2" w14:textId="77777777" w:rsidR="00CD30AC" w:rsidRPr="00AB771F" w:rsidRDefault="00CD30AC" w:rsidP="006812BA">
      <w:pPr>
        <w:pStyle w:val="Plattetekst21"/>
        <w:ind w:left="720" w:firstLine="690"/>
        <w:jc w:val="both"/>
        <w:rPr>
          <w:rFonts w:ascii="Garamond" w:hAnsi="Garamond" w:cs="Arial"/>
          <w:szCs w:val="24"/>
        </w:rPr>
      </w:pPr>
      <w:r w:rsidRPr="00AB771F">
        <w:rPr>
          <w:rFonts w:ascii="Garamond" w:hAnsi="Garamond" w:cs="Arial"/>
          <w:szCs w:val="24"/>
        </w:rPr>
        <w:t>E1-E2-E3:</w:t>
      </w:r>
    </w:p>
    <w:p w14:paraId="142124A3" w14:textId="77777777" w:rsidR="00CD30AC" w:rsidRPr="00AB771F" w:rsidRDefault="00CD30AC" w:rsidP="0026245D">
      <w:pPr>
        <w:pStyle w:val="Plattetekst21"/>
        <w:ind w:left="720"/>
        <w:jc w:val="both"/>
        <w:rPr>
          <w:rFonts w:ascii="Garamond" w:hAnsi="Garamond" w:cs="Arial"/>
          <w:szCs w:val="24"/>
        </w:rPr>
      </w:pPr>
    </w:p>
    <w:p w14:paraId="142124A4" w14:textId="77777777" w:rsidR="00CD30AC" w:rsidRPr="00AB771F" w:rsidRDefault="00CD30AC" w:rsidP="0026245D">
      <w:pPr>
        <w:pStyle w:val="Plattetekst21"/>
        <w:tabs>
          <w:tab w:val="left" w:pos="1440"/>
        </w:tabs>
        <w:ind w:left="2160" w:hanging="2160"/>
        <w:jc w:val="both"/>
        <w:rPr>
          <w:rFonts w:ascii="Garamond" w:hAnsi="Garamond" w:cs="Arial"/>
          <w:szCs w:val="24"/>
        </w:rPr>
      </w:pPr>
      <w:r w:rsidRPr="00AB771F">
        <w:rPr>
          <w:rFonts w:ascii="Garamond" w:hAnsi="Garamond" w:cs="Arial"/>
          <w:szCs w:val="24"/>
        </w:rPr>
        <w:tab/>
        <w:t>1°</w:t>
      </w:r>
      <w:r w:rsidRPr="00AB771F">
        <w:rPr>
          <w:rFonts w:ascii="Garamond" w:hAnsi="Garamond" w:cs="Arial"/>
          <w:szCs w:val="24"/>
        </w:rPr>
        <w:tab/>
        <w:t xml:space="preserve">van E1 naar E2 na vier jaar schaalanciënniteit in E1, en </w:t>
      </w:r>
      <w:r w:rsidR="00A37D93" w:rsidRPr="00AB771F">
        <w:rPr>
          <w:rFonts w:ascii="Garamond" w:hAnsi="Garamond" w:cs="Arial"/>
          <w:szCs w:val="24"/>
        </w:rPr>
        <w:t xml:space="preserve">geen ongunstig </w:t>
      </w:r>
      <w:r w:rsidRPr="00AB771F">
        <w:rPr>
          <w:rFonts w:ascii="Garamond" w:hAnsi="Garamond" w:cs="Arial"/>
          <w:szCs w:val="24"/>
        </w:rPr>
        <w:t>evaluatieresultaat;</w:t>
      </w:r>
    </w:p>
    <w:p w14:paraId="142124A5" w14:textId="77777777" w:rsidR="00CD30AC" w:rsidRPr="00720BBA" w:rsidRDefault="00CD30AC" w:rsidP="0026245D">
      <w:pPr>
        <w:pStyle w:val="Plattetekst21"/>
        <w:tabs>
          <w:tab w:val="left" w:pos="1440"/>
        </w:tabs>
        <w:ind w:left="2160" w:hanging="2160"/>
        <w:jc w:val="both"/>
        <w:rPr>
          <w:rFonts w:ascii="Garamond" w:hAnsi="Garamond" w:cs="Arial"/>
          <w:szCs w:val="24"/>
        </w:rPr>
      </w:pPr>
      <w:r w:rsidRPr="00AB771F">
        <w:rPr>
          <w:rFonts w:ascii="Garamond" w:hAnsi="Garamond" w:cs="Arial"/>
          <w:szCs w:val="24"/>
        </w:rPr>
        <w:tab/>
        <w:t>2°</w:t>
      </w:r>
      <w:r w:rsidRPr="00AB771F">
        <w:rPr>
          <w:rFonts w:ascii="Garamond" w:hAnsi="Garamond" w:cs="Arial"/>
          <w:szCs w:val="24"/>
        </w:rPr>
        <w:tab/>
        <w:t xml:space="preserve">van E2 naar E3 na achttien jaar gecumuleerde schaalanciënniteit in E1 en E2, en </w:t>
      </w:r>
      <w:r w:rsidR="00A37D93" w:rsidRPr="00AB771F">
        <w:rPr>
          <w:rFonts w:ascii="Garamond" w:hAnsi="Garamond" w:cs="Arial"/>
          <w:szCs w:val="24"/>
        </w:rPr>
        <w:t xml:space="preserve">geen ongunstig </w:t>
      </w:r>
      <w:r w:rsidRPr="00AB771F">
        <w:rPr>
          <w:rFonts w:ascii="Garamond" w:hAnsi="Garamond" w:cs="Arial"/>
          <w:szCs w:val="24"/>
        </w:rPr>
        <w:t>evaluatieresultaat.</w:t>
      </w:r>
      <w:r w:rsidRPr="00720BBA">
        <w:rPr>
          <w:rFonts w:ascii="Garamond" w:hAnsi="Garamond" w:cs="Arial"/>
          <w:szCs w:val="24"/>
        </w:rPr>
        <w:t xml:space="preserve"> </w:t>
      </w:r>
    </w:p>
    <w:p w14:paraId="142124A6" w14:textId="77777777" w:rsidR="00CD30AC" w:rsidRPr="00720BBA" w:rsidRDefault="00CD30AC" w:rsidP="0026245D">
      <w:pPr>
        <w:pStyle w:val="Kop2"/>
        <w:spacing w:before="0" w:after="0"/>
        <w:jc w:val="center"/>
      </w:pPr>
      <w:r w:rsidRPr="00720BBA">
        <w:br w:type="page"/>
      </w:r>
    </w:p>
    <w:p w14:paraId="142124A7" w14:textId="77777777" w:rsidR="00CD30AC" w:rsidRPr="00720BBA" w:rsidRDefault="00CD30AC" w:rsidP="0026245D">
      <w:pPr>
        <w:pStyle w:val="Kop2"/>
        <w:tabs>
          <w:tab w:val="left" w:pos="3420"/>
        </w:tabs>
        <w:spacing w:before="0" w:after="0"/>
        <w:jc w:val="left"/>
      </w:pPr>
      <w:bookmarkStart w:id="188" w:name="_Toc198563853"/>
      <w:bookmarkStart w:id="189" w:name="_Toc211075509"/>
      <w:bookmarkStart w:id="190" w:name="_Toc212870510"/>
      <w:bookmarkStart w:id="191" w:name="_Toc77322885"/>
      <w:r w:rsidRPr="00720BBA">
        <w:t>Hoofdstuk IX. De bevordering</w:t>
      </w:r>
      <w:bookmarkEnd w:id="188"/>
      <w:bookmarkEnd w:id="189"/>
      <w:bookmarkEnd w:id="190"/>
      <w:bookmarkEnd w:id="191"/>
    </w:p>
    <w:p w14:paraId="142124A8" w14:textId="77777777" w:rsidR="00CD30AC" w:rsidRPr="00720BBA" w:rsidRDefault="00CD30AC" w:rsidP="0026245D">
      <w:pPr>
        <w:pStyle w:val="Plattetekst21"/>
        <w:jc w:val="both"/>
        <w:rPr>
          <w:rFonts w:ascii="Arial" w:hAnsi="Arial" w:cs="Arial"/>
          <w:szCs w:val="24"/>
        </w:rPr>
      </w:pPr>
    </w:p>
    <w:p w14:paraId="142124A9" w14:textId="77777777" w:rsidR="00CD30AC" w:rsidRPr="00720BBA" w:rsidRDefault="00CD30AC" w:rsidP="0026245D">
      <w:pPr>
        <w:pStyle w:val="Plattetekst21"/>
        <w:jc w:val="both"/>
        <w:rPr>
          <w:rFonts w:ascii="Arial" w:hAnsi="Arial" w:cs="Arial"/>
          <w:szCs w:val="24"/>
        </w:rPr>
      </w:pPr>
    </w:p>
    <w:p w14:paraId="142124AA" w14:textId="77777777" w:rsidR="00CD30AC" w:rsidRPr="00720BBA" w:rsidRDefault="00CD30AC" w:rsidP="0026245D">
      <w:pPr>
        <w:pStyle w:val="Kop3"/>
        <w:tabs>
          <w:tab w:val="left" w:pos="1800"/>
        </w:tabs>
        <w:spacing w:before="0" w:after="0"/>
      </w:pPr>
      <w:bookmarkStart w:id="192" w:name="_Toc198563854"/>
      <w:bookmarkStart w:id="193" w:name="_Toc211075510"/>
      <w:bookmarkStart w:id="194" w:name="_Toc212870511"/>
      <w:bookmarkStart w:id="195" w:name="_Toc77322886"/>
      <w:r w:rsidRPr="00720BBA">
        <w:t xml:space="preserve">Afdeling I. </w:t>
      </w:r>
      <w:r w:rsidRPr="00720BBA">
        <w:tab/>
        <w:t>Algemene bepalingen</w:t>
      </w:r>
      <w:bookmarkEnd w:id="192"/>
      <w:bookmarkEnd w:id="193"/>
      <w:bookmarkEnd w:id="194"/>
      <w:bookmarkEnd w:id="195"/>
    </w:p>
    <w:p w14:paraId="142124AB" w14:textId="77777777" w:rsidR="00CD30AC" w:rsidRPr="00720BBA" w:rsidRDefault="00CD30AC" w:rsidP="00B82742">
      <w:pPr>
        <w:pStyle w:val="Plattetekst21"/>
        <w:tabs>
          <w:tab w:val="left" w:pos="1440"/>
        </w:tabs>
        <w:spacing w:before="120"/>
        <w:jc w:val="both"/>
        <w:rPr>
          <w:rFonts w:ascii="Garamond" w:hAnsi="Garamond" w:cs="Arial"/>
          <w:szCs w:val="24"/>
        </w:rPr>
      </w:pPr>
      <w:r w:rsidRPr="00720BBA">
        <w:rPr>
          <w:rFonts w:ascii="Garamond" w:hAnsi="Garamond" w:cs="Arial"/>
          <w:szCs w:val="24"/>
        </w:rPr>
        <w:tab/>
      </w:r>
    </w:p>
    <w:p w14:paraId="142124AC" w14:textId="77777777" w:rsidR="00CD30AC" w:rsidRPr="00720BBA" w:rsidRDefault="00CD30AC" w:rsidP="00B82742">
      <w:pPr>
        <w:pStyle w:val="Plattetekst21"/>
        <w:tabs>
          <w:tab w:val="left" w:pos="1134"/>
        </w:tabs>
        <w:spacing w:before="120"/>
        <w:jc w:val="both"/>
        <w:rPr>
          <w:rFonts w:ascii="Garamond" w:hAnsi="Garamond" w:cs="Arial"/>
          <w:szCs w:val="24"/>
        </w:rPr>
      </w:pPr>
      <w:r w:rsidRPr="00720BBA">
        <w:rPr>
          <w:rFonts w:ascii="Garamond" w:hAnsi="Garamond" w:cs="Arial"/>
          <w:b/>
          <w:szCs w:val="24"/>
          <w:u w:val="single"/>
        </w:rPr>
        <w:t>Art. 74.</w:t>
      </w:r>
    </w:p>
    <w:p w14:paraId="142124AD" w14:textId="77777777" w:rsidR="00CD30AC" w:rsidRPr="00720BBA" w:rsidRDefault="00CD30AC" w:rsidP="00B8274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De bevordering is de aanstelling van een personeelslid in een functie van een graad van een hogere rang in overeenstemming met de indeling en rangschikking van de graden in de personeelsformatie.</w:t>
      </w:r>
    </w:p>
    <w:p w14:paraId="142124AE" w14:textId="77777777" w:rsidR="00CD30AC" w:rsidRPr="00720BBA" w:rsidRDefault="00CD30AC" w:rsidP="00B82742">
      <w:pPr>
        <w:pStyle w:val="Plattetekst21"/>
        <w:tabs>
          <w:tab w:val="left" w:pos="709"/>
        </w:tabs>
        <w:spacing w:before="120"/>
        <w:ind w:left="1410" w:hanging="1410"/>
        <w:jc w:val="both"/>
        <w:rPr>
          <w:rFonts w:ascii="Garamond" w:hAnsi="Garamond" w:cs="Arial"/>
          <w:szCs w:val="24"/>
        </w:rPr>
      </w:pPr>
      <w:r w:rsidRPr="00720BBA">
        <w:rPr>
          <w:rFonts w:ascii="Garamond" w:hAnsi="Garamond" w:cs="Arial"/>
          <w:b/>
          <w:szCs w:val="24"/>
        </w:rPr>
        <w:tab/>
      </w:r>
      <w:r w:rsidRPr="00720BBA">
        <w:rPr>
          <w:rFonts w:ascii="Garamond" w:hAnsi="Garamond" w:cs="Arial"/>
          <w:szCs w:val="24"/>
        </w:rPr>
        <w:t>§1.</w:t>
      </w:r>
      <w:r w:rsidRPr="00720BBA">
        <w:rPr>
          <w:rFonts w:ascii="Garamond" w:hAnsi="Garamond" w:cs="Arial"/>
          <w:szCs w:val="24"/>
        </w:rPr>
        <w:tab/>
        <w:t xml:space="preserve">Een bevordering is alleen mogelijk in een vacante betrekking van de personeelsformatie. </w:t>
      </w:r>
    </w:p>
    <w:p w14:paraId="142124AF" w14:textId="77777777" w:rsidR="00CD30AC" w:rsidRPr="00720BBA" w:rsidRDefault="00CD30AC" w:rsidP="00B82742">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Voor de deelname aan een bevorderingsprocedure komen de volgende personeelsleden in aanmerking:</w:t>
      </w:r>
    </w:p>
    <w:p w14:paraId="142124B0" w14:textId="77777777" w:rsidR="00CD30AC" w:rsidRPr="00720BBA" w:rsidRDefault="00CD30AC" w:rsidP="00B8274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de vast aangestelde statutaire personeelsleden die aan de bevorderingsvoorwaarden voldoen, ongeacht hun administratieve toestand; </w:t>
      </w:r>
    </w:p>
    <w:p w14:paraId="142124B1" w14:textId="77777777" w:rsidR="00CD30AC" w:rsidRPr="00720BBA" w:rsidRDefault="00CD30AC" w:rsidP="00B8274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contractuele personeelsleden die aan de bevorderingsvoorwaarden voldoen en als ze aan een van de volgende criteria beantwoorden:</w:t>
      </w:r>
    </w:p>
    <w:p w14:paraId="142124B2" w14:textId="77777777" w:rsidR="00CD30AC" w:rsidRPr="00720BBA" w:rsidRDefault="00CD30AC" w:rsidP="00B82742">
      <w:pPr>
        <w:pStyle w:val="Plattetekst21"/>
        <w:tabs>
          <w:tab w:val="left" w:pos="2160"/>
          <w:tab w:val="left" w:pos="2880"/>
        </w:tabs>
        <w:spacing w:before="120"/>
        <w:ind w:left="2880" w:hanging="2520"/>
        <w:jc w:val="both"/>
        <w:rPr>
          <w:rFonts w:ascii="Garamond" w:hAnsi="Garamond" w:cs="Arial"/>
          <w:szCs w:val="24"/>
        </w:rPr>
      </w:pPr>
      <w:r w:rsidRPr="00720BBA">
        <w:rPr>
          <w:rFonts w:ascii="Garamond" w:hAnsi="Garamond" w:cs="Arial"/>
          <w:szCs w:val="24"/>
        </w:rPr>
        <w:tab/>
        <w:t>a)</w:t>
      </w:r>
      <w:r w:rsidRPr="00720BBA">
        <w:rPr>
          <w:rFonts w:ascii="Garamond" w:hAnsi="Garamond" w:cs="Arial"/>
          <w:szCs w:val="24"/>
        </w:rPr>
        <w:tab/>
        <w:t>ze zijn na 1 januari 2008 aangesteld na een aanwervings- en selectieprocedure als vermeld in h</w:t>
      </w:r>
      <w:r w:rsidR="00AC1ED5">
        <w:rPr>
          <w:rFonts w:ascii="Garamond" w:hAnsi="Garamond" w:cs="Arial"/>
          <w:szCs w:val="24"/>
        </w:rPr>
        <w:t xml:space="preserve">oofdstuk II, afdeling II en </w:t>
      </w:r>
      <w:r w:rsidR="00AC1ED5" w:rsidRPr="00AC1ED5">
        <w:rPr>
          <w:rFonts w:ascii="Garamond" w:hAnsi="Garamond" w:cs="Arial"/>
          <w:szCs w:val="24"/>
        </w:rPr>
        <w:t>III</w:t>
      </w:r>
      <w:r w:rsidRPr="00AC1ED5">
        <w:rPr>
          <w:rFonts w:ascii="Garamond" w:hAnsi="Garamond" w:cs="Arial"/>
          <w:szCs w:val="24"/>
        </w:rPr>
        <w:t>;</w:t>
      </w:r>
    </w:p>
    <w:p w14:paraId="142124B3" w14:textId="77777777" w:rsidR="00CD30AC" w:rsidRPr="00720BBA" w:rsidRDefault="00CD30AC" w:rsidP="00B82742">
      <w:pPr>
        <w:pStyle w:val="Plattetekst21"/>
        <w:tabs>
          <w:tab w:val="left" w:pos="2160"/>
          <w:tab w:val="left" w:pos="2880"/>
        </w:tabs>
        <w:spacing w:before="120"/>
        <w:ind w:left="2880" w:hanging="2520"/>
        <w:jc w:val="both"/>
        <w:rPr>
          <w:rFonts w:ascii="Garamond" w:hAnsi="Garamond" w:cs="Arial"/>
          <w:i/>
          <w:szCs w:val="24"/>
        </w:rPr>
      </w:pPr>
      <w:r w:rsidRPr="00720BBA">
        <w:rPr>
          <w:rFonts w:ascii="Garamond" w:hAnsi="Garamond" w:cs="Arial"/>
          <w:szCs w:val="24"/>
        </w:rPr>
        <w:tab/>
        <w:t>b)</w:t>
      </w:r>
      <w:r w:rsidRPr="00720BBA">
        <w:rPr>
          <w:rFonts w:ascii="Garamond" w:hAnsi="Garamond" w:cs="Arial"/>
          <w:szCs w:val="24"/>
        </w:rPr>
        <w:tab/>
        <w:t>ze zijn voor 1 januari 2008 aangesteld na een externe bekendmaking van de vacature en een gelijkwaardige selectieprocedure als van toepassing op vacatures in statutaire betrekkingen.</w:t>
      </w:r>
    </w:p>
    <w:p w14:paraId="142124B4" w14:textId="77777777" w:rsidR="00CD30AC" w:rsidRPr="00720BBA" w:rsidRDefault="00CD30AC" w:rsidP="00B82742">
      <w:pPr>
        <w:pStyle w:val="Plattetekst21"/>
        <w:tabs>
          <w:tab w:val="left" w:pos="720"/>
          <w:tab w:val="left" w:pos="1440"/>
          <w:tab w:val="left" w:pos="2160"/>
        </w:tabs>
        <w:spacing w:before="120"/>
        <w:ind w:left="1440" w:hanging="144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 xml:space="preserve">De aanstellende overheid doet een oproep tot kandidaten. </w:t>
      </w:r>
    </w:p>
    <w:p w14:paraId="142124B5" w14:textId="77777777" w:rsidR="00CD30AC" w:rsidRPr="00720BBA" w:rsidRDefault="00CD30AC" w:rsidP="00B82742">
      <w:pPr>
        <w:pStyle w:val="artikeltekst"/>
        <w:ind w:left="1416"/>
      </w:pPr>
      <w:r w:rsidRPr="00720BBA">
        <w:t xml:space="preserve">De personeelsleden, met inbegrip van de op dat ogenblik afwezige personeelsleden, die voor een bevordering in de vacature in aanmerking komen, worden daarvan door </w:t>
      </w:r>
      <w:r w:rsidR="00903C33">
        <w:t>de aanstellende overheid</w:t>
      </w:r>
      <w:r w:rsidRPr="00720BBA">
        <w:t xml:space="preserve"> op de hoogte gebracht bij gewone brief. </w:t>
      </w:r>
    </w:p>
    <w:p w14:paraId="142124B6" w14:textId="77777777" w:rsidR="00CD30AC" w:rsidRPr="00720BBA" w:rsidRDefault="00CD30AC" w:rsidP="00B82742">
      <w:pPr>
        <w:pStyle w:val="artikeltekst"/>
        <w:ind w:left="1416"/>
      </w:pPr>
      <w:r w:rsidRPr="00720BBA">
        <w:t xml:space="preserve">Tussen de datum van de bekendmaking van de vacature en de uiterste datum voor inschrijving verlopen dertig kalenderdagen of de inschrijvingsperiode loopt tot de datum meegedeeld in de bekendmaking, met dien verstande dat deze datum nooit minder dan vijftien kalenderdagen mag zijn. </w:t>
      </w:r>
    </w:p>
    <w:p w14:paraId="142124B7" w14:textId="77777777" w:rsidR="00CD30AC" w:rsidRPr="00720BBA" w:rsidRDefault="00CD30AC" w:rsidP="00B82742">
      <w:pPr>
        <w:pStyle w:val="Plattetekst21"/>
        <w:tabs>
          <w:tab w:val="left" w:pos="1134"/>
        </w:tabs>
        <w:spacing w:before="120"/>
        <w:ind w:left="1440"/>
        <w:jc w:val="both"/>
        <w:rPr>
          <w:rFonts w:ascii="Garamond" w:hAnsi="Garamond" w:cs="Arial"/>
          <w:szCs w:val="24"/>
        </w:rPr>
      </w:pPr>
      <w:r w:rsidRPr="00720BBA">
        <w:rPr>
          <w:rFonts w:ascii="Garamond" w:hAnsi="Garamond" w:cs="Arial"/>
          <w:szCs w:val="24"/>
        </w:rPr>
        <w:t>Het vacaturebericht vermeldt:</w:t>
      </w:r>
    </w:p>
    <w:p w14:paraId="142124B8" w14:textId="77777777" w:rsidR="00CD30AC" w:rsidRPr="00720BBA" w:rsidRDefault="00CD30AC" w:rsidP="00B82742">
      <w:pPr>
        <w:pStyle w:val="Plattetekst21"/>
        <w:tabs>
          <w:tab w:val="left" w:pos="1134"/>
          <w:tab w:val="left" w:pos="1440"/>
          <w:tab w:val="left" w:pos="2160"/>
        </w:tabs>
        <w:spacing w:before="1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1°</w:t>
      </w:r>
      <w:r w:rsidRPr="00720BBA">
        <w:rPr>
          <w:rFonts w:ascii="Garamond" w:hAnsi="Garamond" w:cs="Arial"/>
          <w:szCs w:val="24"/>
        </w:rPr>
        <w:tab/>
        <w:t>de functiebenaming en de functiebeschrijving;</w:t>
      </w:r>
    </w:p>
    <w:p w14:paraId="142124B9" w14:textId="77777777" w:rsidR="00CD30AC" w:rsidRPr="00720BBA" w:rsidRDefault="00CD30AC" w:rsidP="00B82742">
      <w:pPr>
        <w:pStyle w:val="Plattetekst21"/>
        <w:tabs>
          <w:tab w:val="left" w:pos="1134"/>
          <w:tab w:val="left" w:pos="1440"/>
          <w:tab w:val="left" w:pos="2160"/>
        </w:tabs>
        <w:spacing w:before="1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2°</w:t>
      </w:r>
      <w:r w:rsidRPr="00720BBA">
        <w:rPr>
          <w:rFonts w:ascii="Garamond" w:hAnsi="Garamond" w:cs="Arial"/>
          <w:szCs w:val="24"/>
        </w:rPr>
        <w:tab/>
        <w:t>de salarisschaal;</w:t>
      </w:r>
    </w:p>
    <w:p w14:paraId="142124BA" w14:textId="77777777" w:rsidR="00CD30AC" w:rsidRPr="00720BBA" w:rsidRDefault="00CD30AC" w:rsidP="00B82742">
      <w:pPr>
        <w:pStyle w:val="Plattetekst21"/>
        <w:tabs>
          <w:tab w:val="left" w:pos="1134"/>
          <w:tab w:val="left" w:pos="1440"/>
          <w:tab w:val="left" w:pos="2160"/>
        </w:tabs>
        <w:spacing w:before="1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3°</w:t>
      </w:r>
      <w:r w:rsidRPr="00720BBA">
        <w:rPr>
          <w:rFonts w:ascii="Garamond" w:hAnsi="Garamond" w:cs="Arial"/>
          <w:szCs w:val="24"/>
        </w:rPr>
        <w:tab/>
        <w:t>de bevorderingsvoorwaarden;</w:t>
      </w:r>
      <w:r w:rsidRPr="00720BBA">
        <w:rPr>
          <w:rFonts w:ascii="Garamond" w:hAnsi="Garamond" w:cs="Arial"/>
          <w:szCs w:val="24"/>
        </w:rPr>
        <w:tab/>
      </w:r>
    </w:p>
    <w:p w14:paraId="142124BB" w14:textId="77777777" w:rsidR="00CD30AC" w:rsidRPr="00720BBA" w:rsidRDefault="00CD30AC" w:rsidP="00B82742">
      <w:pPr>
        <w:pStyle w:val="Plattetekst21"/>
        <w:tabs>
          <w:tab w:val="left" w:pos="1134"/>
          <w:tab w:val="left" w:pos="1440"/>
          <w:tab w:val="left" w:pos="2160"/>
        </w:tabs>
        <w:spacing w:before="1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4°</w:t>
      </w:r>
      <w:r w:rsidRPr="00720BBA">
        <w:rPr>
          <w:rFonts w:ascii="Garamond" w:hAnsi="Garamond" w:cs="Arial"/>
          <w:szCs w:val="24"/>
        </w:rPr>
        <w:tab/>
        <w:t>de selectieproeven.</w:t>
      </w:r>
    </w:p>
    <w:p w14:paraId="142124BC" w14:textId="77777777" w:rsidR="00CD30AC" w:rsidRPr="00720BBA" w:rsidRDefault="00CD30AC" w:rsidP="00B82742">
      <w:pPr>
        <w:pStyle w:val="Plattetekst21"/>
        <w:tabs>
          <w:tab w:val="left" w:pos="1134"/>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5°</w:t>
      </w:r>
      <w:r w:rsidRPr="00720BBA">
        <w:rPr>
          <w:rFonts w:ascii="Garamond" w:hAnsi="Garamond" w:cs="Arial"/>
          <w:szCs w:val="24"/>
        </w:rPr>
        <w:tab/>
        <w:t>de wijze waarop de kandidaturen moeten worden ingediend; en de uiterste datum voor het indienen van de kandidaturen;</w:t>
      </w:r>
    </w:p>
    <w:p w14:paraId="142124BD" w14:textId="77777777" w:rsidR="00CD30AC" w:rsidRPr="00720BBA" w:rsidRDefault="00CD30AC" w:rsidP="00B82742">
      <w:pPr>
        <w:pStyle w:val="Plattetekst21"/>
        <w:tabs>
          <w:tab w:val="left" w:pos="1134"/>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6°</w:t>
      </w:r>
      <w:r w:rsidRPr="00720BBA">
        <w:rPr>
          <w:rFonts w:ascii="Garamond" w:hAnsi="Garamond" w:cs="Arial"/>
          <w:szCs w:val="24"/>
        </w:rPr>
        <w:tab/>
        <w:t>het interne contactpunt waar meer informatie kan worden verkregen over de vacante betrekking en over de arbeidsvoorwaarde;</w:t>
      </w:r>
    </w:p>
    <w:p w14:paraId="142124BE" w14:textId="77777777" w:rsidR="00CD30AC" w:rsidRPr="00720BBA" w:rsidRDefault="00CD30AC" w:rsidP="00B82742">
      <w:pPr>
        <w:pStyle w:val="Plattetekst21"/>
        <w:tabs>
          <w:tab w:val="left" w:pos="1134"/>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7°</w:t>
      </w:r>
      <w:r w:rsidRPr="00720BBA">
        <w:rPr>
          <w:rFonts w:ascii="Garamond" w:hAnsi="Garamond" w:cs="Arial"/>
          <w:szCs w:val="24"/>
        </w:rPr>
        <w:tab/>
        <w:t>de beslissing om een reserve aan te leggen.</w:t>
      </w:r>
    </w:p>
    <w:p w14:paraId="142124BF" w14:textId="77777777" w:rsidR="00CD30AC" w:rsidRPr="00720BBA" w:rsidRDefault="00CD30AC" w:rsidP="00B82742">
      <w:pPr>
        <w:pStyle w:val="Plattetekst21"/>
        <w:tabs>
          <w:tab w:val="left" w:pos="1134"/>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Het personeelslid krijgt een ontvangstbewijs van zijn kandidatuur.</w:t>
      </w:r>
    </w:p>
    <w:p w14:paraId="142124C0" w14:textId="77777777" w:rsidR="00CD30AC" w:rsidRPr="00720BBA" w:rsidRDefault="00CD30AC" w:rsidP="00B82742">
      <w:pPr>
        <w:pStyle w:val="Plattetekst21"/>
        <w:tabs>
          <w:tab w:val="left" w:pos="1134"/>
          <w:tab w:val="left" w:pos="1440"/>
        </w:tabs>
        <w:spacing w:before="120"/>
        <w:ind w:left="144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De datum van de verzending of afgifte van de kandidatuur tegen ontvangstbewijs en, in voorkomend geval, de datum van de poststempel geldt als datum van de indiening van de kandidatuur.</w:t>
      </w:r>
    </w:p>
    <w:p w14:paraId="142124C1" w14:textId="77777777" w:rsidR="00CD30AC" w:rsidRPr="00720BBA" w:rsidRDefault="00CD30AC" w:rsidP="00B82742">
      <w:pPr>
        <w:pStyle w:val="Plattetekst21"/>
        <w:tabs>
          <w:tab w:val="left" w:pos="1134"/>
        </w:tabs>
        <w:spacing w:before="120"/>
        <w:jc w:val="both"/>
        <w:rPr>
          <w:rFonts w:ascii="Garamond" w:hAnsi="Garamond" w:cs="Arial"/>
          <w:szCs w:val="24"/>
        </w:rPr>
      </w:pPr>
      <w:r w:rsidRPr="00720BBA">
        <w:rPr>
          <w:rFonts w:ascii="Garamond" w:hAnsi="Garamond" w:cs="Arial"/>
          <w:b/>
          <w:szCs w:val="24"/>
          <w:u w:val="single"/>
        </w:rPr>
        <w:t>Art. 75.</w:t>
      </w:r>
    </w:p>
    <w:p w14:paraId="142124C2" w14:textId="77777777" w:rsidR="00CD30AC" w:rsidRPr="00720BBA" w:rsidRDefault="00B82742" w:rsidP="00B82742">
      <w:pPr>
        <w:pStyle w:val="Plattetekst21"/>
        <w:tabs>
          <w:tab w:val="left" w:pos="1134"/>
        </w:tabs>
        <w:spacing w:before="120"/>
        <w:ind w:left="720"/>
        <w:jc w:val="both"/>
        <w:rPr>
          <w:rFonts w:ascii="Garamond" w:hAnsi="Garamond" w:cs="Arial"/>
          <w:szCs w:val="24"/>
        </w:rPr>
      </w:pPr>
      <w:r w:rsidRPr="00F9464D">
        <w:rPr>
          <w:rFonts w:ascii="Garamond" w:hAnsi="Garamond" w:cs="Arial"/>
          <w:szCs w:val="24"/>
        </w:rPr>
        <w:t xml:space="preserve">De aanstellende overheid </w:t>
      </w:r>
      <w:r w:rsidR="00CD30AC" w:rsidRPr="00F9464D">
        <w:rPr>
          <w:rFonts w:ascii="Garamond" w:hAnsi="Garamond" w:cs="Arial"/>
          <w:szCs w:val="24"/>
        </w:rPr>
        <w:t>beoordeelt de</w:t>
      </w:r>
      <w:r w:rsidR="00CD30AC" w:rsidRPr="00720BBA">
        <w:rPr>
          <w:rFonts w:ascii="Garamond" w:hAnsi="Garamond" w:cs="Arial"/>
          <w:szCs w:val="24"/>
        </w:rPr>
        <w:t xml:space="preserve"> geldigheid van de ingediende kandidaturen</w:t>
      </w:r>
      <w:r>
        <w:rPr>
          <w:rFonts w:ascii="Garamond" w:hAnsi="Garamond" w:cs="Arial"/>
          <w:szCs w:val="24"/>
        </w:rPr>
        <w:t xml:space="preserve"> tenzij de raad de aanstellende overheid is. In dat geval beoordeelt het uitvoerend orgaan de geldigheid.</w:t>
      </w:r>
    </w:p>
    <w:p w14:paraId="142124C3" w14:textId="77777777" w:rsidR="00CD30AC" w:rsidRPr="00720BBA" w:rsidRDefault="00CD30AC" w:rsidP="00B82742">
      <w:pPr>
        <w:pStyle w:val="Plattetekst21"/>
        <w:spacing w:before="120"/>
        <w:ind w:left="720"/>
        <w:jc w:val="both"/>
        <w:rPr>
          <w:rFonts w:ascii="Garamond" w:hAnsi="Garamond" w:cs="Arial"/>
          <w:szCs w:val="24"/>
        </w:rPr>
      </w:pPr>
      <w:r w:rsidRPr="00720BBA">
        <w:rPr>
          <w:rFonts w:ascii="Garamond" w:hAnsi="Garamond" w:cs="Arial"/>
          <w:szCs w:val="24"/>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142124C4" w14:textId="77777777" w:rsidR="00CD30AC" w:rsidRPr="004E0085" w:rsidRDefault="00CD30AC" w:rsidP="00B82742">
      <w:pPr>
        <w:pStyle w:val="artikeltekst"/>
      </w:pPr>
      <w:r w:rsidRPr="00720BBA">
        <w:t xml:space="preserve">De bevorderingen gaan gepaard met </w:t>
      </w:r>
      <w:r w:rsidRPr="004E0085">
        <w:t>een proeftijd</w:t>
      </w:r>
      <w:r w:rsidR="00631CC8" w:rsidRPr="004E0085">
        <w:t>/inloopperiode</w:t>
      </w:r>
      <w:r w:rsidRPr="004E0085">
        <w:t xml:space="preserve"> die dezelfde is als bij aanwerving. De regels over de evaluatie van de proeftijd</w:t>
      </w:r>
      <w:r w:rsidR="00631CC8" w:rsidRPr="004E0085">
        <w:t>/inloopperiode</w:t>
      </w:r>
      <w:r w:rsidRPr="004E0085">
        <w:t xml:space="preserve"> in hoofdstuk III zijn van toepassing op de proeftijd</w:t>
      </w:r>
      <w:r w:rsidR="00631CC8" w:rsidRPr="004E0085">
        <w:t>/inloopperiode</w:t>
      </w:r>
      <w:r w:rsidRPr="004E0085">
        <w:t xml:space="preserve"> na bevordering.</w:t>
      </w:r>
    </w:p>
    <w:p w14:paraId="142124C5" w14:textId="77777777" w:rsidR="00CD30AC" w:rsidRPr="004E0085" w:rsidRDefault="00CD30AC" w:rsidP="00B82742">
      <w:pPr>
        <w:pStyle w:val="artikeltekst"/>
      </w:pPr>
      <w:r w:rsidRPr="004E0085">
        <w:t>Het vast aangestelde statutaire personeelslid dan na een bevordering een ongunstig evaluatieresultaat krijgt bij afloop van de proeftijd, wordt opnieuw aangesteld in zijn vorige functie of in een andere, vacante functie van zijn vorige graad, als zijn vorige functie niet meer vacant is.</w:t>
      </w:r>
    </w:p>
    <w:p w14:paraId="142124C6" w14:textId="77777777" w:rsidR="00631CC8" w:rsidRPr="00CA1154" w:rsidRDefault="00631CC8" w:rsidP="00B82742">
      <w:pPr>
        <w:pStyle w:val="artikeltekst"/>
        <w:rPr>
          <w:snapToGrid w:val="0"/>
        </w:rPr>
      </w:pPr>
      <w:r w:rsidRPr="004E0085">
        <w:rPr>
          <w:snapToGrid w:val="0"/>
        </w:rPr>
        <w:t>Het contractuele personeelslid dat na een bevordering bij afloop van de inloopperiode niet meer in aanmerking komt voor aanstelling in de functie, wordt, als het daarmee instemt, opnieuw aangesteld in zijn vorige functie.</w:t>
      </w:r>
      <w:r w:rsidRPr="00CA1154">
        <w:rPr>
          <w:snapToGrid w:val="0"/>
        </w:rPr>
        <w:t xml:space="preserve"> </w:t>
      </w:r>
    </w:p>
    <w:p w14:paraId="142124C7" w14:textId="77777777" w:rsidR="00CD30AC" w:rsidRPr="00720BBA" w:rsidRDefault="00CD30AC" w:rsidP="00B82742">
      <w:pPr>
        <w:pStyle w:val="Plattetekst21"/>
        <w:spacing w:before="120"/>
        <w:jc w:val="both"/>
        <w:rPr>
          <w:rFonts w:ascii="Arial" w:hAnsi="Arial" w:cs="Arial"/>
          <w:szCs w:val="24"/>
        </w:rPr>
      </w:pPr>
      <w:r w:rsidRPr="00720BBA">
        <w:rPr>
          <w:rFonts w:ascii="Arial" w:hAnsi="Arial" w:cs="Arial"/>
          <w:szCs w:val="24"/>
        </w:rPr>
        <w:br w:type="page"/>
      </w:r>
    </w:p>
    <w:p w14:paraId="142124C8" w14:textId="77777777" w:rsidR="00CD30AC" w:rsidRPr="00720BBA" w:rsidRDefault="00CD30AC" w:rsidP="00B82742">
      <w:pPr>
        <w:pStyle w:val="Kop3"/>
        <w:tabs>
          <w:tab w:val="left" w:pos="1800"/>
        </w:tabs>
        <w:spacing w:before="120" w:after="0"/>
      </w:pPr>
      <w:bookmarkStart w:id="196" w:name="_Toc198563855"/>
      <w:bookmarkStart w:id="197" w:name="_Toc211075511"/>
      <w:bookmarkStart w:id="198" w:name="_Toc212870512"/>
      <w:bookmarkStart w:id="199" w:name="_Toc77322887"/>
      <w:r w:rsidRPr="00720BBA">
        <w:t xml:space="preserve">Afdeling II. </w:t>
      </w:r>
      <w:r w:rsidRPr="00720BBA">
        <w:tab/>
        <w:t>De bevorderingsvoorwaarden</w:t>
      </w:r>
      <w:bookmarkEnd w:id="196"/>
      <w:bookmarkEnd w:id="197"/>
      <w:bookmarkEnd w:id="198"/>
      <w:bookmarkEnd w:id="199"/>
    </w:p>
    <w:p w14:paraId="142124C9" w14:textId="77777777" w:rsidR="00CD30AC" w:rsidRPr="00720BBA" w:rsidRDefault="00CD30AC" w:rsidP="00B82742">
      <w:pPr>
        <w:pStyle w:val="Plattetekst21"/>
        <w:spacing w:before="120"/>
        <w:jc w:val="both"/>
        <w:rPr>
          <w:rFonts w:ascii="Garamond" w:hAnsi="Garamond" w:cs="Arial"/>
          <w:szCs w:val="24"/>
        </w:rPr>
      </w:pPr>
    </w:p>
    <w:p w14:paraId="142124CA" w14:textId="77777777" w:rsidR="00CD30AC" w:rsidRPr="00720BBA" w:rsidRDefault="00CD30AC" w:rsidP="00B8274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76.</w:t>
      </w:r>
    </w:p>
    <w:p w14:paraId="142124CB" w14:textId="77777777" w:rsidR="00CD30AC" w:rsidRPr="00720BBA" w:rsidRDefault="00CD30AC" w:rsidP="00B82742">
      <w:pPr>
        <w:pStyle w:val="Plattetekst21"/>
        <w:tabs>
          <w:tab w:val="left" w:pos="720"/>
          <w:tab w:val="left" w:pos="1440"/>
        </w:tabs>
        <w:spacing w:before="120"/>
        <w:jc w:val="both"/>
        <w:rPr>
          <w:rFonts w:ascii="Garamond" w:hAnsi="Garamond" w:cs="Arial"/>
          <w:szCs w:val="24"/>
        </w:rPr>
      </w:pPr>
      <w:r w:rsidRPr="00720BBA">
        <w:rPr>
          <w:rFonts w:ascii="Garamond" w:hAnsi="Garamond" w:cs="Arial"/>
          <w:b/>
          <w:szCs w:val="24"/>
        </w:rPr>
        <w:tab/>
      </w:r>
      <w:r w:rsidRPr="00720BBA">
        <w:rPr>
          <w:rFonts w:ascii="Garamond" w:hAnsi="Garamond" w:cs="Arial"/>
          <w:szCs w:val="24"/>
        </w:rPr>
        <w:t>De kandidaten moeten:</w:t>
      </w:r>
    </w:p>
    <w:p w14:paraId="142124CC" w14:textId="77777777" w:rsidR="00CD30AC" w:rsidRPr="00720BBA" w:rsidRDefault="00CD30AC" w:rsidP="00B8274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een minimale </w:t>
      </w:r>
      <w:r w:rsidRPr="00720BBA">
        <w:rPr>
          <w:rFonts w:ascii="Garamond" w:hAnsi="Garamond"/>
        </w:rPr>
        <w:t>niveauanciënniteit</w:t>
      </w:r>
      <w:r w:rsidRPr="00720BBA">
        <w:rPr>
          <w:rFonts w:ascii="Garamond" w:hAnsi="Garamond" w:cs="Arial"/>
          <w:szCs w:val="24"/>
        </w:rPr>
        <w:t xml:space="preserve"> hebben;</w:t>
      </w:r>
    </w:p>
    <w:p w14:paraId="142124CD" w14:textId="77777777" w:rsidR="00CD30AC" w:rsidRPr="00720BBA" w:rsidRDefault="00CD30AC" w:rsidP="00B8274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r>
      <w:r w:rsidR="00A37D93" w:rsidRPr="00AB771F">
        <w:rPr>
          <w:rFonts w:ascii="Garamond" w:hAnsi="Garamond" w:cs="Arial"/>
          <w:szCs w:val="24"/>
        </w:rPr>
        <w:t xml:space="preserve">geen ongunstig </w:t>
      </w:r>
      <w:r w:rsidRPr="00AB771F">
        <w:rPr>
          <w:rFonts w:ascii="Garamond" w:hAnsi="Garamond" w:cs="Arial"/>
          <w:szCs w:val="24"/>
        </w:rPr>
        <w:t>evaluatieresultaat gekregen hebben voor de meest recente evaluatie;</w:t>
      </w:r>
    </w:p>
    <w:p w14:paraId="142124CE" w14:textId="77777777" w:rsidR="00CD30AC" w:rsidRPr="00720BBA" w:rsidRDefault="00CD30AC" w:rsidP="00B8274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als de functie een beschermde titel behelst of een gespecialiseerde functie is, het diploma of een van de diploma’s hebben die gelden bij aanwerving;</w:t>
      </w:r>
    </w:p>
    <w:p w14:paraId="142124CF" w14:textId="77777777" w:rsidR="00CD30AC" w:rsidRPr="00720BBA" w:rsidRDefault="00CD30AC" w:rsidP="00B8274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slagen voor een selectieprocedure.</w:t>
      </w:r>
    </w:p>
    <w:p w14:paraId="142124D0" w14:textId="77777777" w:rsidR="00CD30AC" w:rsidRPr="00720BBA" w:rsidRDefault="00CD30AC" w:rsidP="00B82742">
      <w:pPr>
        <w:pStyle w:val="Plattetekst21"/>
        <w:tabs>
          <w:tab w:val="left" w:pos="720"/>
          <w:tab w:val="left" w:pos="1440"/>
        </w:tabs>
        <w:spacing w:before="120"/>
        <w:ind w:left="1440" w:hanging="1440"/>
        <w:jc w:val="both"/>
        <w:rPr>
          <w:rFonts w:ascii="Garamond" w:hAnsi="Garamond" w:cs="Arial"/>
          <w:szCs w:val="24"/>
        </w:rPr>
      </w:pPr>
    </w:p>
    <w:p w14:paraId="142124D1" w14:textId="77777777" w:rsidR="00CD30AC" w:rsidRPr="00720BBA" w:rsidRDefault="00CD30AC" w:rsidP="00B82742">
      <w:pPr>
        <w:pStyle w:val="Kop3"/>
        <w:tabs>
          <w:tab w:val="left" w:pos="1800"/>
        </w:tabs>
        <w:spacing w:before="120" w:after="0"/>
      </w:pPr>
      <w:bookmarkStart w:id="200" w:name="_Toc198563856"/>
      <w:bookmarkStart w:id="201" w:name="_Toc211075512"/>
      <w:bookmarkStart w:id="202" w:name="_Toc212870513"/>
      <w:bookmarkStart w:id="203" w:name="_Toc77322888"/>
      <w:r w:rsidRPr="00720BBA">
        <w:t xml:space="preserve">Afdeling III. </w:t>
      </w:r>
      <w:r w:rsidRPr="00720BBA">
        <w:tab/>
        <w:t>De selectie</w:t>
      </w:r>
      <w:bookmarkEnd w:id="200"/>
      <w:bookmarkEnd w:id="201"/>
      <w:bookmarkEnd w:id="202"/>
      <w:bookmarkEnd w:id="203"/>
    </w:p>
    <w:p w14:paraId="142124D2" w14:textId="77777777" w:rsidR="00CD30AC" w:rsidRPr="00720BBA" w:rsidRDefault="00CD30AC" w:rsidP="00B82742">
      <w:pPr>
        <w:pStyle w:val="Plattetekst21"/>
        <w:spacing w:before="120"/>
        <w:jc w:val="both"/>
        <w:rPr>
          <w:rFonts w:ascii="Garamond" w:hAnsi="Garamond" w:cs="Arial"/>
          <w:szCs w:val="24"/>
        </w:rPr>
      </w:pPr>
    </w:p>
    <w:p w14:paraId="142124D3" w14:textId="77777777" w:rsidR="00CD30AC" w:rsidRPr="00720BBA" w:rsidRDefault="00CD30AC" w:rsidP="00B8274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77.</w:t>
      </w:r>
    </w:p>
    <w:p w14:paraId="142124D4" w14:textId="77777777" w:rsidR="00CD30AC" w:rsidRPr="00720BBA" w:rsidRDefault="00CD30AC" w:rsidP="00B82742">
      <w:pPr>
        <w:pStyle w:val="artikeltekst"/>
      </w:pPr>
      <w:r w:rsidRPr="00720BBA">
        <w:t>In afwijking van artikel 76, 4°, is artikel 13 van toepassing.</w:t>
      </w:r>
    </w:p>
    <w:p w14:paraId="142124D5" w14:textId="77777777" w:rsidR="00CD30AC" w:rsidRPr="00720BBA" w:rsidRDefault="00182280" w:rsidP="00B82742">
      <w:pPr>
        <w:pStyle w:val="artikeltekst"/>
      </w:pPr>
      <w:r w:rsidRPr="00720BBA">
        <w:t>De bepalingen van hoofdstuk II, afdeling III, zijn met uitzondering van artikel 19, §2, tweede lid, en van artikel 20, tweede lid, van toepassing op de selectieprocedure, vermeld in artikel 76, 4°.</w:t>
      </w:r>
    </w:p>
    <w:p w14:paraId="142124D6" w14:textId="77777777" w:rsidR="00CD30AC" w:rsidRPr="00720BBA" w:rsidRDefault="00CD30AC" w:rsidP="00B82742">
      <w:pPr>
        <w:pStyle w:val="artikeltekst"/>
      </w:pPr>
      <w:r w:rsidRPr="00720BBA">
        <w:t xml:space="preserve">Geslaagde kandidaten kunnen worden opgenomen in een bevorderingsreserve met looptijd van vijf jaar </w:t>
      </w:r>
      <w:r w:rsidRPr="00F9464D">
        <w:t xml:space="preserve">en die door </w:t>
      </w:r>
      <w:r w:rsidR="002674A2" w:rsidRPr="00F9464D">
        <w:t xml:space="preserve">de aanstellende overheid </w:t>
      </w:r>
      <w:r w:rsidRPr="00F9464D">
        <w:t>maximaal</w:t>
      </w:r>
      <w:r w:rsidRPr="00720BBA">
        <w:t xml:space="preserve"> één maal met maximaal één jaar kan worden verlengd. </w:t>
      </w:r>
    </w:p>
    <w:p w14:paraId="142124D7" w14:textId="77777777" w:rsidR="00CD30AC" w:rsidRPr="00720BBA" w:rsidRDefault="00CD30AC" w:rsidP="00B82742">
      <w:pPr>
        <w:pStyle w:val="artikeltekst"/>
      </w:pPr>
      <w:r w:rsidRPr="00720BBA">
        <w:t>De aanstellende overheid bepaalt haar keuze bij de openverklaring van de functie. Als de geslaagde kandidaten opgenomen worden in een bevorderingsreserve, bepaalt de aanstellende overheid de geldigheidsduur daarvan, rekening houdend met de vastgestelde maximale duur.</w:t>
      </w:r>
    </w:p>
    <w:p w14:paraId="142124D8" w14:textId="77777777" w:rsidR="00CD30AC" w:rsidRPr="00720BBA" w:rsidRDefault="00CD30AC" w:rsidP="00B82742">
      <w:pPr>
        <w:pStyle w:val="artikeltekst"/>
      </w:pPr>
      <w:r w:rsidRPr="00720BBA">
        <w:t>De bepalingen van artikel 22 zijn van toepassing.</w:t>
      </w:r>
    </w:p>
    <w:p w14:paraId="142124D9" w14:textId="77777777" w:rsidR="00CD30AC" w:rsidRPr="00720BBA" w:rsidRDefault="00CD30AC" w:rsidP="00B82742">
      <w:pPr>
        <w:spacing w:before="120"/>
      </w:pPr>
      <w:r w:rsidRPr="00720BBA">
        <w:br w:type="page"/>
      </w:r>
    </w:p>
    <w:p w14:paraId="142124DA" w14:textId="77777777" w:rsidR="00CD30AC" w:rsidRPr="00720BBA" w:rsidRDefault="00CD30AC" w:rsidP="00B82742">
      <w:pPr>
        <w:pStyle w:val="Kop3"/>
        <w:spacing w:before="120" w:after="0"/>
        <w:ind w:left="1800" w:hanging="1800"/>
      </w:pPr>
      <w:bookmarkStart w:id="204" w:name="_Toc198563857"/>
      <w:bookmarkStart w:id="205" w:name="_Toc211075513"/>
      <w:bookmarkStart w:id="206" w:name="_Toc212870514"/>
      <w:bookmarkStart w:id="207" w:name="_Toc77322889"/>
      <w:r w:rsidRPr="00720BBA">
        <w:t xml:space="preserve">Afdeling IV. </w:t>
      </w:r>
      <w:r w:rsidRPr="00720BBA">
        <w:tab/>
        <w:t>De algemene bevorderingsvoorwaarden per niveau en per rang</w:t>
      </w:r>
      <w:bookmarkEnd w:id="204"/>
      <w:bookmarkEnd w:id="205"/>
      <w:bookmarkEnd w:id="206"/>
      <w:bookmarkEnd w:id="207"/>
    </w:p>
    <w:p w14:paraId="142124DB" w14:textId="77777777" w:rsidR="00CD30AC" w:rsidRPr="00720BBA" w:rsidRDefault="00CD30AC" w:rsidP="00B82742">
      <w:pPr>
        <w:pStyle w:val="Plattetekst21"/>
        <w:tabs>
          <w:tab w:val="left" w:pos="720"/>
          <w:tab w:val="left" w:pos="1276"/>
        </w:tabs>
        <w:spacing w:before="120"/>
        <w:jc w:val="both"/>
        <w:rPr>
          <w:rFonts w:ascii="Garamond" w:hAnsi="Garamond" w:cs="Arial"/>
          <w:b/>
          <w:szCs w:val="24"/>
          <w:u w:val="single"/>
          <w:lang w:val="nl-BE"/>
        </w:rPr>
      </w:pPr>
    </w:p>
    <w:p w14:paraId="142124DC" w14:textId="77777777" w:rsidR="00CD30AC" w:rsidRPr="00720BBA" w:rsidRDefault="00CD30AC" w:rsidP="00B82742">
      <w:pPr>
        <w:pStyle w:val="Plattetekst21"/>
        <w:tabs>
          <w:tab w:val="left" w:pos="720"/>
          <w:tab w:val="left" w:pos="1276"/>
        </w:tabs>
        <w:spacing w:before="120"/>
        <w:jc w:val="both"/>
        <w:rPr>
          <w:rFonts w:ascii="Garamond" w:hAnsi="Garamond" w:cs="Arial"/>
          <w:b/>
          <w:szCs w:val="24"/>
          <w:u w:val="single"/>
        </w:rPr>
      </w:pPr>
      <w:r w:rsidRPr="00720BBA">
        <w:rPr>
          <w:rFonts w:ascii="Garamond" w:hAnsi="Garamond" w:cs="Arial"/>
          <w:b/>
          <w:szCs w:val="24"/>
          <w:u w:val="single"/>
        </w:rPr>
        <w:t>Art. 78.</w:t>
      </w:r>
    </w:p>
    <w:p w14:paraId="142124DD" w14:textId="77777777" w:rsidR="00CD30AC" w:rsidRPr="00720BBA" w:rsidRDefault="00CD30AC" w:rsidP="002674A2">
      <w:pPr>
        <w:pStyle w:val="Kop3"/>
        <w:spacing w:before="120" w:after="0"/>
        <w:rPr>
          <w:rFonts w:ascii="Garamond" w:hAnsi="Garamond"/>
          <w:b w:val="0"/>
          <w:sz w:val="24"/>
          <w:szCs w:val="24"/>
        </w:rPr>
      </w:pPr>
      <w:r w:rsidRPr="00720BBA">
        <w:rPr>
          <w:rFonts w:ascii="Garamond" w:hAnsi="Garamond"/>
          <w:b w:val="0"/>
          <w:sz w:val="24"/>
          <w:szCs w:val="24"/>
        </w:rPr>
        <w:tab/>
      </w:r>
      <w:bookmarkStart w:id="208" w:name="_Toc198563858"/>
      <w:bookmarkStart w:id="209" w:name="_Toc211075514"/>
      <w:bookmarkStart w:id="210" w:name="_Toc212870515"/>
      <w:bookmarkStart w:id="211" w:name="_Toc225145258"/>
      <w:bookmarkStart w:id="212" w:name="_Toc248811120"/>
      <w:bookmarkStart w:id="213" w:name="_Toc533499811"/>
      <w:bookmarkStart w:id="214" w:name="_Toc77322890"/>
      <w:r w:rsidRPr="00720BBA">
        <w:rPr>
          <w:rFonts w:ascii="Garamond" w:hAnsi="Garamond"/>
          <w:b w:val="0"/>
          <w:sz w:val="24"/>
          <w:szCs w:val="24"/>
        </w:rPr>
        <w:t>§1.</w:t>
      </w:r>
      <w:r w:rsidRPr="00720BBA">
        <w:rPr>
          <w:rFonts w:ascii="Garamond" w:hAnsi="Garamond"/>
          <w:b w:val="0"/>
          <w:sz w:val="24"/>
          <w:szCs w:val="24"/>
        </w:rPr>
        <w:tab/>
        <w:t>De algemene voorwaarden voor bevordering zijn:</w:t>
      </w:r>
      <w:bookmarkEnd w:id="208"/>
      <w:bookmarkEnd w:id="209"/>
      <w:bookmarkEnd w:id="210"/>
      <w:bookmarkEnd w:id="211"/>
      <w:bookmarkEnd w:id="212"/>
      <w:bookmarkEnd w:id="213"/>
      <w:bookmarkEnd w:id="214"/>
    </w:p>
    <w:p w14:paraId="142124DE" w14:textId="77777777" w:rsidR="00CD30AC" w:rsidRPr="00720BBA" w:rsidRDefault="00CD30AC" w:rsidP="00B82742">
      <w:pPr>
        <w:tabs>
          <w:tab w:val="left" w:pos="720"/>
          <w:tab w:val="left" w:pos="1440"/>
          <w:tab w:val="left" w:pos="2160"/>
          <w:tab w:val="left" w:pos="2880"/>
        </w:tabs>
        <w:spacing w:before="120"/>
        <w:rPr>
          <w:b/>
        </w:rPr>
      </w:pPr>
      <w:r w:rsidRPr="00720BBA">
        <w:rPr>
          <w:b/>
        </w:rPr>
        <w:tab/>
      </w:r>
      <w:r w:rsidRPr="00720BBA">
        <w:rPr>
          <w:b/>
        </w:rPr>
        <w:tab/>
        <w:t>Decretale graden</w:t>
      </w:r>
    </w:p>
    <w:p w14:paraId="142124DF" w14:textId="77777777" w:rsidR="00CD30AC" w:rsidRPr="00AB771F" w:rsidRDefault="00CD30AC" w:rsidP="00B82742">
      <w:pPr>
        <w:pStyle w:val="bullets"/>
        <w:spacing w:before="120"/>
      </w:pPr>
      <w:r w:rsidRPr="00720BBA">
        <w:t xml:space="preserve">ten minste vier jaar niveauanciënniteit hebben in een graad van rang Av, </w:t>
      </w:r>
      <w:r w:rsidRPr="00AB771F">
        <w:t>schalen A1a-A3a</w:t>
      </w:r>
    </w:p>
    <w:p w14:paraId="142124E0" w14:textId="77777777" w:rsidR="00CD30AC" w:rsidRPr="00AB771F" w:rsidRDefault="00A37D93" w:rsidP="00B82742">
      <w:pPr>
        <w:pStyle w:val="bullets"/>
        <w:spacing w:before="120"/>
      </w:pPr>
      <w:r w:rsidRPr="00AB771F">
        <w:t xml:space="preserve">geen ongunstig </w:t>
      </w:r>
      <w:r w:rsidR="00CD30AC" w:rsidRPr="00AB771F">
        <w:t>evaluatieresultaat gekregen hebben voor de laatste evaluatie;</w:t>
      </w:r>
    </w:p>
    <w:p w14:paraId="142124E1" w14:textId="77777777" w:rsidR="00CD30AC" w:rsidRPr="00AB771F" w:rsidRDefault="00CD30AC" w:rsidP="00B82742">
      <w:pPr>
        <w:pStyle w:val="bullets"/>
        <w:spacing w:before="120"/>
      </w:pPr>
      <w:r w:rsidRPr="00AB771F">
        <w:t>slagen voor de selectieprocedure.</w:t>
      </w:r>
    </w:p>
    <w:p w14:paraId="142124E2" w14:textId="77777777" w:rsidR="00CD30AC" w:rsidRPr="00AB771F" w:rsidRDefault="00CD30AC" w:rsidP="00B82742">
      <w:pPr>
        <w:tabs>
          <w:tab w:val="left" w:pos="720"/>
          <w:tab w:val="left" w:pos="1440"/>
          <w:tab w:val="left" w:pos="2160"/>
          <w:tab w:val="left" w:pos="2880"/>
        </w:tabs>
        <w:spacing w:before="120"/>
        <w:rPr>
          <w:b/>
        </w:rPr>
      </w:pPr>
      <w:r w:rsidRPr="00AB771F">
        <w:rPr>
          <w:b/>
        </w:rPr>
        <w:tab/>
      </w:r>
      <w:r w:rsidRPr="00AB771F">
        <w:rPr>
          <w:b/>
        </w:rPr>
        <w:tab/>
        <w:t>Niveau A</w:t>
      </w:r>
    </w:p>
    <w:p w14:paraId="142124E3" w14:textId="77777777" w:rsidR="002674A2" w:rsidRPr="00AB771F" w:rsidRDefault="002674A2" w:rsidP="002674A2">
      <w:pPr>
        <w:tabs>
          <w:tab w:val="left" w:pos="720"/>
          <w:tab w:val="left" w:pos="1440"/>
          <w:tab w:val="left" w:pos="2160"/>
          <w:tab w:val="left" w:pos="2880"/>
        </w:tabs>
        <w:spacing w:before="120"/>
        <w:ind w:left="1418"/>
      </w:pPr>
      <w:r w:rsidRPr="00AB771F">
        <w:t>1°</w:t>
      </w:r>
      <w:r w:rsidRPr="00AB771F">
        <w:tab/>
        <w:t>Voor een graad van rang Ax, schalen A4a-A4b (hogere graad)</w:t>
      </w:r>
    </w:p>
    <w:p w14:paraId="142124E4" w14:textId="77777777" w:rsidR="002674A2" w:rsidRPr="00AB771F" w:rsidRDefault="002674A2" w:rsidP="002674A2">
      <w:pPr>
        <w:pStyle w:val="bullets"/>
        <w:spacing w:before="120"/>
      </w:pPr>
      <w:r w:rsidRPr="00AB771F">
        <w:t>ten minste vier jaar niveauanciënniteit hebben in een graad van rang Av, schalen A1a-A3a</w:t>
      </w:r>
    </w:p>
    <w:p w14:paraId="142124E5" w14:textId="77777777" w:rsidR="00A37D93" w:rsidRPr="00AB771F" w:rsidRDefault="00A37D93" w:rsidP="00A37D93">
      <w:pPr>
        <w:pStyle w:val="bullets"/>
        <w:spacing w:before="120"/>
      </w:pPr>
      <w:r w:rsidRPr="00AB771F">
        <w:t>geen ongunstig evaluatieresultaat gekregen hebben voor de laatste evaluatie;</w:t>
      </w:r>
    </w:p>
    <w:p w14:paraId="142124E6" w14:textId="77777777" w:rsidR="002674A2" w:rsidRPr="00F9464D" w:rsidRDefault="002674A2" w:rsidP="002674A2">
      <w:pPr>
        <w:pStyle w:val="bullets"/>
        <w:spacing w:before="120"/>
      </w:pPr>
      <w:r w:rsidRPr="00F9464D">
        <w:t>slagen voor de selectieprocedure.</w:t>
      </w:r>
    </w:p>
    <w:p w14:paraId="142124E7" w14:textId="77777777" w:rsidR="00CD30AC" w:rsidRPr="00720BBA" w:rsidRDefault="002674A2" w:rsidP="002674A2">
      <w:pPr>
        <w:tabs>
          <w:tab w:val="left" w:pos="720"/>
          <w:tab w:val="left" w:pos="1440"/>
          <w:tab w:val="left" w:pos="2160"/>
          <w:tab w:val="left" w:pos="2880"/>
        </w:tabs>
        <w:spacing w:before="120"/>
        <w:ind w:left="1418"/>
      </w:pPr>
      <w:r>
        <w:t>2</w:t>
      </w:r>
      <w:r w:rsidR="00CD30AC" w:rsidRPr="00720BBA">
        <w:t>°</w:t>
      </w:r>
      <w:r w:rsidR="00CD30AC" w:rsidRPr="00720BBA">
        <w:tab/>
        <w:t>Voor een graad van rang Av, schalen A1a-A3a (basisgraad)</w:t>
      </w:r>
    </w:p>
    <w:p w14:paraId="142124E8" w14:textId="77777777" w:rsidR="00CD30AC" w:rsidRPr="00AB771F" w:rsidRDefault="00CD30AC" w:rsidP="00B82742">
      <w:pPr>
        <w:pStyle w:val="bullets"/>
        <w:spacing w:before="120"/>
      </w:pPr>
      <w:r w:rsidRPr="00720BBA">
        <w:t xml:space="preserve">ten minste vier jaar niveauanciënniteit hebben in een graad van rang Bv, </w:t>
      </w:r>
      <w:r w:rsidRPr="00AB771F">
        <w:t>schalen B1-B3</w:t>
      </w:r>
    </w:p>
    <w:p w14:paraId="142124E9" w14:textId="77777777" w:rsidR="00A37D93" w:rsidRPr="00AB771F" w:rsidRDefault="00A37D93" w:rsidP="00A37D93">
      <w:pPr>
        <w:pStyle w:val="bullets"/>
        <w:spacing w:before="120"/>
      </w:pPr>
      <w:r w:rsidRPr="00AB771F">
        <w:t>geen ongunstig evaluatieresultaat gekregen hebben voor de laatste evaluatie;</w:t>
      </w:r>
    </w:p>
    <w:p w14:paraId="142124EA" w14:textId="77777777" w:rsidR="00CD30AC" w:rsidRPr="00720BBA" w:rsidRDefault="00CD30AC" w:rsidP="00B82742">
      <w:pPr>
        <w:pStyle w:val="bullets"/>
        <w:spacing w:before="120"/>
      </w:pPr>
      <w:r w:rsidRPr="00AB771F">
        <w:t>slagen voor de</w:t>
      </w:r>
      <w:r w:rsidRPr="00720BBA">
        <w:t xml:space="preserve"> selectieprocedure.</w:t>
      </w:r>
    </w:p>
    <w:p w14:paraId="142124EB" w14:textId="77777777" w:rsidR="00CD30AC" w:rsidRPr="00720BBA" w:rsidRDefault="00CD30AC" w:rsidP="00B82742">
      <w:pPr>
        <w:tabs>
          <w:tab w:val="left" w:pos="720"/>
          <w:tab w:val="left" w:pos="1440"/>
          <w:tab w:val="left" w:pos="2160"/>
          <w:tab w:val="left" w:pos="2880"/>
        </w:tabs>
        <w:spacing w:before="120"/>
        <w:rPr>
          <w:b/>
        </w:rPr>
      </w:pPr>
      <w:r w:rsidRPr="00720BBA">
        <w:tab/>
      </w:r>
      <w:r w:rsidRPr="00720BBA">
        <w:tab/>
      </w:r>
      <w:r w:rsidRPr="00720BBA">
        <w:rPr>
          <w:b/>
        </w:rPr>
        <w:t>Niveau B</w:t>
      </w:r>
    </w:p>
    <w:p w14:paraId="142124EC" w14:textId="77777777" w:rsidR="00CD30AC" w:rsidRPr="00F9464D" w:rsidRDefault="00CD30AC" w:rsidP="00B82742">
      <w:pPr>
        <w:tabs>
          <w:tab w:val="left" w:pos="720"/>
          <w:tab w:val="left" w:pos="1440"/>
          <w:tab w:val="left" w:pos="2160"/>
          <w:tab w:val="left" w:pos="2880"/>
        </w:tabs>
        <w:spacing w:before="120"/>
      </w:pPr>
      <w:r w:rsidRPr="00720BBA">
        <w:tab/>
      </w:r>
      <w:r w:rsidRPr="00720BBA">
        <w:tab/>
        <w:t>1°</w:t>
      </w:r>
      <w:r w:rsidRPr="00720BBA">
        <w:tab/>
        <w:t xml:space="preserve">Voor een graad van rang </w:t>
      </w:r>
      <w:r w:rsidRPr="00F9464D">
        <w:t xml:space="preserve">Bx, schalen B4-B5 </w:t>
      </w:r>
      <w:r w:rsidR="002674A2" w:rsidRPr="00F9464D">
        <w:t>of BV5</w:t>
      </w:r>
      <w:r w:rsidRPr="00F9464D">
        <w:t>(hogere graad):</w:t>
      </w:r>
    </w:p>
    <w:p w14:paraId="142124ED" w14:textId="77777777" w:rsidR="00CD30AC" w:rsidRPr="00F9464D" w:rsidRDefault="00CD30AC" w:rsidP="00B82742">
      <w:pPr>
        <w:pStyle w:val="bullets"/>
        <w:spacing w:before="120"/>
      </w:pPr>
      <w:r w:rsidRPr="00F9464D">
        <w:t>ten minste vier jaar niveauanciënniteit hebben in een graad van rang Bv, schalen B1-B3</w:t>
      </w:r>
      <w:r w:rsidR="006E6A6A" w:rsidRPr="00F9464D">
        <w:t xml:space="preserve"> </w:t>
      </w:r>
      <w:r w:rsidR="002674A2" w:rsidRPr="00F9464D">
        <w:t xml:space="preserve">of rang Bv, schalen BV1-BV3 </w:t>
      </w:r>
      <w:r w:rsidR="006E6A6A" w:rsidRPr="00F9464D">
        <w:t>en</w:t>
      </w:r>
      <w:r w:rsidR="002674A2" w:rsidRPr="00F9464D">
        <w:t>/</w:t>
      </w:r>
      <w:r w:rsidR="006E6A6A" w:rsidRPr="00F9464D">
        <w:t>of in een graad van rang Cx, schalen C4-C5</w:t>
      </w:r>
      <w:r w:rsidRPr="00F9464D">
        <w:t>;</w:t>
      </w:r>
    </w:p>
    <w:p w14:paraId="142124EE" w14:textId="77777777" w:rsidR="00B916AC" w:rsidRPr="00AB771F" w:rsidRDefault="00B916AC" w:rsidP="00B82742">
      <w:pPr>
        <w:pStyle w:val="bullets"/>
        <w:spacing w:before="120"/>
      </w:pPr>
      <w:r w:rsidRPr="00F9464D">
        <w:t xml:space="preserve">als de functie een beschermde titel betreft of een specialisatie die een </w:t>
      </w:r>
      <w:r w:rsidRPr="00AB771F">
        <w:t>diploma vereist, voldoen aan de diplomavereiste die geldt bij aanwerving voor de vacante functie;</w:t>
      </w:r>
    </w:p>
    <w:p w14:paraId="142124EF" w14:textId="77777777" w:rsidR="00A37D93" w:rsidRPr="00AB771F" w:rsidRDefault="00A37D93" w:rsidP="00A37D93">
      <w:pPr>
        <w:pStyle w:val="bullets"/>
        <w:spacing w:before="120"/>
      </w:pPr>
      <w:r w:rsidRPr="00AB771F">
        <w:t>geen ongunstig evaluatieresultaat gekregen hebben voor de laatste evaluatie;</w:t>
      </w:r>
    </w:p>
    <w:p w14:paraId="142124F0" w14:textId="77777777" w:rsidR="00CD30AC" w:rsidRPr="00720BBA" w:rsidRDefault="00CD30AC" w:rsidP="00B82742">
      <w:pPr>
        <w:pStyle w:val="bullets"/>
        <w:spacing w:before="120"/>
      </w:pPr>
      <w:r w:rsidRPr="00720BBA">
        <w:t>slagen voor de selectieprocedure.</w:t>
      </w:r>
      <w:r w:rsidRPr="00720BBA">
        <w:tab/>
      </w:r>
    </w:p>
    <w:p w14:paraId="142124F1" w14:textId="77777777" w:rsidR="00CD30AC" w:rsidRPr="00720BBA" w:rsidRDefault="00CD30AC" w:rsidP="00B82742">
      <w:pPr>
        <w:tabs>
          <w:tab w:val="left" w:pos="720"/>
          <w:tab w:val="left" w:pos="1440"/>
          <w:tab w:val="left" w:pos="2160"/>
          <w:tab w:val="left" w:pos="2880"/>
        </w:tabs>
        <w:spacing w:before="120"/>
      </w:pPr>
    </w:p>
    <w:p w14:paraId="142124F2" w14:textId="77777777" w:rsidR="00CD30AC" w:rsidRPr="00F9464D" w:rsidRDefault="00CD30AC" w:rsidP="00B916AC">
      <w:pPr>
        <w:tabs>
          <w:tab w:val="left" w:pos="720"/>
          <w:tab w:val="left" w:pos="1440"/>
          <w:tab w:val="left" w:pos="2160"/>
          <w:tab w:val="left" w:pos="2880"/>
        </w:tabs>
        <w:spacing w:before="120"/>
        <w:ind w:left="1985" w:hanging="1985"/>
      </w:pPr>
      <w:r w:rsidRPr="00720BBA">
        <w:tab/>
      </w:r>
      <w:r w:rsidRPr="00720BBA">
        <w:tab/>
        <w:t>2°</w:t>
      </w:r>
      <w:r w:rsidRPr="00720BBA">
        <w:tab/>
        <w:t>Voor een graad van rang Bv, schalen B1-</w:t>
      </w:r>
      <w:r w:rsidRPr="00F9464D">
        <w:t xml:space="preserve">B3 </w:t>
      </w:r>
      <w:r w:rsidR="00B916AC" w:rsidRPr="00F9464D">
        <w:t xml:space="preserve">of schalen BV1-BV3 </w:t>
      </w:r>
      <w:r w:rsidRPr="00F9464D">
        <w:t>(basisgraad)</w:t>
      </w:r>
      <w:r w:rsidR="00872E12" w:rsidRPr="00F9464D">
        <w:t>:</w:t>
      </w:r>
    </w:p>
    <w:p w14:paraId="142124F3" w14:textId="77777777" w:rsidR="00CD30AC" w:rsidRPr="00F9464D" w:rsidRDefault="00CD30AC" w:rsidP="00B82742">
      <w:pPr>
        <w:pStyle w:val="bullets"/>
        <w:spacing w:before="120"/>
      </w:pPr>
      <w:r w:rsidRPr="00F9464D">
        <w:t>ten minste vier jaar niveauanciënniteit hebben in een graad van rang Cv, schalen C1-C3</w:t>
      </w:r>
    </w:p>
    <w:p w14:paraId="142124F4" w14:textId="77777777" w:rsidR="00B916AC" w:rsidRPr="00F9464D" w:rsidRDefault="00B916AC" w:rsidP="00B916AC">
      <w:pPr>
        <w:pStyle w:val="bullets"/>
        <w:spacing w:before="120"/>
      </w:pPr>
      <w:r w:rsidRPr="00F9464D">
        <w:t>als de functie een beschermde titel betreft of een specialisatie die een diploma vereist, voldoen aan de diplomavereiste die geldt bij aanwerving voor de vacante functie;</w:t>
      </w:r>
    </w:p>
    <w:p w14:paraId="142124F5" w14:textId="77777777" w:rsidR="00A37D93" w:rsidRPr="00AB771F" w:rsidRDefault="00A37D93" w:rsidP="00A37D93">
      <w:pPr>
        <w:pStyle w:val="bullets"/>
        <w:spacing w:before="120"/>
      </w:pPr>
      <w:r w:rsidRPr="00AB771F">
        <w:t>geen ongunstig evaluatieresultaat gekregen hebben voor de laatste evaluatie;</w:t>
      </w:r>
    </w:p>
    <w:p w14:paraId="142124F6" w14:textId="77777777" w:rsidR="00CD30AC" w:rsidRPr="00F9464D" w:rsidRDefault="00CD30AC" w:rsidP="00B82742">
      <w:pPr>
        <w:pStyle w:val="bullets"/>
        <w:spacing w:before="120"/>
      </w:pPr>
      <w:r w:rsidRPr="00F9464D">
        <w:t>slagen voor de selectieprocedure.</w:t>
      </w:r>
    </w:p>
    <w:p w14:paraId="142124F7" w14:textId="77777777" w:rsidR="00CD30AC" w:rsidRPr="00F9464D" w:rsidRDefault="00CD30AC" w:rsidP="00B82742">
      <w:pPr>
        <w:tabs>
          <w:tab w:val="left" w:pos="720"/>
          <w:tab w:val="left" w:pos="1440"/>
          <w:tab w:val="left" w:pos="2160"/>
          <w:tab w:val="left" w:pos="2880"/>
        </w:tabs>
        <w:spacing w:before="120"/>
        <w:rPr>
          <w:b/>
        </w:rPr>
      </w:pPr>
      <w:r w:rsidRPr="00F9464D">
        <w:tab/>
      </w:r>
      <w:r w:rsidRPr="00F9464D">
        <w:tab/>
      </w:r>
      <w:r w:rsidRPr="00F9464D">
        <w:rPr>
          <w:b/>
        </w:rPr>
        <w:t>Niveau C</w:t>
      </w:r>
    </w:p>
    <w:p w14:paraId="142124F8" w14:textId="77777777" w:rsidR="00CD30AC" w:rsidRPr="00F9464D" w:rsidRDefault="00CD30AC" w:rsidP="00872E12">
      <w:pPr>
        <w:tabs>
          <w:tab w:val="left" w:pos="720"/>
          <w:tab w:val="left" w:pos="1440"/>
          <w:tab w:val="left" w:pos="2160"/>
          <w:tab w:val="left" w:pos="2880"/>
        </w:tabs>
        <w:spacing w:before="120"/>
        <w:ind w:left="1985" w:hanging="1985"/>
      </w:pPr>
      <w:r w:rsidRPr="00F9464D">
        <w:tab/>
      </w:r>
      <w:r w:rsidRPr="00F9464D">
        <w:tab/>
        <w:t>1°</w:t>
      </w:r>
      <w:r w:rsidRPr="00F9464D">
        <w:tab/>
        <w:t>Voor een graad van rang Cx, schalen C4-C5:</w:t>
      </w:r>
    </w:p>
    <w:p w14:paraId="142124F9" w14:textId="77777777" w:rsidR="00CD30AC" w:rsidRPr="00AB771F" w:rsidRDefault="00CD30AC" w:rsidP="00B82742">
      <w:pPr>
        <w:pStyle w:val="bullets"/>
        <w:spacing w:before="120"/>
      </w:pPr>
      <w:r w:rsidRPr="00AB771F">
        <w:t>ten minste 4 jaar niveauanciënniteit hebben in een graad van rang Cv;</w:t>
      </w:r>
    </w:p>
    <w:p w14:paraId="142124FA" w14:textId="77777777" w:rsidR="00A37D93" w:rsidRPr="00AB771F" w:rsidRDefault="00A37D93" w:rsidP="00A37D93">
      <w:pPr>
        <w:pStyle w:val="bullets"/>
        <w:spacing w:before="120"/>
      </w:pPr>
      <w:r w:rsidRPr="00AB771F">
        <w:t>geen ongunstig evaluatieresultaat gekregen hebben voor de laatste evaluatie;</w:t>
      </w:r>
    </w:p>
    <w:p w14:paraId="142124FB" w14:textId="77777777" w:rsidR="00CD30AC" w:rsidRPr="00F9464D" w:rsidRDefault="00CD30AC" w:rsidP="00B82742">
      <w:pPr>
        <w:pStyle w:val="bullets"/>
        <w:spacing w:before="120"/>
      </w:pPr>
      <w:r w:rsidRPr="00F9464D">
        <w:t>slagen voor de selectieprocedure.</w:t>
      </w:r>
      <w:r w:rsidRPr="00F9464D">
        <w:tab/>
      </w:r>
    </w:p>
    <w:p w14:paraId="142124FC" w14:textId="77777777" w:rsidR="00CD30AC" w:rsidRPr="00F9464D" w:rsidRDefault="00872E12" w:rsidP="00872E12">
      <w:pPr>
        <w:tabs>
          <w:tab w:val="left" w:pos="1418"/>
          <w:tab w:val="left" w:pos="1985"/>
          <w:tab w:val="left" w:pos="2880"/>
        </w:tabs>
        <w:spacing w:before="120"/>
        <w:ind w:left="1985" w:hanging="1985"/>
      </w:pPr>
      <w:r w:rsidRPr="00F9464D">
        <w:tab/>
      </w:r>
      <w:r w:rsidR="00CD30AC" w:rsidRPr="00F9464D">
        <w:t>2°</w:t>
      </w:r>
      <w:r w:rsidR="00CD30AC" w:rsidRPr="00F9464D">
        <w:tab/>
        <w:t>Voor een graad van rang Cv, schalen C1-C3</w:t>
      </w:r>
      <w:r w:rsidRPr="00F9464D">
        <w:t xml:space="preserve"> of schalen C1-C2 of schalen C3-C4:</w:t>
      </w:r>
    </w:p>
    <w:p w14:paraId="142124FD" w14:textId="77777777" w:rsidR="00CD30AC" w:rsidRPr="00F9464D" w:rsidRDefault="00CD30AC" w:rsidP="00B82742">
      <w:pPr>
        <w:pStyle w:val="bullets"/>
        <w:spacing w:before="120"/>
      </w:pPr>
      <w:r w:rsidRPr="00F9464D">
        <w:t>ten minste 4 jaar niveauanciënniteit hebben in niveau D;</w:t>
      </w:r>
    </w:p>
    <w:p w14:paraId="142124FE" w14:textId="77777777" w:rsidR="00872E12" w:rsidRPr="00AB771F" w:rsidRDefault="00872E12" w:rsidP="00872E12">
      <w:pPr>
        <w:pStyle w:val="bullets"/>
        <w:spacing w:before="120"/>
      </w:pPr>
      <w:r w:rsidRPr="00F9464D">
        <w:t xml:space="preserve">als de functie een beschermde titel betreft of een specialisatie die een </w:t>
      </w:r>
      <w:r w:rsidRPr="00AB771F">
        <w:t>diploma vereist, voldoen aan de diplomavereiste die geldt bij aanwerving voor de vacante functie;</w:t>
      </w:r>
    </w:p>
    <w:p w14:paraId="142124FF" w14:textId="77777777" w:rsidR="00A37D93" w:rsidRPr="00720BBA" w:rsidRDefault="00A37D93" w:rsidP="00A37D93">
      <w:pPr>
        <w:pStyle w:val="bullets"/>
        <w:spacing w:before="120"/>
      </w:pPr>
      <w:r w:rsidRPr="00AB771F">
        <w:t>geen ongunstig</w:t>
      </w:r>
      <w:r>
        <w:t xml:space="preserve"> </w:t>
      </w:r>
      <w:r w:rsidRPr="00720BBA">
        <w:t>evaluatieresultaat gekregen hebben voor de laatste evaluatie;</w:t>
      </w:r>
    </w:p>
    <w:p w14:paraId="14212500" w14:textId="77777777" w:rsidR="00CD30AC" w:rsidRPr="00720BBA" w:rsidRDefault="00CD30AC" w:rsidP="00B82742">
      <w:pPr>
        <w:pStyle w:val="bullets"/>
        <w:spacing w:before="120"/>
      </w:pPr>
      <w:r w:rsidRPr="00720BBA">
        <w:t>slagen voor de selectieprocedure.</w:t>
      </w:r>
    </w:p>
    <w:p w14:paraId="14212501" w14:textId="77777777" w:rsidR="00CD30AC" w:rsidRPr="00720BBA" w:rsidRDefault="00CD30AC" w:rsidP="00B82742">
      <w:pPr>
        <w:tabs>
          <w:tab w:val="left" w:pos="720"/>
          <w:tab w:val="left" w:pos="1440"/>
          <w:tab w:val="left" w:pos="2160"/>
          <w:tab w:val="left" w:pos="2880"/>
        </w:tabs>
        <w:spacing w:before="120"/>
        <w:rPr>
          <w:b/>
        </w:rPr>
      </w:pPr>
      <w:r w:rsidRPr="00720BBA">
        <w:tab/>
      </w:r>
      <w:r w:rsidRPr="00720BBA">
        <w:tab/>
      </w:r>
      <w:r w:rsidRPr="00720BBA">
        <w:rPr>
          <w:b/>
        </w:rPr>
        <w:t>Niveau D</w:t>
      </w:r>
    </w:p>
    <w:p w14:paraId="14212502" w14:textId="77777777" w:rsidR="00CD30AC" w:rsidRPr="00720BBA" w:rsidRDefault="00CD30AC" w:rsidP="00B82742">
      <w:pPr>
        <w:tabs>
          <w:tab w:val="left" w:pos="720"/>
          <w:tab w:val="left" w:pos="1440"/>
          <w:tab w:val="left" w:pos="2160"/>
          <w:tab w:val="left" w:pos="2880"/>
        </w:tabs>
        <w:spacing w:before="120"/>
      </w:pPr>
      <w:r w:rsidRPr="00720BBA">
        <w:tab/>
      </w:r>
      <w:r w:rsidRPr="00720BBA">
        <w:tab/>
        <w:t>Voor een graad van rang Dv, schalen D1-D3:</w:t>
      </w:r>
    </w:p>
    <w:p w14:paraId="14212503" w14:textId="77777777" w:rsidR="00CD30AC" w:rsidRPr="00F9464D" w:rsidRDefault="00CD30AC" w:rsidP="00B82742">
      <w:pPr>
        <w:pStyle w:val="bullets"/>
        <w:spacing w:before="120"/>
      </w:pPr>
      <w:r w:rsidRPr="00F9464D">
        <w:t>ten minste 4 jaar niveauanciënniteit hebben in een graad van rang Ev, al dan niet in een bepaald vak;</w:t>
      </w:r>
    </w:p>
    <w:p w14:paraId="14212504" w14:textId="77777777" w:rsidR="00872E12" w:rsidRPr="00AB771F" w:rsidRDefault="00872E12" w:rsidP="00872E12">
      <w:pPr>
        <w:pStyle w:val="bullets"/>
        <w:spacing w:before="120"/>
      </w:pPr>
      <w:r w:rsidRPr="00F9464D">
        <w:t xml:space="preserve">als de functie een beschermde titel betreft of een specialisatie die een diploma vereist, voldoen aan de diplomavereiste die geldt bij aanwerving </w:t>
      </w:r>
      <w:r w:rsidRPr="00AB771F">
        <w:t>voor de vacante functie;</w:t>
      </w:r>
    </w:p>
    <w:p w14:paraId="14212505" w14:textId="77777777" w:rsidR="00A37D93" w:rsidRPr="00AB771F" w:rsidRDefault="00A37D93" w:rsidP="00A37D93">
      <w:pPr>
        <w:pStyle w:val="bullets"/>
        <w:spacing w:before="120"/>
      </w:pPr>
      <w:r w:rsidRPr="00AB771F">
        <w:t>geen ongunstig evaluatieresultaat gekregen hebben voor de laatste evaluatie;</w:t>
      </w:r>
    </w:p>
    <w:p w14:paraId="14212506" w14:textId="77777777" w:rsidR="00CD30AC" w:rsidRPr="00720BBA" w:rsidRDefault="00CD30AC" w:rsidP="00B82742">
      <w:pPr>
        <w:pStyle w:val="bullets"/>
        <w:spacing w:before="120"/>
      </w:pPr>
      <w:r w:rsidRPr="00720BBA">
        <w:t>slagen voor de selectieprocedure.</w:t>
      </w:r>
    </w:p>
    <w:p w14:paraId="14212507" w14:textId="77777777" w:rsidR="007A6830" w:rsidRDefault="00CD30AC" w:rsidP="00B82742">
      <w:pPr>
        <w:pStyle w:val="artikeltekst"/>
        <w:ind w:left="1414" w:hanging="705"/>
      </w:pPr>
      <w:r w:rsidRPr="00720BBA">
        <w:t xml:space="preserve">§2 </w:t>
      </w:r>
      <w:r w:rsidRPr="00720BBA">
        <w:tab/>
        <w:t>De specifieke bevorderingsvoorwaarden zijn dezelfde als bij aanwerving en zijn gedefinieerd in de bijlage 3 bij deze rechtspositieregeling.</w:t>
      </w:r>
    </w:p>
    <w:p w14:paraId="14212508" w14:textId="77777777" w:rsidR="007A6830" w:rsidRPr="00F9464D" w:rsidRDefault="007A6830" w:rsidP="007A6830">
      <w:pPr>
        <w:pStyle w:val="Kop2"/>
        <w:spacing w:before="0" w:after="0"/>
      </w:pPr>
      <w:bookmarkStart w:id="215" w:name="_Toc77322891"/>
      <w:r w:rsidRPr="00F9464D">
        <w:t xml:space="preserve">Hoofdstuk IXbis. De heraanstelling ingevolge de herwaardering van functies </w:t>
      </w:r>
      <w:r w:rsidR="004F33C7" w:rsidRPr="00F9464D">
        <w:t xml:space="preserve">binnen de dienst </w:t>
      </w:r>
      <w:r w:rsidR="00C24AEC" w:rsidRPr="00F9464D">
        <w:t xml:space="preserve">Omgeving </w:t>
      </w:r>
      <w:r w:rsidRPr="00F9464D">
        <w:t>van het niveau E naar het niveau D.</w:t>
      </w:r>
      <w:bookmarkEnd w:id="215"/>
    </w:p>
    <w:p w14:paraId="14212509" w14:textId="77777777" w:rsidR="007A6830" w:rsidRPr="00F9464D" w:rsidRDefault="007A6830" w:rsidP="007A6830">
      <w:pPr>
        <w:pStyle w:val="Kop3"/>
        <w:spacing w:before="0" w:after="0"/>
      </w:pPr>
    </w:p>
    <w:p w14:paraId="1421250A" w14:textId="77777777" w:rsidR="007A6830" w:rsidRPr="00F9464D" w:rsidRDefault="007A6830" w:rsidP="007A6830"/>
    <w:p w14:paraId="1421250B" w14:textId="77777777" w:rsidR="007A6830" w:rsidRPr="00F9464D" w:rsidRDefault="007A6830" w:rsidP="007A6830">
      <w:pPr>
        <w:pStyle w:val="Kop3"/>
        <w:tabs>
          <w:tab w:val="left" w:pos="1800"/>
        </w:tabs>
        <w:spacing w:before="0" w:after="0"/>
      </w:pPr>
      <w:bookmarkStart w:id="216" w:name="_Toc77322892"/>
      <w:r w:rsidRPr="00F9464D">
        <w:t xml:space="preserve">Afdeling I. </w:t>
      </w:r>
      <w:r w:rsidRPr="00F9464D">
        <w:tab/>
        <w:t>Algemene bepalingen</w:t>
      </w:r>
      <w:bookmarkEnd w:id="216"/>
    </w:p>
    <w:p w14:paraId="1421250C" w14:textId="77777777" w:rsidR="007A6830" w:rsidRPr="00F9464D" w:rsidRDefault="007A6830" w:rsidP="007A6830">
      <w:pPr>
        <w:pStyle w:val="Kop4"/>
        <w:spacing w:before="0" w:after="0"/>
      </w:pPr>
    </w:p>
    <w:p w14:paraId="1421250D" w14:textId="77777777" w:rsidR="007A6830" w:rsidRPr="00F9464D" w:rsidRDefault="007A6830" w:rsidP="007A6830">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w:t>
      </w:r>
      <w:r w:rsidR="008D2D74" w:rsidRPr="00F9464D">
        <w:rPr>
          <w:rFonts w:ascii="Garamond" w:hAnsi="Garamond" w:cs="Arial"/>
          <w:b/>
          <w:szCs w:val="24"/>
          <w:u w:val="single"/>
        </w:rPr>
        <w:t>a</w:t>
      </w:r>
      <w:r w:rsidRPr="00F9464D">
        <w:rPr>
          <w:rFonts w:ascii="Garamond" w:hAnsi="Garamond" w:cs="Arial"/>
          <w:b/>
          <w:szCs w:val="24"/>
          <w:u w:val="single"/>
        </w:rPr>
        <w:t>.</w:t>
      </w:r>
    </w:p>
    <w:p w14:paraId="1421250E" w14:textId="77777777" w:rsidR="007A6830" w:rsidRPr="00F9464D" w:rsidRDefault="007A6830" w:rsidP="007A6830">
      <w:pPr>
        <w:pStyle w:val="Plattetekst21"/>
        <w:spacing w:before="120"/>
        <w:ind w:left="720"/>
        <w:jc w:val="both"/>
        <w:rPr>
          <w:rFonts w:ascii="Garamond" w:hAnsi="Garamond" w:cs="Arial"/>
          <w:szCs w:val="24"/>
        </w:rPr>
      </w:pPr>
      <w:r w:rsidRPr="00F9464D">
        <w:rPr>
          <w:rFonts w:ascii="Garamond" w:hAnsi="Garamond" w:cs="Arial"/>
          <w:szCs w:val="24"/>
        </w:rPr>
        <w:t>De contractuele personeelsleden van het niveau E die slagen voor de niveau-overschrijdende selectieprocedure worden heraangesteld in de nieuwe contractuele functie van het niveau D. Het personeelslid dat niet slaagt behoudt zijn betrekking van het niveau E.</w:t>
      </w:r>
    </w:p>
    <w:p w14:paraId="1421250F" w14:textId="77777777" w:rsidR="007A6830" w:rsidRPr="00F9464D" w:rsidRDefault="007A6830" w:rsidP="007A6830">
      <w:pPr>
        <w:pStyle w:val="Plattetekst21"/>
        <w:spacing w:before="120"/>
        <w:ind w:left="720"/>
        <w:jc w:val="both"/>
        <w:rPr>
          <w:rFonts w:ascii="Garamond" w:hAnsi="Garamond" w:cs="Arial"/>
          <w:szCs w:val="24"/>
        </w:rPr>
      </w:pPr>
      <w:r w:rsidRPr="00F9464D">
        <w:rPr>
          <w:rFonts w:ascii="Garamond" w:hAnsi="Garamond" w:cs="Arial"/>
          <w:szCs w:val="24"/>
        </w:rPr>
        <w:t>Voor de deelname aan een procedure van heraanstelling</w:t>
      </w:r>
      <w:r w:rsidR="00C24AEC" w:rsidRPr="00F9464D">
        <w:rPr>
          <w:rFonts w:ascii="Garamond" w:hAnsi="Garamond" w:cs="Arial"/>
          <w:szCs w:val="24"/>
        </w:rPr>
        <w:t xml:space="preserve"> ingevolge </w:t>
      </w:r>
      <w:r w:rsidR="00FE59BA" w:rsidRPr="00F9464D">
        <w:rPr>
          <w:rFonts w:ascii="Garamond" w:hAnsi="Garamond" w:cs="Arial"/>
          <w:szCs w:val="24"/>
        </w:rPr>
        <w:t xml:space="preserve">de </w:t>
      </w:r>
      <w:r w:rsidR="00C24AEC" w:rsidRPr="00F9464D">
        <w:rPr>
          <w:rFonts w:ascii="Garamond" w:hAnsi="Garamond" w:cs="Arial"/>
          <w:szCs w:val="24"/>
        </w:rPr>
        <w:t>herwaardering van functies binnen de dienst Omgeving van het niveau E naar het niveau D</w:t>
      </w:r>
      <w:r w:rsidR="00877B72" w:rsidRPr="00F9464D">
        <w:rPr>
          <w:rFonts w:ascii="Garamond" w:hAnsi="Garamond" w:cs="Arial"/>
          <w:szCs w:val="24"/>
        </w:rPr>
        <w:t xml:space="preserve"> </w:t>
      </w:r>
      <w:r w:rsidR="00C24AEC" w:rsidRPr="00F9464D">
        <w:rPr>
          <w:rFonts w:ascii="Garamond" w:hAnsi="Garamond" w:cs="Arial"/>
          <w:szCs w:val="24"/>
        </w:rPr>
        <w:t>komen de contractuele personeelsleden in aanmerking die aan de voorwaarden voldoen, ongeacht of ze met of zonder aanwervings- en selectieprocedure in dienst zijn gekomen.</w:t>
      </w:r>
    </w:p>
    <w:p w14:paraId="14212510" w14:textId="77777777" w:rsidR="00C24AEC" w:rsidRPr="00F9464D" w:rsidRDefault="00C24AEC" w:rsidP="007A6830">
      <w:pPr>
        <w:pStyle w:val="Plattetekst21"/>
        <w:spacing w:before="120"/>
        <w:ind w:left="720"/>
        <w:jc w:val="both"/>
        <w:rPr>
          <w:rFonts w:ascii="Garamond" w:hAnsi="Garamond" w:cs="Arial"/>
          <w:szCs w:val="24"/>
        </w:rPr>
      </w:pPr>
      <w:r w:rsidRPr="00F9464D">
        <w:rPr>
          <w:rFonts w:ascii="Garamond" w:hAnsi="Garamond" w:cs="Arial"/>
          <w:szCs w:val="24"/>
        </w:rPr>
        <w:t>Alleen de kandidaten die voldoen aan de voorwaarden, worden toegelaten tot de selectieprocedure.</w:t>
      </w:r>
    </w:p>
    <w:p w14:paraId="14212511" w14:textId="77777777" w:rsidR="00C24AEC" w:rsidRPr="00F9464D" w:rsidRDefault="00C24AEC" w:rsidP="007A6830">
      <w:pPr>
        <w:pStyle w:val="Plattetekst21"/>
        <w:spacing w:before="120"/>
        <w:ind w:left="720"/>
        <w:jc w:val="both"/>
        <w:rPr>
          <w:rFonts w:ascii="Garamond" w:hAnsi="Garamond" w:cs="Arial"/>
          <w:szCs w:val="24"/>
        </w:rPr>
      </w:pPr>
      <w:r w:rsidRPr="00F9464D">
        <w:rPr>
          <w:rFonts w:ascii="Garamond" w:hAnsi="Garamond" w:cs="Arial"/>
          <w:szCs w:val="24"/>
        </w:rPr>
        <w:t>Voor de aanvang van de selectieprocedure worden de kandidaten die niet tot de selectieprocedure worden toegelaten er schriftelijk van op de hoogte gebracht dat ze geweigerd zijn, met vermelding van de reden daarvoor.</w:t>
      </w:r>
    </w:p>
    <w:p w14:paraId="14212512" w14:textId="77777777" w:rsidR="00877B72" w:rsidRPr="00F9464D" w:rsidRDefault="00877B72" w:rsidP="00877B72">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w:t>
      </w:r>
      <w:r w:rsidR="008D2D74" w:rsidRPr="00F9464D">
        <w:rPr>
          <w:rFonts w:ascii="Garamond" w:hAnsi="Garamond" w:cs="Arial"/>
          <w:b/>
          <w:szCs w:val="24"/>
          <w:u w:val="single"/>
        </w:rPr>
        <w:t>b</w:t>
      </w:r>
      <w:r w:rsidRPr="00F9464D">
        <w:rPr>
          <w:rFonts w:ascii="Garamond" w:hAnsi="Garamond" w:cs="Arial"/>
          <w:b/>
          <w:szCs w:val="24"/>
          <w:u w:val="single"/>
        </w:rPr>
        <w:t>.</w:t>
      </w:r>
    </w:p>
    <w:p w14:paraId="14212513" w14:textId="77777777" w:rsidR="00C24AEC" w:rsidRPr="00F9464D" w:rsidRDefault="00877B72" w:rsidP="007A6830">
      <w:pPr>
        <w:pStyle w:val="Plattetekst21"/>
        <w:spacing w:before="120"/>
        <w:ind w:left="720"/>
        <w:jc w:val="both"/>
        <w:rPr>
          <w:rFonts w:ascii="Garamond" w:hAnsi="Garamond" w:cs="Arial"/>
          <w:szCs w:val="24"/>
        </w:rPr>
      </w:pPr>
      <w:r w:rsidRPr="00F9464D">
        <w:rPr>
          <w:rFonts w:ascii="Garamond" w:hAnsi="Garamond" w:cs="Arial"/>
          <w:szCs w:val="24"/>
        </w:rPr>
        <w:t>De aanstellende overheid beslist over de heraanstelling. De heraanstelling is niet tijdelijk, maar definitief.</w:t>
      </w:r>
    </w:p>
    <w:p w14:paraId="14212514" w14:textId="77777777" w:rsidR="00877B72" w:rsidRPr="00F9464D" w:rsidRDefault="00877B72" w:rsidP="007A6830">
      <w:pPr>
        <w:pStyle w:val="Plattetekst21"/>
        <w:spacing w:before="120"/>
        <w:ind w:left="720"/>
        <w:jc w:val="both"/>
        <w:rPr>
          <w:rFonts w:ascii="Garamond" w:hAnsi="Garamond" w:cs="Arial"/>
          <w:szCs w:val="24"/>
        </w:rPr>
      </w:pPr>
      <w:r w:rsidRPr="00F9464D">
        <w:rPr>
          <w:rFonts w:ascii="Garamond" w:hAnsi="Garamond" w:cs="Arial"/>
          <w:szCs w:val="24"/>
        </w:rPr>
        <w:t xml:space="preserve">De bepalingen over de inloopperiode zijn niet van toepassing na een procedure van heraanstelling ingevolge </w:t>
      </w:r>
      <w:r w:rsidR="00FE59BA" w:rsidRPr="00F9464D">
        <w:rPr>
          <w:rFonts w:ascii="Garamond" w:hAnsi="Garamond" w:cs="Arial"/>
          <w:szCs w:val="24"/>
        </w:rPr>
        <w:t xml:space="preserve">de </w:t>
      </w:r>
      <w:r w:rsidRPr="00F9464D">
        <w:rPr>
          <w:rFonts w:ascii="Garamond" w:hAnsi="Garamond" w:cs="Arial"/>
          <w:szCs w:val="24"/>
        </w:rPr>
        <w:t>herwaardering van functies binnen de dienst Omgeving van het niveau E naar het niveau D</w:t>
      </w:r>
    </w:p>
    <w:p w14:paraId="14212515" w14:textId="77777777" w:rsidR="00AB771F" w:rsidRDefault="00AB771F">
      <w:pPr>
        <w:jc w:val="left"/>
        <w:rPr>
          <w:rFonts w:ascii="Georgia" w:hAnsi="Georgia" w:cs="Arial"/>
          <w:b/>
          <w:bCs/>
          <w:sz w:val="26"/>
          <w:szCs w:val="26"/>
        </w:rPr>
      </w:pPr>
      <w:r>
        <w:br w:type="page"/>
      </w:r>
    </w:p>
    <w:p w14:paraId="14212516" w14:textId="77777777" w:rsidR="00877B72" w:rsidRPr="00F9464D" w:rsidRDefault="00877B72" w:rsidP="00877B72">
      <w:pPr>
        <w:pStyle w:val="Kop3"/>
        <w:tabs>
          <w:tab w:val="left" w:pos="1800"/>
        </w:tabs>
        <w:spacing w:before="360" w:after="0"/>
      </w:pPr>
      <w:bookmarkStart w:id="217" w:name="_Toc77322893"/>
      <w:r w:rsidRPr="00F9464D">
        <w:t xml:space="preserve">Afdeling II. </w:t>
      </w:r>
      <w:r w:rsidRPr="00F9464D">
        <w:tab/>
        <w:t>De voorwaarden en de procedure voor de heraanstelling ingevolge de herwaardering van functies binnen de dienst Omgeving van het niveau E naar het niveau D.</w:t>
      </w:r>
      <w:bookmarkEnd w:id="217"/>
    </w:p>
    <w:p w14:paraId="14212517" w14:textId="77777777" w:rsidR="00877B72" w:rsidRPr="00F9464D" w:rsidRDefault="00877B72" w:rsidP="00877B72">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w:t>
      </w:r>
      <w:r w:rsidR="008D2D74" w:rsidRPr="00F9464D">
        <w:rPr>
          <w:rFonts w:ascii="Garamond" w:hAnsi="Garamond" w:cs="Arial"/>
          <w:b/>
          <w:szCs w:val="24"/>
          <w:u w:val="single"/>
        </w:rPr>
        <w:t>c</w:t>
      </w:r>
      <w:r w:rsidRPr="00F9464D">
        <w:rPr>
          <w:rFonts w:ascii="Garamond" w:hAnsi="Garamond" w:cs="Arial"/>
          <w:b/>
          <w:szCs w:val="24"/>
          <w:u w:val="single"/>
        </w:rPr>
        <w:t>.</w:t>
      </w:r>
    </w:p>
    <w:p w14:paraId="14212518" w14:textId="77777777" w:rsidR="00877B72" w:rsidRPr="00F9464D" w:rsidRDefault="00877B72" w:rsidP="007A6830">
      <w:pPr>
        <w:pStyle w:val="Plattetekst21"/>
        <w:spacing w:before="120"/>
        <w:ind w:left="720"/>
        <w:jc w:val="both"/>
        <w:rPr>
          <w:rFonts w:ascii="Garamond" w:hAnsi="Garamond" w:cs="Arial"/>
          <w:szCs w:val="24"/>
        </w:rPr>
      </w:pPr>
      <w:r w:rsidRPr="00F9464D">
        <w:rPr>
          <w:rFonts w:ascii="Garamond" w:hAnsi="Garamond" w:cs="Arial"/>
          <w:szCs w:val="24"/>
        </w:rPr>
        <w:t>De kandidaten moeten minstens</w:t>
      </w:r>
    </w:p>
    <w:p w14:paraId="14212519" w14:textId="77777777" w:rsidR="00877B72" w:rsidRPr="00F9464D" w:rsidRDefault="00030B98" w:rsidP="0027056F">
      <w:pPr>
        <w:pStyle w:val="Plattetekst21"/>
        <w:numPr>
          <w:ilvl w:val="0"/>
          <w:numId w:val="85"/>
        </w:numPr>
        <w:spacing w:before="120"/>
        <w:jc w:val="both"/>
        <w:rPr>
          <w:rFonts w:ascii="Garamond" w:hAnsi="Garamond" w:cs="Arial"/>
          <w:szCs w:val="24"/>
        </w:rPr>
      </w:pPr>
      <w:r w:rsidRPr="00F9464D">
        <w:rPr>
          <w:rFonts w:ascii="Garamond" w:hAnsi="Garamond" w:cs="Arial"/>
          <w:szCs w:val="24"/>
        </w:rPr>
        <w:t>5</w:t>
      </w:r>
      <w:r w:rsidR="00877B72" w:rsidRPr="00F9464D">
        <w:rPr>
          <w:rFonts w:ascii="Garamond" w:hAnsi="Garamond" w:cs="Arial"/>
          <w:szCs w:val="24"/>
        </w:rPr>
        <w:t xml:space="preserve"> jaar tewerkstelling bij het gemeentebestuur van Alveringem hebben in het even welk statuut en ongeacht de prestatiebreuk;</w:t>
      </w:r>
    </w:p>
    <w:p w14:paraId="1421251A" w14:textId="77777777" w:rsidR="00A37D93" w:rsidRPr="00720BBA" w:rsidRDefault="00A37D93" w:rsidP="0027056F">
      <w:pPr>
        <w:pStyle w:val="bullets"/>
        <w:numPr>
          <w:ilvl w:val="0"/>
          <w:numId w:val="85"/>
        </w:numPr>
        <w:spacing w:before="120"/>
      </w:pPr>
      <w:r w:rsidRPr="00AB771F">
        <w:t>Geen ongunstig evaluatieresultaat</w:t>
      </w:r>
      <w:r w:rsidRPr="00720BBA">
        <w:t xml:space="preserve"> gekregen hebben voor de laatste evaluatie;</w:t>
      </w:r>
    </w:p>
    <w:p w14:paraId="1421251B" w14:textId="77777777" w:rsidR="00877B72" w:rsidRPr="00F9464D" w:rsidRDefault="00877B72" w:rsidP="0027056F">
      <w:pPr>
        <w:pStyle w:val="Plattetekst21"/>
        <w:numPr>
          <w:ilvl w:val="0"/>
          <w:numId w:val="85"/>
        </w:numPr>
        <w:spacing w:before="120"/>
        <w:jc w:val="both"/>
        <w:rPr>
          <w:rFonts w:ascii="Garamond" w:hAnsi="Garamond" w:cs="Arial"/>
          <w:szCs w:val="24"/>
        </w:rPr>
      </w:pPr>
      <w:r w:rsidRPr="00F9464D">
        <w:rPr>
          <w:rFonts w:ascii="Garamond" w:hAnsi="Garamond" w:cs="Arial"/>
          <w:szCs w:val="24"/>
        </w:rPr>
        <w:t>Voldoen aan de competentievereisten die vastgesteld zijn in de functiebeschrijving;</w:t>
      </w:r>
    </w:p>
    <w:p w14:paraId="1421251C" w14:textId="77777777" w:rsidR="00877B72" w:rsidRPr="00F9464D" w:rsidRDefault="009456AA" w:rsidP="0027056F">
      <w:pPr>
        <w:pStyle w:val="Plattetekst21"/>
        <w:numPr>
          <w:ilvl w:val="0"/>
          <w:numId w:val="85"/>
        </w:numPr>
        <w:spacing w:before="120"/>
        <w:jc w:val="both"/>
        <w:rPr>
          <w:rFonts w:ascii="Garamond" w:hAnsi="Garamond" w:cs="Arial"/>
          <w:szCs w:val="24"/>
        </w:rPr>
      </w:pPr>
      <w:r w:rsidRPr="00F9464D">
        <w:rPr>
          <w:rFonts w:ascii="Garamond" w:hAnsi="Garamond" w:cs="Arial"/>
          <w:szCs w:val="24"/>
        </w:rPr>
        <w:t>Slagen in de selectieprocedure.</w:t>
      </w:r>
    </w:p>
    <w:p w14:paraId="1421251D" w14:textId="77777777" w:rsidR="00040932" w:rsidRPr="00F9464D" w:rsidRDefault="00040932" w:rsidP="009456AA">
      <w:pPr>
        <w:pStyle w:val="Plattetekst21"/>
        <w:tabs>
          <w:tab w:val="left" w:pos="1276"/>
        </w:tabs>
        <w:spacing w:before="120"/>
        <w:jc w:val="both"/>
        <w:rPr>
          <w:rFonts w:ascii="Garamond" w:hAnsi="Garamond" w:cs="Arial"/>
          <w:b/>
          <w:szCs w:val="24"/>
          <w:u w:val="single"/>
        </w:rPr>
      </w:pPr>
    </w:p>
    <w:p w14:paraId="1421251E" w14:textId="77777777" w:rsidR="00040932" w:rsidRPr="00F9464D" w:rsidRDefault="00040932" w:rsidP="009456AA">
      <w:pPr>
        <w:pStyle w:val="Plattetekst21"/>
        <w:tabs>
          <w:tab w:val="left" w:pos="1276"/>
        </w:tabs>
        <w:spacing w:before="120"/>
        <w:jc w:val="both"/>
        <w:rPr>
          <w:rFonts w:ascii="Garamond" w:hAnsi="Garamond" w:cs="Arial"/>
          <w:b/>
          <w:szCs w:val="24"/>
          <w:u w:val="single"/>
        </w:rPr>
      </w:pPr>
    </w:p>
    <w:p w14:paraId="1421251F" w14:textId="77777777" w:rsidR="009456AA" w:rsidRPr="00F9464D" w:rsidRDefault="009456AA" w:rsidP="009456AA">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w:t>
      </w:r>
      <w:r w:rsidR="008D2D74" w:rsidRPr="00F9464D">
        <w:rPr>
          <w:rFonts w:ascii="Garamond" w:hAnsi="Garamond" w:cs="Arial"/>
          <w:b/>
          <w:szCs w:val="24"/>
          <w:u w:val="single"/>
        </w:rPr>
        <w:t>d</w:t>
      </w:r>
      <w:r w:rsidRPr="00F9464D">
        <w:rPr>
          <w:rFonts w:ascii="Garamond" w:hAnsi="Garamond" w:cs="Arial"/>
          <w:b/>
          <w:szCs w:val="24"/>
          <w:u w:val="single"/>
        </w:rPr>
        <w:t>.</w:t>
      </w:r>
    </w:p>
    <w:p w14:paraId="14212520" w14:textId="77777777"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De aanstellende overheid brengt de personeelsleden van de interne vacature op de hoogte en doet een oproep tot kandidaatstelling de volgende media:</w:t>
      </w:r>
    </w:p>
    <w:p w14:paraId="14212521" w14:textId="77777777" w:rsidR="008D2D74" w:rsidRPr="00F9464D" w:rsidRDefault="008D2D74" w:rsidP="008D2D74">
      <w:pPr>
        <w:pStyle w:val="artikeltekst"/>
        <w:rPr>
          <w:lang w:val="nl-NL"/>
        </w:rPr>
      </w:pPr>
      <w:r w:rsidRPr="00F9464D">
        <w:tab/>
      </w:r>
      <w:r w:rsidRPr="00F9464D">
        <w:tab/>
      </w:r>
      <w:r w:rsidRPr="00F9464D">
        <w:rPr>
          <w:lang w:val="nl-NL"/>
        </w:rPr>
        <w:t>1°</w:t>
      </w:r>
      <w:r w:rsidRPr="00F9464D">
        <w:rPr>
          <w:lang w:val="nl-NL"/>
        </w:rPr>
        <w:tab/>
        <w:t>interne post;</w:t>
      </w:r>
    </w:p>
    <w:p w14:paraId="14212522" w14:textId="77777777" w:rsidR="008D2D74" w:rsidRPr="00F9464D" w:rsidRDefault="008D2D74" w:rsidP="008D2D74">
      <w:pPr>
        <w:pStyle w:val="artikeltekst"/>
        <w:ind w:left="1417" w:firstLine="707"/>
      </w:pPr>
      <w:r w:rsidRPr="00F9464D">
        <w:t>2°</w:t>
      </w:r>
      <w:r w:rsidRPr="00F9464D">
        <w:tab/>
        <w:t xml:space="preserve">ad valvas uithanging </w:t>
      </w:r>
    </w:p>
    <w:p w14:paraId="14212523" w14:textId="77777777"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In afwijking van het eerste lid worden personeelsleden die om welke geldige reden ook langer dan een week afwezig zijn, schriftelijk van de vacature op de hoogte gebracht.</w:t>
      </w:r>
    </w:p>
    <w:p w14:paraId="14212524" w14:textId="77777777"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Het vacaturebericht vermeldt:</w:t>
      </w:r>
    </w:p>
    <w:p w14:paraId="14212525" w14:textId="77777777" w:rsidR="008D2D74" w:rsidRPr="00F9464D" w:rsidRDefault="008D2D74" w:rsidP="008D2D74">
      <w:pPr>
        <w:pStyle w:val="artikeltekst"/>
        <w:ind w:left="1417" w:firstLine="707"/>
      </w:pPr>
      <w:r w:rsidRPr="00F9464D">
        <w:t>1° de functiebenaming en de functiebeschrijving;</w:t>
      </w:r>
    </w:p>
    <w:p w14:paraId="14212526" w14:textId="77777777" w:rsidR="008D2D74" w:rsidRPr="00F9464D" w:rsidRDefault="008D2D74" w:rsidP="008D2D74">
      <w:pPr>
        <w:pStyle w:val="artikeltekst"/>
        <w:ind w:left="1417" w:firstLine="707"/>
      </w:pPr>
      <w:r w:rsidRPr="00F9464D">
        <w:t>2° de salarisschaal;</w:t>
      </w:r>
    </w:p>
    <w:p w14:paraId="14212527" w14:textId="77777777" w:rsidR="008D2D74" w:rsidRPr="00F9464D" w:rsidRDefault="008D2D74" w:rsidP="008D2D74">
      <w:pPr>
        <w:pStyle w:val="artikeltekst"/>
        <w:ind w:left="1417" w:firstLine="707"/>
      </w:pPr>
      <w:r w:rsidRPr="00F9464D">
        <w:t>3° de voorwaarden;</w:t>
      </w:r>
    </w:p>
    <w:p w14:paraId="14212528" w14:textId="77777777" w:rsidR="008D2D74" w:rsidRPr="00F9464D" w:rsidRDefault="008D2D74" w:rsidP="008D2D74">
      <w:pPr>
        <w:pStyle w:val="artikeltekst"/>
        <w:ind w:left="1417" w:firstLine="707"/>
      </w:pPr>
      <w:r w:rsidRPr="00F9464D">
        <w:t>4° de selectieproeven;</w:t>
      </w:r>
    </w:p>
    <w:p w14:paraId="14212529" w14:textId="77777777" w:rsidR="008D2D74" w:rsidRPr="00F9464D" w:rsidRDefault="008D2D74" w:rsidP="008D2D74">
      <w:pPr>
        <w:pStyle w:val="artikeltekst"/>
        <w:ind w:left="2124"/>
      </w:pPr>
      <w:r w:rsidRPr="00F9464D">
        <w:t>5° de wijze waarop de kandidaturen moeten worden ingediend; en de uiterste datum voor het indienen van de kandidaturen;</w:t>
      </w:r>
    </w:p>
    <w:p w14:paraId="1421252A" w14:textId="77777777" w:rsidR="008D2D74" w:rsidRPr="00F9464D" w:rsidRDefault="008D2D74" w:rsidP="008D2D74">
      <w:pPr>
        <w:pStyle w:val="artikeltekst"/>
        <w:ind w:left="2124"/>
      </w:pPr>
      <w:r w:rsidRPr="00F9464D">
        <w:t>6° het interne contactpunt waar meer informatie kan worden verkregen over de vacante betrekking en over de arbeidsvoorwaarden /waar de functiebeschrijving voor de vacante betrekking verkrijgbaar is evenals informatie over de arbeidsvoorwaarden;</w:t>
      </w:r>
    </w:p>
    <w:p w14:paraId="1421252B" w14:textId="77777777"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 xml:space="preserve">De kandidaturen worden ingediend bij gewone brief, per fax of per e-mail aan de algemeen directeur. De uiterste termijn voor kandidaatstelling beloopt dertig kalenderdagen na de datum van de bekendmaking van de vacature of tot de datum meegedeeld in de bekendmaking, met dien verstande dat deze datum nooit minder dan veertien kalenderdagen mag zijn. </w:t>
      </w:r>
    </w:p>
    <w:p w14:paraId="1421252C" w14:textId="77777777"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Bij kandidaatstelling via brief wordt de datum van de verzending van de kandidatuur beschouwd als de datum waarop de kandidatuur is ingediend. Voor de datum van verzending geldt, naargelang van het geval, de datum van de poststempel, van het faxbericht of van het mailbericht.</w:t>
      </w:r>
    </w:p>
    <w:p w14:paraId="1421252D" w14:textId="77777777"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Bij afgifte wordt de kandidatuur voor ontvangst getekend. De datum van ondertekening voor ontvangst wordt beschouwd als de datum van indiening van de kandidatuur.</w:t>
      </w:r>
    </w:p>
    <w:p w14:paraId="1421252E" w14:textId="77777777" w:rsidR="008D2D74" w:rsidRPr="00F9464D" w:rsidRDefault="008D2D74" w:rsidP="008D2D74">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78e.</w:t>
      </w:r>
    </w:p>
    <w:p w14:paraId="1421252F" w14:textId="77777777" w:rsidR="008D2D74" w:rsidRPr="008D2D74" w:rsidRDefault="00046E5E" w:rsidP="008D2D74">
      <w:pPr>
        <w:pStyle w:val="Plattetekst21"/>
        <w:spacing w:before="120"/>
        <w:ind w:left="720"/>
        <w:jc w:val="both"/>
        <w:rPr>
          <w:rFonts w:ascii="Garamond" w:hAnsi="Garamond" w:cs="Arial"/>
          <w:szCs w:val="24"/>
        </w:rPr>
      </w:pPr>
      <w:r w:rsidRPr="00F9464D">
        <w:rPr>
          <w:rFonts w:ascii="Garamond" w:hAnsi="Garamond" w:cs="Arial"/>
          <w:szCs w:val="24"/>
        </w:rPr>
        <w:t>De selectieprocedure gebeurt op basis van een niveau overschrijdend selectie interview gebaseerd op de vereiste competenties in het D-niveau. Het interview wordt afgenomen door 2 leidinggevenden die een verslag hiervan opmaken dat resulteert in geschikt of niet geschikt.</w:t>
      </w:r>
    </w:p>
    <w:p w14:paraId="14212530" w14:textId="77777777" w:rsidR="007A6830" w:rsidRDefault="007A6830">
      <w:pPr>
        <w:jc w:val="left"/>
        <w:rPr>
          <w:rFonts w:cs="Arial"/>
          <w:bCs/>
          <w:iCs/>
          <w:szCs w:val="28"/>
        </w:rPr>
      </w:pPr>
      <w:r>
        <w:br w:type="page"/>
      </w:r>
    </w:p>
    <w:p w14:paraId="14212531" w14:textId="77777777" w:rsidR="00CD30AC" w:rsidRPr="00720BBA" w:rsidRDefault="00CD30AC" w:rsidP="0026245D">
      <w:pPr>
        <w:pStyle w:val="Kop2"/>
        <w:spacing w:before="0" w:after="0"/>
      </w:pPr>
      <w:bookmarkStart w:id="218" w:name="_Toc198563859"/>
      <w:bookmarkStart w:id="219" w:name="_Toc211075515"/>
      <w:bookmarkStart w:id="220" w:name="_Toc212870516"/>
      <w:bookmarkStart w:id="221" w:name="_Toc77322894"/>
      <w:r w:rsidRPr="00720BBA">
        <w:t>Hoofdstuk X. De vervulling van een vacature door interne personeelsmobiliteit</w:t>
      </w:r>
      <w:bookmarkEnd w:id="218"/>
      <w:bookmarkEnd w:id="219"/>
      <w:bookmarkEnd w:id="220"/>
      <w:bookmarkEnd w:id="221"/>
    </w:p>
    <w:p w14:paraId="14212532" w14:textId="77777777" w:rsidR="00CD30AC" w:rsidRPr="00720BBA" w:rsidRDefault="00CD30AC" w:rsidP="0026245D">
      <w:pPr>
        <w:pStyle w:val="Kop3"/>
        <w:spacing w:before="0" w:after="0"/>
      </w:pPr>
    </w:p>
    <w:p w14:paraId="14212533" w14:textId="77777777" w:rsidR="00CD30AC" w:rsidRPr="00720BBA" w:rsidRDefault="00CD30AC" w:rsidP="0026245D"/>
    <w:p w14:paraId="14212534" w14:textId="77777777" w:rsidR="00CD30AC" w:rsidRPr="00720BBA" w:rsidRDefault="00CD30AC" w:rsidP="0026245D">
      <w:pPr>
        <w:pStyle w:val="Kop3"/>
        <w:tabs>
          <w:tab w:val="left" w:pos="1800"/>
        </w:tabs>
        <w:spacing w:before="0" w:after="0"/>
      </w:pPr>
      <w:bookmarkStart w:id="222" w:name="_Toc198563860"/>
      <w:bookmarkStart w:id="223" w:name="_Toc211075516"/>
      <w:bookmarkStart w:id="224" w:name="_Toc212870517"/>
      <w:bookmarkStart w:id="225" w:name="_Toc77322895"/>
      <w:r w:rsidRPr="00720BBA">
        <w:t xml:space="preserve">Afdeling I. </w:t>
      </w:r>
      <w:r w:rsidRPr="00720BBA">
        <w:tab/>
        <w:t>Algemene bepalingen</w:t>
      </w:r>
      <w:bookmarkEnd w:id="222"/>
      <w:bookmarkEnd w:id="223"/>
      <w:bookmarkEnd w:id="224"/>
      <w:bookmarkEnd w:id="225"/>
    </w:p>
    <w:p w14:paraId="14212535" w14:textId="77777777" w:rsidR="00CD30AC" w:rsidRPr="00720BBA" w:rsidRDefault="00CD30AC" w:rsidP="0026245D">
      <w:pPr>
        <w:pStyle w:val="Kop4"/>
        <w:spacing w:before="0" w:after="0"/>
      </w:pPr>
    </w:p>
    <w:p w14:paraId="14212536" w14:textId="77777777" w:rsidR="00CD30AC" w:rsidRPr="00720BBA" w:rsidRDefault="00CD30AC" w:rsidP="00872E12">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79.</w:t>
      </w:r>
    </w:p>
    <w:p w14:paraId="14212537" w14:textId="77777777" w:rsidR="00CD30AC" w:rsidRPr="00720BBA" w:rsidRDefault="00CD30AC" w:rsidP="00872E12">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Onder interne personeelsmobiliteit voor de vervulling van een vacature wordt verstaan: de heraanstelling van een personeelslid in een vacante betrekking van de personeelsformatie die in dezelfde graad of in een andere graad van dezelfde rang is ingedeeld.</w:t>
      </w:r>
    </w:p>
    <w:p w14:paraId="14212538" w14:textId="77777777" w:rsidR="00CD30AC" w:rsidRPr="00720BBA" w:rsidRDefault="00CD30AC" w:rsidP="000B08C6">
      <w:pPr>
        <w:pStyle w:val="Plattetekst21"/>
        <w:tabs>
          <w:tab w:val="left" w:pos="709"/>
          <w:tab w:val="left" w:pos="1440"/>
        </w:tabs>
        <w:spacing w:before="120"/>
        <w:ind w:left="1440" w:hanging="144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Voor de deelname aan een procedure van interne personeelsmobiliteit komen de volgende personeelsleden in aanmerking:</w:t>
      </w:r>
    </w:p>
    <w:p w14:paraId="14212539" w14:textId="77777777" w:rsidR="00CD30AC" w:rsidRPr="00720BBA" w:rsidRDefault="00CD30AC" w:rsidP="00872E1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de vast aangestelde statutaire personeelsleden die aan de voorwaarden voldoen, ongeacht hun administratieve toestand; </w:t>
      </w:r>
    </w:p>
    <w:p w14:paraId="1421253A" w14:textId="77777777" w:rsidR="00CD30AC" w:rsidRPr="00720BBA" w:rsidRDefault="00CD30AC" w:rsidP="00872E1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contractuele personeelsleden die aan de voorwaarden voldoen, als ze aan een van de volgende criteria beantwoorden:</w:t>
      </w:r>
    </w:p>
    <w:p w14:paraId="1421253B" w14:textId="77777777" w:rsidR="00CD30AC" w:rsidRPr="00720BBA" w:rsidRDefault="00CD30AC" w:rsidP="00872E12">
      <w:pPr>
        <w:pStyle w:val="Plattetekst21"/>
        <w:tabs>
          <w:tab w:val="left" w:pos="2160"/>
          <w:tab w:val="left" w:pos="2880"/>
        </w:tabs>
        <w:spacing w:before="120"/>
        <w:ind w:left="2880" w:hanging="1440"/>
        <w:jc w:val="both"/>
        <w:rPr>
          <w:rFonts w:ascii="Garamond" w:hAnsi="Garamond" w:cs="Arial"/>
          <w:szCs w:val="24"/>
        </w:rPr>
      </w:pPr>
      <w:r w:rsidRPr="00720BBA">
        <w:rPr>
          <w:rFonts w:ascii="Garamond" w:hAnsi="Garamond" w:cs="Arial"/>
          <w:szCs w:val="24"/>
        </w:rPr>
        <w:tab/>
        <w:t>a)</w:t>
      </w:r>
      <w:r w:rsidRPr="00720BBA">
        <w:rPr>
          <w:rFonts w:ascii="Garamond" w:hAnsi="Garamond" w:cs="Arial"/>
          <w:szCs w:val="24"/>
        </w:rPr>
        <w:tab/>
        <w:t>ze zijn na 1 januari 2008 aangesteld na een aanwervings- en selectieprocedure als vermeld in h</w:t>
      </w:r>
      <w:r w:rsidR="00AC1ED5">
        <w:rPr>
          <w:rFonts w:ascii="Garamond" w:hAnsi="Garamond" w:cs="Arial"/>
          <w:szCs w:val="24"/>
        </w:rPr>
        <w:t>oofdstuk II, afdeling II en III</w:t>
      </w:r>
      <w:r w:rsidRPr="00720BBA">
        <w:rPr>
          <w:rFonts w:ascii="Garamond" w:hAnsi="Garamond" w:cs="Arial"/>
          <w:szCs w:val="24"/>
        </w:rPr>
        <w:t>;</w:t>
      </w:r>
    </w:p>
    <w:p w14:paraId="1421253C" w14:textId="77777777" w:rsidR="00CD30AC" w:rsidRPr="00720BBA" w:rsidRDefault="00CD30AC" w:rsidP="00872E12">
      <w:pPr>
        <w:pStyle w:val="Plattetekst21"/>
        <w:tabs>
          <w:tab w:val="left" w:pos="2160"/>
          <w:tab w:val="left" w:pos="2880"/>
        </w:tabs>
        <w:spacing w:before="120"/>
        <w:ind w:left="2880" w:hanging="1440"/>
        <w:jc w:val="both"/>
        <w:rPr>
          <w:rFonts w:ascii="Garamond" w:hAnsi="Garamond" w:cs="Arial"/>
          <w:szCs w:val="24"/>
        </w:rPr>
      </w:pPr>
      <w:r w:rsidRPr="00720BBA">
        <w:rPr>
          <w:rFonts w:ascii="Garamond" w:hAnsi="Garamond" w:cs="Arial"/>
          <w:szCs w:val="24"/>
        </w:rPr>
        <w:tab/>
        <w:t>b)</w:t>
      </w:r>
      <w:r w:rsidRPr="00720BBA">
        <w:rPr>
          <w:rFonts w:ascii="Garamond" w:hAnsi="Garamond" w:cs="Arial"/>
          <w:szCs w:val="24"/>
        </w:rPr>
        <w:tab/>
        <w:t>ze zijn voor 1 januari 2008 aangesteld na een externe bekendmaking van de vacature en een gelijkwaardige selectieprocedure als van toepassing op vacatures in statutaire betrekkingen.</w:t>
      </w:r>
    </w:p>
    <w:p w14:paraId="1421253D" w14:textId="77777777" w:rsidR="00CD30AC" w:rsidRPr="00720BBA" w:rsidRDefault="00CD30AC" w:rsidP="00872E12">
      <w:pPr>
        <w:pStyle w:val="artikeltekst"/>
        <w:ind w:left="1414" w:hanging="705"/>
      </w:pPr>
      <w:r w:rsidRPr="00720BBA">
        <w:t>§3.</w:t>
      </w:r>
      <w:r w:rsidRPr="00720BBA">
        <w:tab/>
        <w:t xml:space="preserve">De procedure van interne personeelsmobiliteit is niet van toepassing op de functies </w:t>
      </w:r>
      <w:r w:rsidRPr="00F9464D">
        <w:t xml:space="preserve">van </w:t>
      </w:r>
      <w:r w:rsidR="00BE6FC9" w:rsidRPr="00F9464D">
        <w:t>algemeen directeur en financieel directeur</w:t>
      </w:r>
      <w:r w:rsidRPr="00F9464D">
        <w:t>.</w:t>
      </w:r>
    </w:p>
    <w:p w14:paraId="1421253E" w14:textId="77777777" w:rsidR="00CD30AC" w:rsidRPr="00720BBA" w:rsidRDefault="00CD30AC" w:rsidP="00872E12">
      <w:pPr>
        <w:pStyle w:val="Plattetekst21"/>
        <w:spacing w:before="120"/>
        <w:ind w:left="1410" w:hanging="690"/>
        <w:jc w:val="both"/>
        <w:rPr>
          <w:rFonts w:ascii="Garamond" w:hAnsi="Garamond" w:cs="Arial"/>
          <w:szCs w:val="24"/>
        </w:rPr>
      </w:pPr>
      <w:r w:rsidRPr="00720BBA">
        <w:rPr>
          <w:rFonts w:ascii="Garamond" w:hAnsi="Garamond" w:cs="Arial"/>
          <w:szCs w:val="24"/>
        </w:rPr>
        <w:t>§4.</w:t>
      </w:r>
      <w:r w:rsidRPr="00720BBA">
        <w:rPr>
          <w:rFonts w:ascii="Garamond" w:hAnsi="Garamond" w:cs="Arial"/>
          <w:szCs w:val="24"/>
        </w:rPr>
        <w:tab/>
      </w:r>
      <w:r w:rsidRPr="00720BBA">
        <w:rPr>
          <w:rFonts w:ascii="Garamond" w:hAnsi="Garamond"/>
        </w:rPr>
        <w:t>De aanstellende overheid</w:t>
      </w:r>
      <w:r w:rsidRPr="00720BBA">
        <w:rPr>
          <w:rFonts w:ascii="Garamond" w:hAnsi="Garamond" w:cs="Arial"/>
          <w:szCs w:val="24"/>
        </w:rPr>
        <w:t xml:space="preserve"> doet een oproep tot kandidaten. Ze beslist over de heraanstelling. De heraanstelling is niet tijdelijk maar definitief.</w:t>
      </w:r>
    </w:p>
    <w:p w14:paraId="1421253F" w14:textId="77777777" w:rsidR="00CD30AC" w:rsidRPr="00720BBA" w:rsidRDefault="00CD30AC" w:rsidP="00872E12">
      <w:pPr>
        <w:pStyle w:val="Plattetekst21"/>
        <w:spacing w:before="120"/>
        <w:ind w:left="1418"/>
        <w:jc w:val="both"/>
        <w:rPr>
          <w:rFonts w:ascii="Garamond" w:hAnsi="Garamond" w:cs="Arial"/>
          <w:szCs w:val="24"/>
        </w:rPr>
      </w:pPr>
      <w:r w:rsidRPr="00720BBA">
        <w:rPr>
          <w:rFonts w:ascii="Garamond" w:hAnsi="Garamond" w:cs="Arial"/>
          <w:szCs w:val="24"/>
        </w:rPr>
        <w:t xml:space="preserve">De bepalingen over de </w:t>
      </w:r>
      <w:r w:rsidRPr="004E0085">
        <w:rPr>
          <w:rFonts w:ascii="Garamond" w:hAnsi="Garamond" w:cs="Arial"/>
          <w:szCs w:val="24"/>
        </w:rPr>
        <w:t>proeftijd</w:t>
      </w:r>
      <w:r w:rsidR="00274B7D" w:rsidRPr="004E0085">
        <w:rPr>
          <w:rFonts w:ascii="Garamond" w:hAnsi="Garamond" w:cs="Arial"/>
          <w:szCs w:val="24"/>
        </w:rPr>
        <w:t xml:space="preserve">/inloopperiode </w:t>
      </w:r>
      <w:r w:rsidRPr="004E0085">
        <w:rPr>
          <w:rFonts w:ascii="Garamond" w:hAnsi="Garamond" w:cs="Arial"/>
          <w:szCs w:val="24"/>
        </w:rPr>
        <w:t>zijn niet van toepassing na</w:t>
      </w:r>
      <w:r w:rsidRPr="00720BBA">
        <w:rPr>
          <w:rFonts w:ascii="Garamond" w:hAnsi="Garamond" w:cs="Arial"/>
          <w:szCs w:val="24"/>
        </w:rPr>
        <w:t xml:space="preserve"> de heraanstelling.</w:t>
      </w:r>
    </w:p>
    <w:p w14:paraId="14212540" w14:textId="77777777" w:rsidR="000B08C6" w:rsidRPr="000B08C6" w:rsidRDefault="000B08C6" w:rsidP="000B08C6">
      <w:pPr>
        <w:pStyle w:val="Plattetekst21"/>
        <w:spacing w:before="120"/>
        <w:ind w:left="1418"/>
        <w:jc w:val="both"/>
        <w:rPr>
          <w:rFonts w:ascii="Garamond" w:hAnsi="Garamond" w:cs="Arial"/>
          <w:szCs w:val="24"/>
        </w:rPr>
      </w:pPr>
      <w:r w:rsidRPr="000B08C6">
        <w:rPr>
          <w:rFonts w:ascii="Garamond" w:hAnsi="Garamond" w:cs="Arial"/>
          <w:szCs w:val="24"/>
        </w:rPr>
        <w:t>De aanstellende overheid beoordeelt de geldigheid van de ingediende kandidaturen en van de voorgelegde bewijzen, tenzij de raad de aanstellende overheid is. In dat geval gebeurt de beoordeling door het uitvoerend orgaan. Op basis van die beoordeling wordt beslist welke kandidaten definitief tot de selectieprocedure worden toegelaten.</w:t>
      </w:r>
    </w:p>
    <w:p w14:paraId="14212541" w14:textId="77777777" w:rsidR="00CD30AC" w:rsidRPr="00720BBA" w:rsidRDefault="00CD30AC" w:rsidP="00872E12">
      <w:pPr>
        <w:pStyle w:val="Plattetekst21"/>
        <w:spacing w:before="120"/>
        <w:jc w:val="both"/>
        <w:rPr>
          <w:rFonts w:ascii="Garamond" w:hAnsi="Garamond" w:cs="Arial"/>
          <w:szCs w:val="24"/>
        </w:rPr>
      </w:pPr>
    </w:p>
    <w:p w14:paraId="14212542" w14:textId="77777777" w:rsidR="000B08C6" w:rsidRDefault="000B08C6">
      <w:pPr>
        <w:jc w:val="left"/>
        <w:rPr>
          <w:rFonts w:ascii="Georgia" w:hAnsi="Georgia" w:cs="Arial"/>
          <w:b/>
          <w:bCs/>
          <w:sz w:val="26"/>
          <w:szCs w:val="26"/>
        </w:rPr>
      </w:pPr>
      <w:bookmarkStart w:id="226" w:name="_Toc198563861"/>
      <w:bookmarkStart w:id="227" w:name="_Toc211075517"/>
      <w:bookmarkStart w:id="228" w:name="_Toc212870518"/>
      <w:r>
        <w:br w:type="page"/>
      </w:r>
    </w:p>
    <w:p w14:paraId="14212543" w14:textId="77777777" w:rsidR="00CD30AC" w:rsidRPr="00720BBA" w:rsidRDefault="00CD30AC" w:rsidP="00872E12">
      <w:pPr>
        <w:pStyle w:val="Kop3"/>
        <w:tabs>
          <w:tab w:val="left" w:pos="1800"/>
        </w:tabs>
        <w:spacing w:before="120" w:after="0"/>
        <w:ind w:left="1800" w:hanging="1800"/>
      </w:pPr>
      <w:bookmarkStart w:id="229" w:name="_Toc77322896"/>
      <w:r w:rsidRPr="00720BBA">
        <w:t xml:space="preserve">Afdeling II. </w:t>
      </w:r>
      <w:r w:rsidRPr="00720BBA">
        <w:tab/>
        <w:t>De voorwaarden en de procedures voor de interne personeelsmobiliteit</w:t>
      </w:r>
      <w:bookmarkEnd w:id="226"/>
      <w:bookmarkEnd w:id="227"/>
      <w:bookmarkEnd w:id="228"/>
      <w:bookmarkEnd w:id="229"/>
      <w:r w:rsidRPr="00720BBA">
        <w:t xml:space="preserve"> </w:t>
      </w:r>
    </w:p>
    <w:p w14:paraId="14212544" w14:textId="77777777" w:rsidR="00CD30AC" w:rsidRPr="00720BBA" w:rsidRDefault="00CD30AC" w:rsidP="00872E12">
      <w:pPr>
        <w:pStyle w:val="Plattetekst21"/>
        <w:spacing w:before="120"/>
        <w:jc w:val="both"/>
        <w:rPr>
          <w:rFonts w:ascii="Garamond" w:hAnsi="Garamond" w:cs="Arial"/>
          <w:b/>
          <w:szCs w:val="24"/>
        </w:rPr>
      </w:pPr>
    </w:p>
    <w:p w14:paraId="14212545" w14:textId="77777777" w:rsidR="00CD30AC" w:rsidRPr="00720BBA" w:rsidRDefault="00CD30AC" w:rsidP="00872E12">
      <w:pPr>
        <w:pStyle w:val="Plattetekst21"/>
        <w:tabs>
          <w:tab w:val="left" w:pos="2160"/>
        </w:tabs>
        <w:spacing w:before="120"/>
        <w:jc w:val="both"/>
        <w:rPr>
          <w:rFonts w:ascii="Garamond" w:hAnsi="Garamond" w:cs="Arial"/>
          <w:b/>
          <w:szCs w:val="24"/>
          <w:u w:val="single"/>
        </w:rPr>
      </w:pPr>
      <w:r w:rsidRPr="00720BBA">
        <w:rPr>
          <w:rFonts w:ascii="Garamond" w:hAnsi="Garamond" w:cs="Arial"/>
          <w:b/>
          <w:szCs w:val="24"/>
          <w:u w:val="single"/>
        </w:rPr>
        <w:t>Art. 80.</w:t>
      </w:r>
    </w:p>
    <w:p w14:paraId="14212546" w14:textId="77777777" w:rsidR="00CD30AC" w:rsidRPr="00720BBA" w:rsidRDefault="00CD30AC" w:rsidP="00872E12">
      <w:pPr>
        <w:pStyle w:val="Plattetekst21"/>
        <w:spacing w:before="120"/>
        <w:ind w:left="720"/>
        <w:jc w:val="both"/>
        <w:rPr>
          <w:rFonts w:ascii="Garamond" w:hAnsi="Garamond" w:cs="Arial"/>
          <w:szCs w:val="24"/>
        </w:rPr>
      </w:pPr>
      <w:r w:rsidRPr="00720BBA">
        <w:rPr>
          <w:rFonts w:ascii="Garamond" w:hAnsi="Garamond" w:cs="Arial"/>
          <w:szCs w:val="24"/>
        </w:rPr>
        <w:t xml:space="preserve">De kandidaten moeten ten minste: </w:t>
      </w:r>
    </w:p>
    <w:p w14:paraId="14212547" w14:textId="77777777" w:rsidR="00CD30AC" w:rsidRPr="00720BBA" w:rsidRDefault="00CD30AC" w:rsidP="00872E12">
      <w:pPr>
        <w:pStyle w:val="Plattetekst21"/>
        <w:spacing w:before="120"/>
        <w:ind w:firstLine="708"/>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een minimale graadanciënniteit  van 4 jaar hebben;</w:t>
      </w:r>
    </w:p>
    <w:p w14:paraId="14212548" w14:textId="77777777" w:rsidR="00CD30AC" w:rsidRPr="00720BBA" w:rsidRDefault="00CD30AC" w:rsidP="00A37D93">
      <w:pPr>
        <w:pStyle w:val="Plattetekst21"/>
        <w:spacing w:before="120"/>
        <w:ind w:left="1418" w:hanging="713"/>
        <w:jc w:val="both"/>
        <w:rPr>
          <w:rFonts w:ascii="Garamond" w:hAnsi="Garamond" w:cs="Arial"/>
          <w:szCs w:val="24"/>
        </w:rPr>
      </w:pPr>
      <w:r w:rsidRPr="00720BBA">
        <w:rPr>
          <w:rFonts w:ascii="Garamond" w:hAnsi="Garamond" w:cs="Arial"/>
          <w:szCs w:val="24"/>
        </w:rPr>
        <w:t xml:space="preserve">2° </w:t>
      </w:r>
      <w:r w:rsidRPr="00720BBA">
        <w:rPr>
          <w:rFonts w:ascii="Garamond" w:hAnsi="Garamond" w:cs="Arial"/>
          <w:szCs w:val="24"/>
        </w:rPr>
        <w:tab/>
      </w:r>
      <w:r w:rsidR="00A37D93" w:rsidRPr="00E91EF9">
        <w:rPr>
          <w:rFonts w:ascii="Garamond" w:hAnsi="Garamond" w:cs="Arial"/>
          <w:szCs w:val="24"/>
        </w:rPr>
        <w:t xml:space="preserve">geen ongunstig </w:t>
      </w:r>
      <w:r w:rsidRPr="00E91EF9">
        <w:rPr>
          <w:rFonts w:ascii="Garamond" w:hAnsi="Garamond" w:cs="Arial"/>
          <w:szCs w:val="24"/>
        </w:rPr>
        <w:t>evaluatieresultaat</w:t>
      </w:r>
      <w:r w:rsidRPr="00720BBA">
        <w:rPr>
          <w:rFonts w:ascii="Garamond" w:hAnsi="Garamond" w:cs="Arial"/>
          <w:szCs w:val="24"/>
        </w:rPr>
        <w:t xml:space="preserve"> gekregen hebben voor de laatste evaluatie;</w:t>
      </w:r>
    </w:p>
    <w:p w14:paraId="14212549" w14:textId="77777777" w:rsidR="00CD30AC" w:rsidRPr="00720BBA" w:rsidRDefault="00CD30AC" w:rsidP="00872E12">
      <w:pPr>
        <w:pStyle w:val="Plattetekst21"/>
        <w:spacing w:before="120"/>
        <w:ind w:left="1418" w:hanging="709"/>
        <w:jc w:val="both"/>
        <w:rPr>
          <w:rFonts w:ascii="Garamond" w:hAnsi="Garamond" w:cs="Arial"/>
          <w:szCs w:val="24"/>
        </w:rPr>
      </w:pPr>
      <w:r w:rsidRPr="00720BBA">
        <w:rPr>
          <w:rFonts w:ascii="Garamond" w:hAnsi="Garamond" w:cs="Arial"/>
          <w:szCs w:val="24"/>
        </w:rPr>
        <w:t xml:space="preserve">3° </w:t>
      </w:r>
      <w:r w:rsidRPr="00720BBA">
        <w:rPr>
          <w:rFonts w:ascii="Garamond" w:hAnsi="Garamond" w:cs="Arial"/>
          <w:szCs w:val="24"/>
        </w:rPr>
        <w:tab/>
        <w:t>voldoen aan de competentievereisten die vastgesteld zijn in de   functiebeschrijving voor de functie;</w:t>
      </w:r>
    </w:p>
    <w:p w14:paraId="1421254A" w14:textId="77777777" w:rsidR="00CD30AC" w:rsidRPr="00720BBA" w:rsidRDefault="00CD30AC" w:rsidP="00872E12">
      <w:pPr>
        <w:pStyle w:val="Plattetekst21"/>
        <w:spacing w:before="120"/>
        <w:ind w:firstLine="705"/>
        <w:jc w:val="both"/>
        <w:rPr>
          <w:rFonts w:ascii="Garamond" w:hAnsi="Garamond" w:cs="Arial"/>
          <w:szCs w:val="24"/>
        </w:rPr>
      </w:pPr>
      <w:r w:rsidRPr="00720BBA">
        <w:rPr>
          <w:rFonts w:ascii="Garamond" w:hAnsi="Garamond" w:cs="Arial"/>
          <w:szCs w:val="24"/>
        </w:rPr>
        <w:t xml:space="preserve">4° </w:t>
      </w:r>
      <w:r w:rsidRPr="00720BBA">
        <w:rPr>
          <w:rFonts w:ascii="Garamond" w:hAnsi="Garamond" w:cs="Arial"/>
          <w:szCs w:val="24"/>
        </w:rPr>
        <w:tab/>
        <w:t>zo nodig, voldoen aan de diplomavereiste voor de functie.</w:t>
      </w:r>
    </w:p>
    <w:p w14:paraId="1421254B" w14:textId="77777777" w:rsidR="00CD30AC" w:rsidRPr="00720BBA" w:rsidRDefault="00CD30AC" w:rsidP="00872E12">
      <w:pPr>
        <w:pStyle w:val="artikeltekst"/>
      </w:pPr>
      <w:r w:rsidRPr="00720BBA">
        <w:t xml:space="preserve">§1 </w:t>
      </w:r>
      <w:r w:rsidRPr="00720BBA">
        <w:tab/>
        <w:t>kandidaatstelling</w:t>
      </w:r>
    </w:p>
    <w:p w14:paraId="1421254C" w14:textId="77777777" w:rsidR="00CD30AC" w:rsidRPr="00720BBA" w:rsidRDefault="00CD30AC" w:rsidP="00872E12">
      <w:pPr>
        <w:pStyle w:val="artikeltekst"/>
        <w:ind w:left="1416"/>
      </w:pPr>
      <w:r w:rsidRPr="00720BBA">
        <w:t>De vacature die door interne personeelsmobiliteit wordt vervuld, wordt door de aanstellende overheid intern bekendgemaakt via de volgende media:</w:t>
      </w:r>
    </w:p>
    <w:p w14:paraId="1421254D" w14:textId="77777777" w:rsidR="00CD30AC" w:rsidRPr="00720BBA" w:rsidRDefault="00CD30AC" w:rsidP="00872E12">
      <w:pPr>
        <w:pStyle w:val="artikeltekst"/>
        <w:rPr>
          <w:lang w:val="nl-NL"/>
        </w:rPr>
      </w:pPr>
      <w:r w:rsidRPr="00720BBA">
        <w:tab/>
      </w:r>
      <w:r w:rsidRPr="00720BBA">
        <w:tab/>
      </w:r>
      <w:r w:rsidRPr="00720BBA">
        <w:rPr>
          <w:lang w:val="nl-NL"/>
        </w:rPr>
        <w:t>1°</w:t>
      </w:r>
      <w:r w:rsidRPr="00720BBA">
        <w:rPr>
          <w:lang w:val="nl-NL"/>
        </w:rPr>
        <w:tab/>
        <w:t>interne post;</w:t>
      </w:r>
    </w:p>
    <w:p w14:paraId="1421254E" w14:textId="77777777" w:rsidR="00CD30AC" w:rsidRPr="00720BBA" w:rsidRDefault="00CD30AC" w:rsidP="00872E12">
      <w:pPr>
        <w:pStyle w:val="artikeltekst"/>
        <w:ind w:left="1417" w:firstLine="707"/>
      </w:pPr>
      <w:r w:rsidRPr="00720BBA">
        <w:t>2°</w:t>
      </w:r>
      <w:r w:rsidRPr="00720BBA">
        <w:tab/>
        <w:t xml:space="preserve">ad valvas uithanging </w:t>
      </w:r>
    </w:p>
    <w:p w14:paraId="1421254F" w14:textId="77777777" w:rsidR="00CD30AC" w:rsidRPr="00720BBA" w:rsidRDefault="00CD30AC" w:rsidP="00872E12">
      <w:pPr>
        <w:pStyle w:val="artikeltekst"/>
        <w:ind w:left="1416"/>
      </w:pPr>
      <w:r w:rsidRPr="00720BBA">
        <w:t>In afwijking van het eerste lid worden personeelsleden die om welke geldige reden ook langer dan een week afwezig zijn, schriftelijk van de vacature op de hoogte gebracht.</w:t>
      </w:r>
    </w:p>
    <w:p w14:paraId="14212550" w14:textId="77777777" w:rsidR="00CD30AC" w:rsidRPr="00720BBA" w:rsidRDefault="00CD30AC" w:rsidP="00872E12">
      <w:pPr>
        <w:pStyle w:val="artikeltekst"/>
        <w:ind w:firstLine="707"/>
      </w:pPr>
      <w:r w:rsidRPr="00720BBA">
        <w:t>Het vacaturebericht vermeldt:</w:t>
      </w:r>
    </w:p>
    <w:p w14:paraId="14212551" w14:textId="77777777" w:rsidR="00CD30AC" w:rsidRPr="00720BBA" w:rsidRDefault="00CD30AC" w:rsidP="00872E12">
      <w:pPr>
        <w:pStyle w:val="artikeltekst"/>
        <w:ind w:left="1417" w:firstLine="707"/>
      </w:pPr>
      <w:r w:rsidRPr="00720BBA">
        <w:t>1° de functiebenaming en de functiebeschrijving;</w:t>
      </w:r>
    </w:p>
    <w:p w14:paraId="14212552" w14:textId="77777777" w:rsidR="00CD30AC" w:rsidRPr="00720BBA" w:rsidRDefault="00CD30AC" w:rsidP="00872E12">
      <w:pPr>
        <w:pStyle w:val="artikeltekst"/>
        <w:ind w:left="1417" w:firstLine="707"/>
      </w:pPr>
      <w:r w:rsidRPr="00720BBA">
        <w:t>2° de salarisschaal;</w:t>
      </w:r>
    </w:p>
    <w:p w14:paraId="14212553" w14:textId="77777777" w:rsidR="00CD30AC" w:rsidRPr="00720BBA" w:rsidRDefault="00CD30AC" w:rsidP="00872E12">
      <w:pPr>
        <w:pStyle w:val="artikeltekst"/>
        <w:ind w:left="1417" w:firstLine="707"/>
      </w:pPr>
      <w:r w:rsidRPr="00720BBA">
        <w:t>3° de voorwaarden;</w:t>
      </w:r>
    </w:p>
    <w:p w14:paraId="14212554" w14:textId="77777777" w:rsidR="00CD30AC" w:rsidRPr="00720BBA" w:rsidRDefault="00CD30AC" w:rsidP="00872E12">
      <w:pPr>
        <w:pStyle w:val="artikeltekst"/>
        <w:ind w:left="1417" w:firstLine="707"/>
      </w:pPr>
      <w:r w:rsidRPr="00720BBA">
        <w:t>4° de selectieproeven;</w:t>
      </w:r>
    </w:p>
    <w:p w14:paraId="14212555" w14:textId="77777777" w:rsidR="00CD30AC" w:rsidRPr="00720BBA" w:rsidRDefault="00CD30AC" w:rsidP="00872E12">
      <w:pPr>
        <w:pStyle w:val="artikeltekst"/>
        <w:ind w:left="2124"/>
      </w:pPr>
      <w:r w:rsidRPr="00720BBA">
        <w:t>5° de wijze waarop de kandidaturen moeten worden ingediend; en de uiterste datum voor het indienen van de kandidaturen;</w:t>
      </w:r>
    </w:p>
    <w:p w14:paraId="14212556" w14:textId="77777777" w:rsidR="00CD30AC" w:rsidRPr="00720BBA" w:rsidRDefault="00CD30AC" w:rsidP="00872E12">
      <w:pPr>
        <w:pStyle w:val="artikeltekst"/>
        <w:ind w:left="2124"/>
      </w:pPr>
      <w:r w:rsidRPr="00720BBA">
        <w:t>6° het interne contactpunt waar meer informatie kan worden verkregen over de vacante betrekking en over de arbeidsvoorwaarden /waar de functiebeschrijving voor de vacante betrekking verkrijgbaar is evenals informatie over de arbeidsvoorwaarden;</w:t>
      </w:r>
    </w:p>
    <w:p w14:paraId="14212557" w14:textId="77777777" w:rsidR="00CD30AC" w:rsidRPr="00720BBA" w:rsidRDefault="00CD30AC" w:rsidP="00872E12">
      <w:pPr>
        <w:pStyle w:val="artikeltekst"/>
        <w:ind w:left="1416"/>
      </w:pPr>
      <w:r w:rsidRPr="00720BBA">
        <w:t xml:space="preserve">De kandidaturen worden ingediend bij gewone brief, per fax of per e-mail aan de </w:t>
      </w:r>
      <w:r w:rsidR="00BE6FC9" w:rsidRPr="00F9464D">
        <w:t>algemeen directeur</w:t>
      </w:r>
      <w:r w:rsidRPr="00F9464D">
        <w:t>. De</w:t>
      </w:r>
      <w:r w:rsidRPr="00720BBA">
        <w:t xml:space="preserve"> uiterste termijn voor kandidaatstelling beloopt dertig kalenderdagen na de datum van de bekendmaking van de vacature of tot de datum meegedeeld in de bekendmaking, met dien verstande dat deze datum nooit minder dan veertien kalenderdagen mag zijn. </w:t>
      </w:r>
    </w:p>
    <w:p w14:paraId="14212558" w14:textId="77777777" w:rsidR="00CD30AC" w:rsidRPr="00720BBA" w:rsidRDefault="00CD30AC" w:rsidP="00872E12">
      <w:pPr>
        <w:pStyle w:val="artikeltekst"/>
        <w:ind w:left="1416"/>
      </w:pPr>
      <w:r w:rsidRPr="00720BBA">
        <w:t>Bij kandidaatstelling via brief wordt de datum van de verzending van de kandidatuur beschouwd als de datum waarop de kandidatuur is ingediend. Voor de datum van verzending geldt, naargelang van het geval, de datum van de poststempel, van het faxbericht of van het mailbericht.</w:t>
      </w:r>
    </w:p>
    <w:p w14:paraId="14212559" w14:textId="77777777" w:rsidR="00CD30AC" w:rsidRPr="00720BBA" w:rsidRDefault="00CD30AC" w:rsidP="00872E12">
      <w:pPr>
        <w:pStyle w:val="artikeltekst"/>
        <w:ind w:left="1416"/>
      </w:pPr>
      <w:r w:rsidRPr="00720BBA">
        <w:t>Bij afgifte wordt de kandidatuur voor ontvangst getekend. De datum van ondertekening voor ontvangst wordt beschouwd als de datum van indiening van de kandidatuur.</w:t>
      </w:r>
    </w:p>
    <w:p w14:paraId="1421255A" w14:textId="77777777" w:rsidR="00CD30AC" w:rsidRPr="00720BBA" w:rsidRDefault="00CD30AC" w:rsidP="00872E12">
      <w:pPr>
        <w:pStyle w:val="artikeltekst"/>
        <w:ind w:firstLine="707"/>
        <w:rPr>
          <w:szCs w:val="24"/>
        </w:rPr>
      </w:pPr>
      <w:r w:rsidRPr="00720BBA">
        <w:rPr>
          <w:szCs w:val="24"/>
        </w:rPr>
        <w:t>De vacature kan vervuld worden door functiewijziging of door graadverandering.</w:t>
      </w:r>
    </w:p>
    <w:p w14:paraId="1421255B" w14:textId="77777777" w:rsidR="00CD30AC" w:rsidRPr="00720BBA" w:rsidRDefault="00CD30AC" w:rsidP="00872E12">
      <w:pPr>
        <w:pStyle w:val="artikeltekst"/>
        <w:ind w:left="1416"/>
        <w:rPr>
          <w:szCs w:val="24"/>
        </w:rPr>
      </w:pPr>
      <w:r w:rsidRPr="00720BBA">
        <w:rPr>
          <w:szCs w:val="24"/>
        </w:rPr>
        <w:t>Bij functiewijziging komen de kandidaten in aanmerking die in dezelfde graad zijn aangesteld als de graad van de vacante functie. Bij graadverandering komen de kandidaten in aanmerking die een andere graad bekleden van dezelfde rang, waaraan dezelfde salarisschalen en dezelfde functionele loopbaan verbonden zijn.</w:t>
      </w:r>
    </w:p>
    <w:p w14:paraId="1421255C" w14:textId="77777777" w:rsidR="00CD30AC" w:rsidRPr="00720BBA" w:rsidRDefault="00CD30AC" w:rsidP="00872E12">
      <w:pPr>
        <w:pStyle w:val="Plattetekst21"/>
        <w:spacing w:before="120"/>
        <w:ind w:left="720"/>
        <w:jc w:val="both"/>
        <w:rPr>
          <w:rFonts w:ascii="Garamond" w:hAnsi="Garamond" w:cs="Arial"/>
          <w:szCs w:val="24"/>
        </w:rPr>
      </w:pPr>
      <w:r w:rsidRPr="00720BBA">
        <w:rPr>
          <w:rFonts w:ascii="Garamond" w:hAnsi="Garamond" w:cs="Arial"/>
          <w:szCs w:val="24"/>
        </w:rPr>
        <w:t xml:space="preserve">§2. </w:t>
      </w:r>
      <w:r w:rsidRPr="00720BBA">
        <w:rPr>
          <w:rFonts w:ascii="Garamond" w:hAnsi="Garamond" w:cs="Arial"/>
          <w:szCs w:val="24"/>
        </w:rPr>
        <w:tab/>
        <w:t>Functiewijziging</w:t>
      </w:r>
    </w:p>
    <w:p w14:paraId="1421255D" w14:textId="77777777" w:rsidR="00CD30AC" w:rsidRPr="00720BBA" w:rsidRDefault="00CD30AC" w:rsidP="00872E12">
      <w:pPr>
        <w:pStyle w:val="Plattetekst21"/>
        <w:spacing w:before="120"/>
        <w:ind w:left="1416"/>
        <w:jc w:val="both"/>
        <w:rPr>
          <w:rFonts w:ascii="Garamond" w:hAnsi="Garamond" w:cs="Arial"/>
          <w:szCs w:val="24"/>
        </w:rPr>
      </w:pPr>
      <w:r w:rsidRPr="00720BBA">
        <w:rPr>
          <w:rFonts w:ascii="Garamond" w:hAnsi="Garamond" w:cs="Arial"/>
          <w:szCs w:val="24"/>
        </w:rPr>
        <w:t>Als de functie ingevuld wordt via functiewijziging, dan worden de kandidaten onderworpen aan een gestructureerd interview door een selectiecommissie die nagaat of de kandidaat voldoet aan de competentievereisten voor de vacante functie.</w:t>
      </w:r>
    </w:p>
    <w:p w14:paraId="1421255E" w14:textId="77777777" w:rsidR="00CD30AC" w:rsidRPr="00720BBA" w:rsidRDefault="00CD30AC" w:rsidP="00872E12">
      <w:pPr>
        <w:pStyle w:val="Plattetekst21"/>
        <w:spacing w:before="120"/>
        <w:ind w:left="1416"/>
        <w:jc w:val="both"/>
        <w:rPr>
          <w:rFonts w:ascii="Garamond" w:hAnsi="Garamond" w:cs="Arial"/>
          <w:szCs w:val="24"/>
        </w:rPr>
      </w:pPr>
      <w:r w:rsidRPr="00720BBA">
        <w:rPr>
          <w:rFonts w:ascii="Garamond" w:hAnsi="Garamond" w:cs="Arial"/>
          <w:szCs w:val="24"/>
        </w:rPr>
        <w:t>De selectiecommissie wordt samengesteld volgens de algemeen geldende regels voor de selecties, vastgesteld in hoofdstuk II.</w:t>
      </w:r>
    </w:p>
    <w:p w14:paraId="1421255F" w14:textId="77777777" w:rsidR="00CD30AC" w:rsidRPr="00720BBA" w:rsidRDefault="00CD30AC" w:rsidP="00872E12">
      <w:pPr>
        <w:pStyle w:val="Plattetekst21"/>
        <w:spacing w:before="120"/>
        <w:ind w:left="720" w:firstLine="696"/>
        <w:jc w:val="both"/>
        <w:rPr>
          <w:rFonts w:ascii="Garamond" w:hAnsi="Garamond" w:cs="Arial"/>
          <w:szCs w:val="24"/>
        </w:rPr>
      </w:pPr>
      <w:r w:rsidRPr="00720BBA">
        <w:rPr>
          <w:rFonts w:ascii="Garamond" w:hAnsi="Garamond" w:cs="Arial"/>
          <w:szCs w:val="24"/>
        </w:rPr>
        <w:t>Het interview is ondermeer gebaseerd op:</w:t>
      </w:r>
    </w:p>
    <w:p w14:paraId="14212560" w14:textId="77777777" w:rsidR="00CD30AC" w:rsidRPr="00720BBA" w:rsidRDefault="00CD30AC" w:rsidP="00872E12">
      <w:pPr>
        <w:pStyle w:val="Plattetekst21"/>
        <w:numPr>
          <w:ilvl w:val="0"/>
          <w:numId w:val="10"/>
        </w:numPr>
        <w:spacing w:before="120"/>
        <w:jc w:val="both"/>
        <w:rPr>
          <w:rFonts w:ascii="Garamond" w:hAnsi="Garamond" w:cs="Arial"/>
          <w:szCs w:val="24"/>
        </w:rPr>
      </w:pPr>
      <w:r w:rsidRPr="00720BBA">
        <w:rPr>
          <w:rFonts w:ascii="Garamond" w:hAnsi="Garamond" w:cs="Arial"/>
          <w:szCs w:val="24"/>
        </w:rPr>
        <w:t>de selectiecriteria, afgeleid van de functieomschrijving voor de vacante functie;</w:t>
      </w:r>
    </w:p>
    <w:p w14:paraId="14212561" w14:textId="77777777" w:rsidR="00CD30AC" w:rsidRPr="00720BBA" w:rsidRDefault="00CD30AC" w:rsidP="00872E12">
      <w:pPr>
        <w:pStyle w:val="Plattetekst21"/>
        <w:numPr>
          <w:ilvl w:val="0"/>
          <w:numId w:val="10"/>
        </w:numPr>
        <w:spacing w:before="120"/>
        <w:jc w:val="both"/>
        <w:rPr>
          <w:rFonts w:ascii="Garamond" w:hAnsi="Garamond" w:cs="Arial"/>
          <w:szCs w:val="24"/>
        </w:rPr>
      </w:pPr>
      <w:r w:rsidRPr="00720BBA">
        <w:rPr>
          <w:rFonts w:ascii="Garamond" w:hAnsi="Garamond" w:cs="Arial"/>
          <w:szCs w:val="24"/>
        </w:rPr>
        <w:t>een vooraf door de kandidaten overgemaakt CV;</w:t>
      </w:r>
    </w:p>
    <w:p w14:paraId="14212562" w14:textId="77777777" w:rsidR="00CD30AC" w:rsidRPr="00720BBA" w:rsidRDefault="00CD30AC" w:rsidP="00872E12">
      <w:pPr>
        <w:pStyle w:val="Plattetekst21"/>
        <w:numPr>
          <w:ilvl w:val="0"/>
          <w:numId w:val="10"/>
        </w:numPr>
        <w:spacing w:before="120"/>
        <w:jc w:val="both"/>
        <w:rPr>
          <w:rFonts w:ascii="Garamond" w:hAnsi="Garamond" w:cs="Arial"/>
          <w:szCs w:val="24"/>
        </w:rPr>
      </w:pPr>
      <w:r w:rsidRPr="00720BBA">
        <w:rPr>
          <w:rFonts w:ascii="Garamond" w:hAnsi="Garamond" w:cs="Arial"/>
          <w:szCs w:val="24"/>
        </w:rPr>
        <w:t>de sollicitatiebrief van de kandidaten;</w:t>
      </w:r>
    </w:p>
    <w:p w14:paraId="14212563" w14:textId="77777777" w:rsidR="00CD30AC" w:rsidRPr="00720BBA" w:rsidRDefault="00CD30AC" w:rsidP="00872E12">
      <w:pPr>
        <w:pStyle w:val="Plattetekst21"/>
        <w:numPr>
          <w:ilvl w:val="0"/>
          <w:numId w:val="10"/>
        </w:numPr>
        <w:spacing w:before="120"/>
        <w:jc w:val="both"/>
        <w:rPr>
          <w:rFonts w:ascii="Garamond" w:hAnsi="Garamond" w:cs="Arial"/>
          <w:szCs w:val="24"/>
        </w:rPr>
      </w:pPr>
      <w:r w:rsidRPr="00720BBA">
        <w:rPr>
          <w:rFonts w:ascii="Garamond" w:hAnsi="Garamond" w:cs="Arial"/>
          <w:szCs w:val="24"/>
        </w:rPr>
        <w:t xml:space="preserve">de laatste </w:t>
      </w:r>
      <w:r w:rsidRPr="00E91EF9">
        <w:rPr>
          <w:rFonts w:ascii="Garamond" w:hAnsi="Garamond" w:cs="Arial"/>
          <w:szCs w:val="24"/>
        </w:rPr>
        <w:t>evaluatie</w:t>
      </w:r>
      <w:r w:rsidR="00A37D93" w:rsidRPr="00E91EF9">
        <w:rPr>
          <w:rFonts w:ascii="Garamond" w:hAnsi="Garamond" w:cs="Arial"/>
          <w:szCs w:val="24"/>
        </w:rPr>
        <w:t>/opvolging</w:t>
      </w:r>
      <w:r w:rsidRPr="00E91EF9">
        <w:rPr>
          <w:rFonts w:ascii="Garamond" w:hAnsi="Garamond" w:cs="Arial"/>
          <w:szCs w:val="24"/>
        </w:rPr>
        <w:t xml:space="preserve"> van de kandidaat</w:t>
      </w:r>
      <w:r w:rsidRPr="00720BBA">
        <w:rPr>
          <w:rFonts w:ascii="Garamond" w:hAnsi="Garamond" w:cs="Arial"/>
          <w:szCs w:val="24"/>
        </w:rPr>
        <w:t>;</w:t>
      </w:r>
    </w:p>
    <w:p w14:paraId="14212564" w14:textId="77777777" w:rsidR="00CD30AC" w:rsidRPr="00720BBA" w:rsidRDefault="00CD30AC" w:rsidP="00872E12">
      <w:pPr>
        <w:pStyle w:val="Plattetekst21"/>
        <w:spacing w:before="120"/>
        <w:ind w:left="1416"/>
        <w:jc w:val="both"/>
        <w:rPr>
          <w:rFonts w:ascii="Garamond" w:hAnsi="Garamond" w:cs="Arial"/>
          <w:szCs w:val="24"/>
        </w:rPr>
      </w:pPr>
      <w:r w:rsidRPr="00720BBA">
        <w:rPr>
          <w:rFonts w:ascii="Garamond" w:hAnsi="Garamond" w:cs="Arial"/>
          <w:szCs w:val="24"/>
        </w:rPr>
        <w:t>De selectiecommissie formuleert op basis van het interview een conclusie over de geschiktheid of de ongeschiktheid van de kandidaten en stelt een rangorde van geschikt gevonden kandidaten voor volgens een puntensysteem op 100.</w:t>
      </w:r>
    </w:p>
    <w:p w14:paraId="14212565" w14:textId="77777777" w:rsidR="00CD30AC" w:rsidRPr="00720BBA" w:rsidRDefault="00CD30AC" w:rsidP="00872E12">
      <w:pPr>
        <w:pStyle w:val="Plattetekst21"/>
        <w:spacing w:before="120"/>
        <w:ind w:left="1416"/>
        <w:jc w:val="both"/>
        <w:rPr>
          <w:rFonts w:ascii="Garamond" w:hAnsi="Garamond" w:cs="Arial"/>
          <w:szCs w:val="24"/>
        </w:rPr>
      </w:pPr>
      <w:r w:rsidRPr="00720BBA">
        <w:rPr>
          <w:rFonts w:ascii="Garamond" w:hAnsi="Garamond" w:cs="Arial"/>
          <w:szCs w:val="24"/>
        </w:rPr>
        <w:t xml:space="preserve">Als de competenties, vermeld in het huidige functieprofiel van de kandidaat verschillen van deze van de nieuwe functie, dan wordt de kandidaat voorafgaand onderworpen aan een psychotechnisch selectiegedeelte dat enkel die competenties die verschillen meet. De kandidaat dient op het dit psychotechnische selectiegedeelte voor iedere competentie de vermelding gunstig te bekomen.  Deze resultaten blijven geldig gedurende een periode van twee jaar. </w:t>
      </w:r>
    </w:p>
    <w:p w14:paraId="14212566" w14:textId="77777777" w:rsidR="00CD30AC" w:rsidRPr="00720BBA" w:rsidRDefault="00CD30AC" w:rsidP="00872E12">
      <w:pPr>
        <w:pStyle w:val="artikeltekst"/>
      </w:pPr>
      <w:r w:rsidRPr="00720BBA">
        <w:t xml:space="preserve">§3. </w:t>
      </w:r>
      <w:r w:rsidRPr="00720BBA">
        <w:tab/>
        <w:t>graadverandering</w:t>
      </w:r>
    </w:p>
    <w:p w14:paraId="14212567" w14:textId="77777777" w:rsidR="00CD30AC" w:rsidRPr="00720BBA" w:rsidRDefault="00CD30AC" w:rsidP="00872E12">
      <w:pPr>
        <w:pStyle w:val="artikeltekst"/>
        <w:ind w:left="1416"/>
      </w:pPr>
      <w:r w:rsidRPr="00720BBA">
        <w:t>Als de functie wordt ingevuld door graadverandering, dan worden de kandidaten onderworpen aan een selectieprocedure die bestaat uit:</w:t>
      </w:r>
    </w:p>
    <w:p w14:paraId="14212568" w14:textId="77777777" w:rsidR="00CD30AC" w:rsidRPr="00720BBA" w:rsidRDefault="00CD30AC" w:rsidP="00872E12">
      <w:pPr>
        <w:pStyle w:val="artikeltekst"/>
        <w:ind w:left="1416"/>
      </w:pPr>
      <w:r w:rsidRPr="00720BBA">
        <w:t>A. Een gestructureerd interview, gebaseerd op:</w:t>
      </w:r>
    </w:p>
    <w:p w14:paraId="14212569" w14:textId="77777777" w:rsidR="00CD30AC" w:rsidRPr="00720BBA" w:rsidRDefault="00CD30AC" w:rsidP="0027056F">
      <w:pPr>
        <w:pStyle w:val="artikeltekst"/>
        <w:numPr>
          <w:ilvl w:val="0"/>
          <w:numId w:val="71"/>
        </w:numPr>
      </w:pPr>
      <w:r w:rsidRPr="00720BBA">
        <w:t>de selectiecriteria, afgeleid van de functieomschrijving voor de vacante functie;</w:t>
      </w:r>
    </w:p>
    <w:p w14:paraId="1421256A" w14:textId="77777777" w:rsidR="00CD30AC" w:rsidRPr="00720BBA" w:rsidRDefault="00CD30AC" w:rsidP="0027056F">
      <w:pPr>
        <w:pStyle w:val="artikeltekst"/>
        <w:numPr>
          <w:ilvl w:val="0"/>
          <w:numId w:val="71"/>
        </w:numPr>
      </w:pPr>
      <w:r w:rsidRPr="00720BBA">
        <w:t>een vooraf door de kandidaat overgemaakt CV;</w:t>
      </w:r>
    </w:p>
    <w:p w14:paraId="1421256B" w14:textId="77777777" w:rsidR="00CD30AC" w:rsidRPr="00720BBA" w:rsidRDefault="00CD30AC" w:rsidP="0027056F">
      <w:pPr>
        <w:pStyle w:val="artikeltekst"/>
        <w:numPr>
          <w:ilvl w:val="0"/>
          <w:numId w:val="71"/>
        </w:numPr>
      </w:pPr>
      <w:r w:rsidRPr="00720BBA">
        <w:t>de sollicitatiebrief van de kandidaat;</w:t>
      </w:r>
    </w:p>
    <w:p w14:paraId="1421256C" w14:textId="77777777" w:rsidR="00CD30AC" w:rsidRPr="00720BBA" w:rsidRDefault="00CD30AC" w:rsidP="0027056F">
      <w:pPr>
        <w:pStyle w:val="artikeltekst"/>
        <w:numPr>
          <w:ilvl w:val="0"/>
          <w:numId w:val="71"/>
        </w:numPr>
      </w:pPr>
      <w:r w:rsidRPr="00720BBA">
        <w:t xml:space="preserve">de laatste </w:t>
      </w:r>
      <w:r w:rsidRPr="00E91EF9">
        <w:t>evaluatie</w:t>
      </w:r>
      <w:r w:rsidR="00A37D93" w:rsidRPr="00E91EF9">
        <w:t>/opvolging</w:t>
      </w:r>
      <w:r w:rsidRPr="00E91EF9">
        <w:t xml:space="preserve"> van de kandidaat</w:t>
      </w:r>
      <w:r w:rsidRPr="00720BBA">
        <w:t>;</w:t>
      </w:r>
    </w:p>
    <w:p w14:paraId="1421256D" w14:textId="77777777" w:rsidR="00CD30AC" w:rsidRPr="00720BBA" w:rsidRDefault="00CD30AC" w:rsidP="00872E12">
      <w:pPr>
        <w:pStyle w:val="artikeltekst"/>
        <w:ind w:left="1416"/>
      </w:pPr>
      <w:r w:rsidRPr="00720BBA">
        <w:t>B. Naargelang de functie ofwel een:</w:t>
      </w:r>
    </w:p>
    <w:p w14:paraId="1421256E" w14:textId="77777777" w:rsidR="00CD30AC" w:rsidRPr="00720BBA" w:rsidRDefault="00CD30AC" w:rsidP="00872E12">
      <w:pPr>
        <w:pStyle w:val="artikeltekst"/>
        <w:ind w:left="1416"/>
      </w:pPr>
      <w:r w:rsidRPr="00720BBA">
        <w:t>Een schriftelijke proef (administratieve functies van niveau D, C en B) of een praktische proef (technische functies)</w:t>
      </w:r>
    </w:p>
    <w:p w14:paraId="1421256F" w14:textId="77777777" w:rsidR="00CD30AC" w:rsidRPr="00720BBA" w:rsidRDefault="00CD30AC" w:rsidP="00872E12">
      <w:pPr>
        <w:pStyle w:val="artikeltekst"/>
        <w:ind w:left="1416"/>
      </w:pPr>
      <w:r w:rsidRPr="00720BBA">
        <w:t xml:space="preserve">C. Als de competenties, vermeld in het huidige functieprofiel van de kandidaat verschillen van deze van de nieuwe functie, dan wordt de kandidaat voorafgaand onderworpen aan een psychotechnisch selectiegedeelte dat enkel die competenties die verschillen meet. De kandidaat dient op het dit psychotechnische selectiegedeelte voor iedere competentie de vermelding gunstig te bekomen.  Deze resultaten blijven geldig gedurende een periode van twee jaar. </w:t>
      </w:r>
    </w:p>
    <w:p w14:paraId="14212570" w14:textId="77777777" w:rsidR="00CD30AC" w:rsidRPr="00720BBA" w:rsidRDefault="00182280" w:rsidP="00872E12">
      <w:pPr>
        <w:pStyle w:val="artikeltekst"/>
        <w:ind w:left="1416"/>
      </w:pPr>
      <w:r w:rsidRPr="00720BBA">
        <w:t>De selectiecommissie wordt samengesteld volgens de algemeen geldende regels voor de selecties, vastgesteld in hoofdstuk II, afdeling III.</w:t>
      </w:r>
    </w:p>
    <w:p w14:paraId="14212571" w14:textId="77777777" w:rsidR="00CD30AC" w:rsidRPr="00720BBA" w:rsidRDefault="00CD30AC" w:rsidP="00872E12">
      <w:pPr>
        <w:pStyle w:val="artikeltekst"/>
        <w:ind w:left="1416"/>
      </w:pPr>
      <w:r w:rsidRPr="00720BBA">
        <w:t>Als de functie zowel bij functiewijziging als bij graadverandering toegankelijk is, dan is §3 van toepassing voor de wijze waarop nagegaan wordt of de kandidaten voldoen aan de competentievereisten voor de functie.</w:t>
      </w:r>
    </w:p>
    <w:p w14:paraId="14212572" w14:textId="77777777" w:rsidR="00400454" w:rsidRPr="00720BBA" w:rsidRDefault="00937AE2" w:rsidP="00872E12">
      <w:pPr>
        <w:pStyle w:val="Plattetekst21"/>
        <w:spacing w:before="120"/>
        <w:ind w:left="1410" w:hanging="690"/>
        <w:jc w:val="both"/>
        <w:rPr>
          <w:rFonts w:ascii="Garamond" w:hAnsi="Garamond" w:cs="Arial"/>
          <w:szCs w:val="24"/>
        </w:rPr>
      </w:pPr>
      <w:r>
        <w:rPr>
          <w:rFonts w:ascii="Garamond" w:hAnsi="Garamond" w:cs="Arial"/>
          <w:szCs w:val="24"/>
        </w:rPr>
        <w:t>§</w:t>
      </w:r>
      <w:r w:rsidR="00CD30AC" w:rsidRPr="00720BBA">
        <w:rPr>
          <w:rFonts w:ascii="Garamond" w:hAnsi="Garamond" w:cs="Arial"/>
          <w:szCs w:val="24"/>
        </w:rPr>
        <w:t xml:space="preserve">4. </w:t>
      </w:r>
      <w:r w:rsidR="00CD30AC" w:rsidRPr="00720BBA">
        <w:rPr>
          <w:rFonts w:ascii="Garamond" w:hAnsi="Garamond" w:cs="Arial"/>
          <w:szCs w:val="24"/>
        </w:rPr>
        <w:tab/>
        <w:t xml:space="preserve">Het personeelslid behoudt na de heraanstelling in een andere functie, ongeacht of die tot dezelfde of tot een andere graad behoort, de salarisschaal en de schaalanciënniteit die het verworven had in de functionele loopbaan van zijn vorige functie. </w:t>
      </w:r>
      <w:r w:rsidR="00400454" w:rsidRPr="00720BBA">
        <w:rPr>
          <w:rFonts w:ascii="Garamond" w:hAnsi="Garamond" w:cs="Arial"/>
          <w:szCs w:val="24"/>
        </w:rPr>
        <w:t>Het personeelslid dat heraangesteld wordt in een functie waarmee een andere functionele loopbaan met andere salarisschalen verbonden is, behoudt zijn schaalanciënniteit en wordt met schaalanciënniteit ingeschaald in de overeenstemmende salarisschaal van de nieuwe functionele loopbaan. Het personeelslid dat als gevolg van die inschaling een lager jaarsalaris zou krijgen, behoudt zijn vorige jaarsalaris op persoonlijke titel zolang die gunstiger is.</w:t>
      </w:r>
    </w:p>
    <w:p w14:paraId="14212573" w14:textId="77777777" w:rsidR="00AA62FF" w:rsidRPr="00720BBA" w:rsidRDefault="00CD30AC" w:rsidP="00872E12">
      <w:pPr>
        <w:pStyle w:val="Plattetekst21"/>
        <w:spacing w:before="120"/>
        <w:ind w:left="1410"/>
        <w:jc w:val="both"/>
        <w:rPr>
          <w:rFonts w:ascii="Garamond" w:hAnsi="Garamond" w:cs="Arial"/>
          <w:szCs w:val="24"/>
        </w:rPr>
      </w:pPr>
      <w:r w:rsidRPr="00720BBA">
        <w:rPr>
          <w:rFonts w:ascii="Garamond" w:hAnsi="Garamond" w:cs="Arial"/>
          <w:szCs w:val="24"/>
        </w:rPr>
        <w:t>De graadanciënniteit wordt na een graadverandering vastgesteld op basis van een vergelijking van de diensten in de vorige graad met de voorwaarden en met het functieprofiel van de functie waarin het personeelslid aangesteld wordt zoals bepaald in artikel 59, §2, is van toepassing op de vaststelling van de graadanciënniteit bij de heraanstelling in een functie van een andere graad.</w:t>
      </w:r>
    </w:p>
    <w:p w14:paraId="14212574" w14:textId="77777777" w:rsidR="00AA62FF" w:rsidRPr="00720BBA" w:rsidRDefault="00AA62FF" w:rsidP="00872E12">
      <w:pPr>
        <w:spacing w:before="120"/>
        <w:jc w:val="left"/>
        <w:rPr>
          <w:rFonts w:cs="Arial"/>
          <w:lang w:val="nl-NL" w:eastAsia="nl-NL"/>
        </w:rPr>
      </w:pPr>
      <w:r w:rsidRPr="00720BBA">
        <w:rPr>
          <w:rFonts w:cs="Arial"/>
        </w:rPr>
        <w:br w:type="page"/>
      </w:r>
    </w:p>
    <w:p w14:paraId="14212575" w14:textId="77777777" w:rsidR="00AA62FF" w:rsidRPr="00F9464D" w:rsidRDefault="00AA62FF" w:rsidP="00872E12">
      <w:pPr>
        <w:pStyle w:val="Kop2"/>
        <w:spacing w:before="120" w:after="0"/>
      </w:pPr>
      <w:bookmarkStart w:id="230" w:name="_Toc77322897"/>
      <w:r w:rsidRPr="00720BBA">
        <w:t xml:space="preserve">Hoofdstuk XI. </w:t>
      </w:r>
      <w:r w:rsidRPr="00F9464D">
        <w:t xml:space="preserve">Terbeschikkingstelling </w:t>
      </w:r>
      <w:r w:rsidR="00952A6A" w:rsidRPr="00F9464D">
        <w:t xml:space="preserve">en overdracht </w:t>
      </w:r>
      <w:r w:rsidRPr="00F9464D">
        <w:t>van personeel aan het OCMW</w:t>
      </w:r>
      <w:r w:rsidR="0096122C" w:rsidRPr="00F9464D">
        <w:t>/de gemeente</w:t>
      </w:r>
      <w:bookmarkEnd w:id="230"/>
    </w:p>
    <w:p w14:paraId="14212576" w14:textId="77777777" w:rsidR="00CD30AC" w:rsidRPr="00F9464D" w:rsidRDefault="00CD30AC" w:rsidP="00872E12">
      <w:pPr>
        <w:pStyle w:val="Plattetekst21"/>
        <w:spacing w:before="120"/>
        <w:ind w:left="1410"/>
        <w:jc w:val="both"/>
        <w:rPr>
          <w:rFonts w:ascii="Garamond" w:hAnsi="Garamond" w:cs="Arial"/>
          <w:szCs w:val="24"/>
        </w:rPr>
      </w:pPr>
    </w:p>
    <w:p w14:paraId="14212577" w14:textId="77777777" w:rsidR="00AA62FF" w:rsidRPr="00F9464D" w:rsidRDefault="00AA62FF" w:rsidP="00872E12">
      <w:pPr>
        <w:pStyle w:val="Plattetekst21"/>
        <w:spacing w:before="120"/>
        <w:jc w:val="both"/>
        <w:rPr>
          <w:rFonts w:ascii="Garamond" w:hAnsi="Garamond" w:cs="Arial"/>
          <w:b/>
          <w:szCs w:val="24"/>
          <w:u w:val="single"/>
        </w:rPr>
      </w:pPr>
      <w:r w:rsidRPr="00F9464D">
        <w:rPr>
          <w:rFonts w:ascii="Garamond" w:hAnsi="Garamond" w:cs="Arial"/>
          <w:b/>
          <w:szCs w:val="24"/>
          <w:u w:val="single"/>
        </w:rPr>
        <w:t>Art. 80bis.</w:t>
      </w:r>
    </w:p>
    <w:p w14:paraId="14212578" w14:textId="77777777" w:rsidR="003E53C5" w:rsidRPr="00F9464D" w:rsidRDefault="00952A6A" w:rsidP="00952A6A">
      <w:pPr>
        <w:pStyle w:val="Plattetekst21"/>
        <w:spacing w:before="120"/>
        <w:ind w:left="1410" w:hanging="690"/>
        <w:jc w:val="both"/>
        <w:rPr>
          <w:rFonts w:ascii="Garamond" w:hAnsi="Garamond"/>
        </w:rPr>
      </w:pPr>
      <w:r w:rsidRPr="00F9464D">
        <w:rPr>
          <w:rFonts w:ascii="Garamond" w:hAnsi="Garamond"/>
        </w:rPr>
        <w:t>§1.</w:t>
      </w:r>
      <w:r w:rsidRPr="00F9464D">
        <w:rPr>
          <w:rFonts w:ascii="Garamond" w:hAnsi="Garamond"/>
        </w:rPr>
        <w:tab/>
      </w:r>
      <w:r w:rsidR="00AA62FF" w:rsidRPr="00F9464D">
        <w:rPr>
          <w:rFonts w:ascii="Garamond" w:hAnsi="Garamond"/>
        </w:rPr>
        <w:t>De gemeenteraad kan personeel ter beschikking stellen van het OCMW Alveringem, mits goedkeuring van de OCMW-raad.</w:t>
      </w:r>
      <w:r w:rsidR="00166342" w:rsidRPr="00F9464D">
        <w:rPr>
          <w:rFonts w:ascii="Garamond" w:hAnsi="Garamond"/>
        </w:rPr>
        <w:t xml:space="preserve"> Dit na onderhandeling met de diverse vakorganisaties.</w:t>
      </w:r>
      <w:bookmarkStart w:id="231" w:name="_Toc323043264"/>
      <w:bookmarkStart w:id="232" w:name="_Toc334105161"/>
      <w:bookmarkStart w:id="233" w:name="_Toc409182457"/>
      <w:bookmarkStart w:id="234" w:name="_Toc430692714"/>
      <w:bookmarkStart w:id="235" w:name="_Toc431461248"/>
    </w:p>
    <w:p w14:paraId="14212579" w14:textId="77777777" w:rsidR="00937AE2" w:rsidRPr="00F9464D" w:rsidRDefault="00937AE2" w:rsidP="00952A6A">
      <w:pPr>
        <w:pStyle w:val="artikeltekst"/>
        <w:ind w:left="1418"/>
        <w:rPr>
          <w:color w:val="000000"/>
        </w:rPr>
      </w:pPr>
      <w:r w:rsidRPr="00F9464D">
        <w:rPr>
          <w:color w:val="000000"/>
        </w:rPr>
        <w:t>De raad voor maatschappelijk welzijn kan personeel ter beschikking stellen van de gemeente Alveringem, mits goedkeuring van de gemeenteraad. Dit na onderhandeling met de diverse vakorganisaties.</w:t>
      </w:r>
    </w:p>
    <w:p w14:paraId="1421257A" w14:textId="77777777" w:rsidR="00952A6A" w:rsidRPr="00F9464D" w:rsidRDefault="00952A6A" w:rsidP="00952A6A">
      <w:pPr>
        <w:pStyle w:val="Plattetekst21"/>
        <w:spacing w:before="120"/>
        <w:ind w:left="1410" w:hanging="690"/>
        <w:jc w:val="both"/>
        <w:rPr>
          <w:rFonts w:ascii="Garamond" w:hAnsi="Garamond"/>
        </w:rPr>
      </w:pPr>
      <w:r w:rsidRPr="00F9464D">
        <w:rPr>
          <w:rFonts w:ascii="Garamond" w:hAnsi="Garamond"/>
        </w:rPr>
        <w:t>§2.</w:t>
      </w:r>
      <w:r w:rsidRPr="00F9464D">
        <w:rPr>
          <w:rFonts w:ascii="Garamond" w:hAnsi="Garamond"/>
        </w:rPr>
        <w:tab/>
        <w:t>De gemeenteraad kan een personeelslid overdragen aan het OCMW, mits goedkeuring bekomen wordt vanwege de raad voor maatschappelijk welzijn. Bij overdracht van een personeelslid wordt de betrokken ambtenaar voorafgaand gehoord door de aanstellende overheid. Het overgedragen personeelslid van de gemeente behoudt zijn of haar graad, salarisschaal en zijn of haar aanspraken op de functionele loopbaan die het personeelslid had kunnen doorlopen als het bij het gemeentebestuur in dienst was gebleven, volgens de voorwaarden die daarvoor golden bij het gemeentebestuur. Het behoud van deze rechten blijft verworven zolang de rechtspositieregeling van het OCMW-personeel niet gunstiger is. Ook komen de overgedragen personeelsleden in beginsel in aanmerking voor bevordering en interne mobiliteit bij het OCMW-bestuur op dezelfde wijze en onder dezelfde voorwaarden als de andere personeelsleden van het OCMW-bestuur.</w:t>
      </w:r>
    </w:p>
    <w:p w14:paraId="1421257B" w14:textId="77777777" w:rsidR="00952A6A" w:rsidRPr="00F9464D" w:rsidRDefault="00952A6A" w:rsidP="00952A6A">
      <w:pPr>
        <w:pStyle w:val="artikeltekst"/>
        <w:ind w:left="1418"/>
        <w:rPr>
          <w:color w:val="000000"/>
        </w:rPr>
      </w:pPr>
      <w:r w:rsidRPr="00F9464D">
        <w:rPr>
          <w:color w:val="000000"/>
        </w:rPr>
        <w:t>De raad voor maatschappelijk welzijn kan een personeelslid overdragen aan de gemeente, mits goedkeuring bekomen wordt vanwege de gemeenteraad. Bij overdracht van een personeelslid wordt de betrokken ambtenaar voorafgaand gehoord door de aanstellende overheid. Het overgedragen personeelslid van het OCMW behoudt zijn of haar graad, salarisschaal en zijn of haar aanspraken op de functionele loopbaan die het personeelslid had kunnen doorlopen als het bij het OCMW-bestuur in dienst was gebleven, volgens de voorwaarden die daarvoor golden bij het OCMW-bestuur. Het behoud van deze rechten blijft verworven zolang de rechtspositieregeling van het gemeentepersoneel niet gunstiger is. Ook komen de overgedragen personeelsleden in beginsel in aanmerking voor bevordering en interne mobiliteit bij het gemeentebestuur op dezelfde wijze en onder dezelfde voorwaarden als de andere personeelsleden van het gemeentebestuur.</w:t>
      </w:r>
    </w:p>
    <w:p w14:paraId="1421257C" w14:textId="77777777" w:rsidR="00937AE2" w:rsidRPr="00937AE2" w:rsidRDefault="00937AE2" w:rsidP="00937AE2">
      <w:pPr>
        <w:pStyle w:val="artikeltekst"/>
      </w:pPr>
    </w:p>
    <w:p w14:paraId="1421257D" w14:textId="77777777" w:rsidR="00F9464D" w:rsidRDefault="00F9464D">
      <w:pPr>
        <w:jc w:val="left"/>
        <w:rPr>
          <w:rFonts w:ascii="Georgia" w:hAnsi="Georgia" w:cs="Arial"/>
          <w:b/>
          <w:bCs/>
          <w:i/>
          <w:iCs/>
          <w:sz w:val="28"/>
          <w:szCs w:val="28"/>
        </w:rPr>
      </w:pPr>
      <w:r>
        <w:br w:type="page"/>
      </w:r>
    </w:p>
    <w:p w14:paraId="1421257E" w14:textId="77777777" w:rsidR="003E53C5" w:rsidRPr="001A602A" w:rsidRDefault="003E53C5" w:rsidP="00872E12">
      <w:pPr>
        <w:pStyle w:val="Kop2"/>
        <w:spacing w:before="120" w:after="0"/>
      </w:pPr>
      <w:bookmarkStart w:id="236" w:name="_Toc77322898"/>
      <w:r w:rsidRPr="001A602A">
        <w:t>Hoofdstuk XII.  Externe personeelsmobiliteit</w:t>
      </w:r>
      <w:bookmarkEnd w:id="231"/>
      <w:bookmarkEnd w:id="232"/>
      <w:bookmarkEnd w:id="233"/>
      <w:bookmarkEnd w:id="234"/>
      <w:bookmarkEnd w:id="235"/>
      <w:bookmarkEnd w:id="236"/>
    </w:p>
    <w:p w14:paraId="1421257F" w14:textId="77777777" w:rsidR="003E53C5" w:rsidRPr="001A602A" w:rsidRDefault="003E53C5" w:rsidP="00872E12">
      <w:pPr>
        <w:pStyle w:val="Kop2"/>
        <w:spacing w:before="120" w:after="0"/>
      </w:pPr>
    </w:p>
    <w:p w14:paraId="14212580" w14:textId="77777777" w:rsidR="003E53C5" w:rsidRPr="001A602A" w:rsidRDefault="003E53C5" w:rsidP="00872E12">
      <w:pPr>
        <w:pStyle w:val="Kop3"/>
        <w:tabs>
          <w:tab w:val="left" w:pos="1800"/>
        </w:tabs>
        <w:spacing w:before="120" w:after="0"/>
        <w:ind w:left="1800" w:hanging="1800"/>
      </w:pPr>
      <w:bookmarkStart w:id="237" w:name="_Toc323043265"/>
      <w:bookmarkStart w:id="238" w:name="_Toc334105162"/>
      <w:bookmarkStart w:id="239" w:name="_Toc409182458"/>
      <w:bookmarkStart w:id="240" w:name="_Toc430692715"/>
      <w:bookmarkStart w:id="241" w:name="_Toc431461249"/>
      <w:bookmarkStart w:id="242" w:name="_Toc77322899"/>
      <w:r w:rsidRPr="001A602A">
        <w:t>Afdeling I.</w:t>
      </w:r>
      <w:r w:rsidRPr="001A602A">
        <w:tab/>
        <w:t>Externe personeelsmobiliteit tussen lokale overheden met hetzelfde werkingsgebied</w:t>
      </w:r>
      <w:bookmarkEnd w:id="237"/>
      <w:bookmarkEnd w:id="238"/>
      <w:bookmarkEnd w:id="239"/>
      <w:bookmarkEnd w:id="240"/>
      <w:bookmarkEnd w:id="241"/>
      <w:bookmarkEnd w:id="242"/>
    </w:p>
    <w:p w14:paraId="14212581" w14:textId="77777777" w:rsidR="003E53C5" w:rsidRPr="001A602A" w:rsidRDefault="003E53C5" w:rsidP="00872E12">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80ter</w:t>
      </w:r>
    </w:p>
    <w:p w14:paraId="14212582" w14:textId="77777777" w:rsidR="003E53C5" w:rsidRPr="001A602A" w:rsidRDefault="003E53C5" w:rsidP="00872E12">
      <w:pPr>
        <w:pStyle w:val="artikeltekst"/>
        <w:ind w:left="1414" w:hanging="705"/>
      </w:pPr>
      <w:r w:rsidRPr="001A602A">
        <w:t>§1.</w:t>
      </w:r>
      <w:r w:rsidRPr="001A602A">
        <w:tab/>
        <w:t>De externe personeelsmobiliteit tussen de gemeente en het OCMW wordt vastgesteld overeenkomstig hoofdstuk 2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14:paraId="14212583" w14:textId="77777777" w:rsidR="003E53C5" w:rsidRPr="001A602A" w:rsidRDefault="003E53C5" w:rsidP="00872E12">
      <w:pPr>
        <w:pStyle w:val="artikeltekst"/>
        <w:ind w:left="1416"/>
      </w:pPr>
      <w:r w:rsidRPr="001A602A">
        <w:t>De regeling voor de externe personeelsmobiliteit is wederkerig en gelijk voor zowel de gemeente als het OCMW.</w:t>
      </w:r>
    </w:p>
    <w:p w14:paraId="14212584" w14:textId="77777777" w:rsidR="003E53C5" w:rsidRPr="001A602A" w:rsidRDefault="003E53C5" w:rsidP="00872E12">
      <w:pPr>
        <w:pStyle w:val="artikeltekst"/>
        <w:ind w:left="1414" w:hanging="705"/>
      </w:pPr>
      <w:r w:rsidRPr="001A602A">
        <w:t>§2.</w:t>
      </w:r>
      <w:r w:rsidRPr="001A602A">
        <w:tab/>
        <w:t xml:space="preserve">De procedure voor externe personeelsmobiliteit tussen de gemeente en het OCMW is niet van toepassing op </w:t>
      </w:r>
      <w:r w:rsidRPr="00F9464D">
        <w:t xml:space="preserve">het ambt van </w:t>
      </w:r>
      <w:r w:rsidR="00BE6FC9" w:rsidRPr="00F9464D">
        <w:t>al</w:t>
      </w:r>
      <w:r w:rsidR="00AA5A99" w:rsidRPr="00F9464D">
        <w:t>gemeen directeur en financieel directeur</w:t>
      </w:r>
      <w:r w:rsidRPr="00F9464D">
        <w:t>.</w:t>
      </w:r>
    </w:p>
    <w:p w14:paraId="14212585" w14:textId="77777777" w:rsidR="003E53C5" w:rsidRPr="001A602A" w:rsidRDefault="003E53C5" w:rsidP="00872E12">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80quater</w:t>
      </w:r>
    </w:p>
    <w:p w14:paraId="14212586" w14:textId="77777777" w:rsidR="003E53C5" w:rsidRPr="001A602A" w:rsidRDefault="003E53C5" w:rsidP="00872E12">
      <w:pPr>
        <w:pStyle w:val="artikeltekst"/>
        <w:ind w:left="1414" w:hanging="705"/>
      </w:pPr>
      <w:r w:rsidRPr="001A602A">
        <w:t>§1.</w:t>
      </w:r>
      <w:r w:rsidRPr="001A602A">
        <w:tab/>
        <w:t>De externe personeelsmobiliteit tussen de gemeente en het OCMW wordt verwezenlijkt op de volgende manieren of op één van de volgende manieren:</w:t>
      </w:r>
    </w:p>
    <w:p w14:paraId="14212587" w14:textId="77777777" w:rsidR="003E53C5" w:rsidRPr="001A602A" w:rsidRDefault="003E53C5" w:rsidP="00872E12">
      <w:pPr>
        <w:pStyle w:val="Plattetekst"/>
        <w:numPr>
          <w:ilvl w:val="1"/>
          <w:numId w:val="23"/>
        </w:numPr>
        <w:tabs>
          <w:tab w:val="clear" w:pos="3065"/>
          <w:tab w:val="num" w:pos="1985"/>
        </w:tabs>
        <w:overflowPunct w:val="0"/>
        <w:autoSpaceDE w:val="0"/>
        <w:autoSpaceDN w:val="0"/>
        <w:adjustRightInd w:val="0"/>
        <w:spacing w:before="120"/>
        <w:ind w:left="1985" w:hanging="567"/>
        <w:jc w:val="both"/>
        <w:textAlignment w:val="baseline"/>
        <w:rPr>
          <w:rFonts w:ascii="Garamond" w:hAnsi="Garamond" w:cs="Arial"/>
          <w:b w:val="0"/>
          <w:szCs w:val="24"/>
        </w:rPr>
      </w:pPr>
      <w:r w:rsidRPr="001A602A">
        <w:rPr>
          <w:rFonts w:ascii="Garamond" w:hAnsi="Garamond" w:cs="Arial"/>
          <w:b w:val="0"/>
          <w:szCs w:val="24"/>
        </w:rPr>
        <w:t>door het deelnemen van personeelsleden van het OCMW aan een procedure voor interne personeelsmobiliteit bij de gemeente, of omgekeerd;</w:t>
      </w:r>
    </w:p>
    <w:p w14:paraId="14212588" w14:textId="77777777" w:rsidR="003E53C5" w:rsidRPr="001A602A" w:rsidRDefault="003E53C5" w:rsidP="00872E12">
      <w:pPr>
        <w:pStyle w:val="Plattetekst"/>
        <w:numPr>
          <w:ilvl w:val="1"/>
          <w:numId w:val="23"/>
        </w:numPr>
        <w:tabs>
          <w:tab w:val="clear" w:pos="3065"/>
          <w:tab w:val="num" w:pos="1985"/>
        </w:tabs>
        <w:overflowPunct w:val="0"/>
        <w:autoSpaceDE w:val="0"/>
        <w:autoSpaceDN w:val="0"/>
        <w:adjustRightInd w:val="0"/>
        <w:spacing w:before="120"/>
        <w:ind w:left="1985" w:hanging="567"/>
        <w:jc w:val="both"/>
        <w:textAlignment w:val="baseline"/>
        <w:rPr>
          <w:rFonts w:ascii="Garamond" w:hAnsi="Garamond" w:cs="Arial"/>
          <w:b w:val="0"/>
          <w:szCs w:val="24"/>
        </w:rPr>
      </w:pPr>
      <w:r w:rsidRPr="001A602A">
        <w:rPr>
          <w:rFonts w:ascii="Garamond" w:hAnsi="Garamond" w:cs="Arial"/>
          <w:b w:val="0"/>
          <w:szCs w:val="24"/>
        </w:rPr>
        <w:t>door het deelnemen van personeelsleden van het OCMW aan een bevorderingsprocedure bij de gemeente, of omgekeerd.</w:t>
      </w:r>
    </w:p>
    <w:p w14:paraId="14212589" w14:textId="77777777" w:rsidR="003E53C5" w:rsidRPr="001A602A" w:rsidRDefault="003E53C5" w:rsidP="00872E12">
      <w:pPr>
        <w:pStyle w:val="artikeltekst"/>
        <w:ind w:left="1414" w:hanging="705"/>
      </w:pPr>
      <w:r w:rsidRPr="001A602A">
        <w:t>§2.</w:t>
      </w:r>
      <w:r w:rsidRPr="001A602A">
        <w:tab/>
        <w:t>Voor het deelnemen aan een procedure voor externe personeelsmobiliteit tussen de gemeente en het OCMW komen de volgende personeelsleden in aanmerking:</w:t>
      </w:r>
    </w:p>
    <w:p w14:paraId="1421258A" w14:textId="77777777" w:rsidR="003E53C5" w:rsidRPr="001A602A" w:rsidRDefault="003E53C5" w:rsidP="00872E12">
      <w:pPr>
        <w:pStyle w:val="Plattetekst"/>
        <w:numPr>
          <w:ilvl w:val="1"/>
          <w:numId w:val="24"/>
        </w:numPr>
        <w:tabs>
          <w:tab w:val="clear" w:pos="3065"/>
        </w:tabs>
        <w:overflowPunct w:val="0"/>
        <w:autoSpaceDE w:val="0"/>
        <w:autoSpaceDN w:val="0"/>
        <w:adjustRightInd w:val="0"/>
        <w:spacing w:before="120"/>
        <w:ind w:left="1985" w:hanging="567"/>
        <w:jc w:val="both"/>
        <w:textAlignment w:val="baseline"/>
        <w:rPr>
          <w:rFonts w:ascii="Garamond" w:hAnsi="Garamond" w:cs="Arial"/>
          <w:b w:val="0"/>
          <w:szCs w:val="24"/>
        </w:rPr>
      </w:pPr>
      <w:r w:rsidRPr="001A602A">
        <w:rPr>
          <w:rFonts w:ascii="Garamond" w:hAnsi="Garamond" w:cs="Arial"/>
          <w:b w:val="0"/>
          <w:szCs w:val="24"/>
        </w:rPr>
        <w:t>een vast aangesteld statutair personeelslid, ongeacht de administratieve stand;</w:t>
      </w:r>
    </w:p>
    <w:p w14:paraId="1421258B" w14:textId="77777777" w:rsidR="003E53C5" w:rsidRPr="001A602A" w:rsidRDefault="003E53C5" w:rsidP="00872E12">
      <w:pPr>
        <w:pStyle w:val="Plattetekst"/>
        <w:numPr>
          <w:ilvl w:val="1"/>
          <w:numId w:val="24"/>
        </w:numPr>
        <w:tabs>
          <w:tab w:val="clear" w:pos="3065"/>
        </w:tabs>
        <w:overflowPunct w:val="0"/>
        <w:autoSpaceDE w:val="0"/>
        <w:autoSpaceDN w:val="0"/>
        <w:adjustRightInd w:val="0"/>
        <w:spacing w:before="120"/>
        <w:ind w:left="1985" w:hanging="567"/>
        <w:jc w:val="both"/>
        <w:textAlignment w:val="baseline"/>
        <w:rPr>
          <w:rFonts w:ascii="Garamond" w:hAnsi="Garamond" w:cs="Arial"/>
          <w:b w:val="0"/>
          <w:szCs w:val="24"/>
        </w:rPr>
      </w:pPr>
      <w:r w:rsidRPr="001A602A">
        <w:rPr>
          <w:rFonts w:ascii="Garamond" w:hAnsi="Garamond" w:cs="Arial"/>
          <w:b w:val="0"/>
          <w:szCs w:val="24"/>
        </w:rPr>
        <w:t>een contractueel personeelslid dat beantwoordt aan de criteria om bij de eigen overheid in aanmerking te komen voor een bevorderingsprocedure of een procedure voor interne personeelsmobiliteit, bedoeld in de artikels 7</w:t>
      </w:r>
      <w:r w:rsidR="00DF721C" w:rsidRPr="001A602A">
        <w:rPr>
          <w:rFonts w:ascii="Garamond" w:hAnsi="Garamond" w:cs="Arial"/>
          <w:b w:val="0"/>
          <w:szCs w:val="24"/>
        </w:rPr>
        <w:t>4</w:t>
      </w:r>
      <w:r w:rsidRPr="001A602A">
        <w:rPr>
          <w:rFonts w:ascii="Garamond" w:hAnsi="Garamond" w:cs="Arial"/>
          <w:b w:val="0"/>
          <w:szCs w:val="24"/>
        </w:rPr>
        <w:t xml:space="preserve"> §2 en 7</w:t>
      </w:r>
      <w:r w:rsidR="00DF721C" w:rsidRPr="001A602A">
        <w:rPr>
          <w:rFonts w:ascii="Garamond" w:hAnsi="Garamond" w:cs="Arial"/>
          <w:b w:val="0"/>
          <w:szCs w:val="24"/>
        </w:rPr>
        <w:t>9</w:t>
      </w:r>
      <w:r w:rsidRPr="001A602A">
        <w:rPr>
          <w:rFonts w:ascii="Garamond" w:hAnsi="Garamond" w:cs="Arial"/>
          <w:b w:val="0"/>
          <w:szCs w:val="24"/>
        </w:rPr>
        <w:t xml:space="preserve"> §2 van deze rechtspositieregeling.</w:t>
      </w:r>
    </w:p>
    <w:p w14:paraId="1421258C" w14:textId="77777777" w:rsidR="003E53C5" w:rsidRPr="001A602A" w:rsidRDefault="003E53C5" w:rsidP="00872E12">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80quinquies</w:t>
      </w:r>
    </w:p>
    <w:p w14:paraId="1421258D" w14:textId="77777777" w:rsidR="003E53C5" w:rsidRPr="001A602A" w:rsidRDefault="003E53C5" w:rsidP="00872E12">
      <w:pPr>
        <w:pStyle w:val="BodyText21"/>
        <w:spacing w:before="120"/>
        <w:ind w:left="720"/>
        <w:jc w:val="both"/>
        <w:rPr>
          <w:rFonts w:ascii="Garamond" w:hAnsi="Garamond" w:cs="Arial"/>
          <w:szCs w:val="24"/>
        </w:rPr>
      </w:pPr>
      <w:r w:rsidRPr="001A602A">
        <w:rPr>
          <w:rFonts w:ascii="Garamond" w:hAnsi="Garamond" w:cs="Arial"/>
          <w:szCs w:val="24"/>
        </w:rPr>
        <w:t xml:space="preserve">De aanstellende overheid kan een beroep doen op een externe personeelsmobiliteit met het </w:t>
      </w:r>
      <w:r w:rsidRPr="00F9464D">
        <w:rPr>
          <w:rFonts w:ascii="Garamond" w:hAnsi="Garamond" w:cs="Arial"/>
          <w:szCs w:val="24"/>
        </w:rPr>
        <w:t>OCMW</w:t>
      </w:r>
      <w:r w:rsidR="00937AE2" w:rsidRPr="00F9464D">
        <w:rPr>
          <w:rFonts w:ascii="Garamond" w:hAnsi="Garamond" w:cs="Arial"/>
          <w:szCs w:val="24"/>
        </w:rPr>
        <w:t xml:space="preserve"> of de gemeente</w:t>
      </w:r>
      <w:r w:rsidRPr="00F9464D">
        <w:rPr>
          <w:rFonts w:ascii="Garamond" w:hAnsi="Garamond" w:cs="Arial"/>
          <w:szCs w:val="24"/>
        </w:rPr>
        <w:t xml:space="preserve"> bij het vacant verklaren van een openstaande betrekking in de personeelsformatie of de personeelscontingenten. In voorkomend geval wordt deze beslissing bezorgd aan het OCMW</w:t>
      </w:r>
      <w:r w:rsidR="00937AE2" w:rsidRPr="00F9464D">
        <w:rPr>
          <w:rFonts w:ascii="Garamond" w:hAnsi="Garamond" w:cs="Arial"/>
          <w:szCs w:val="24"/>
        </w:rPr>
        <w:t xml:space="preserve"> of de gemeente</w:t>
      </w:r>
      <w:r w:rsidRPr="00F9464D">
        <w:rPr>
          <w:rFonts w:ascii="Garamond" w:hAnsi="Garamond" w:cs="Arial"/>
          <w:szCs w:val="24"/>
        </w:rPr>
        <w:t>, samen met het verzoek om de vacante betrekking intern bekend te maken.</w:t>
      </w:r>
    </w:p>
    <w:p w14:paraId="1421258E" w14:textId="77777777" w:rsidR="003E53C5" w:rsidRPr="00FE4C9E" w:rsidRDefault="003E53C5" w:rsidP="003E53C5">
      <w:pPr>
        <w:pStyle w:val="Plattetekst"/>
        <w:ind w:left="1440"/>
        <w:rPr>
          <w:rFonts w:ascii="Garamond" w:hAnsi="Garamond"/>
          <w:szCs w:val="24"/>
          <w:highlight w:val="yellow"/>
        </w:rPr>
      </w:pPr>
    </w:p>
    <w:p w14:paraId="1421258F" w14:textId="77777777" w:rsidR="003E53C5" w:rsidRPr="00FE4C9E" w:rsidRDefault="003E53C5" w:rsidP="003E53C5">
      <w:pPr>
        <w:pStyle w:val="Plattetekst"/>
        <w:ind w:left="1440"/>
        <w:rPr>
          <w:rFonts w:ascii="Garamond" w:hAnsi="Garamond"/>
          <w:szCs w:val="24"/>
          <w:highlight w:val="yellow"/>
        </w:rPr>
      </w:pPr>
    </w:p>
    <w:p w14:paraId="14212590" w14:textId="77777777" w:rsidR="003E53C5" w:rsidRPr="001A602A" w:rsidRDefault="003E53C5" w:rsidP="003E53C5">
      <w:pPr>
        <w:pStyle w:val="Kop3"/>
        <w:tabs>
          <w:tab w:val="left" w:pos="1800"/>
        </w:tabs>
        <w:spacing w:before="0" w:after="0"/>
        <w:ind w:left="1800" w:hanging="1800"/>
      </w:pPr>
      <w:bookmarkStart w:id="243" w:name="_Toc323043266"/>
      <w:bookmarkStart w:id="244" w:name="_Toc334105163"/>
      <w:bookmarkStart w:id="245" w:name="_Toc409182459"/>
      <w:bookmarkStart w:id="246" w:name="_Toc430692716"/>
      <w:bookmarkStart w:id="247" w:name="_Toc431461250"/>
      <w:bookmarkStart w:id="248" w:name="_Toc77322900"/>
      <w:r w:rsidRPr="001A602A">
        <w:t>Afdeling II</w:t>
      </w:r>
      <w:r w:rsidRPr="001A602A">
        <w:tab/>
        <w:t>Gezamenlijke organisatie van selectieprocedures en gemeenschappelijke wervingsreserves bij sommige overheden met hetzelfde werkingsgebied</w:t>
      </w:r>
      <w:bookmarkEnd w:id="243"/>
      <w:bookmarkEnd w:id="244"/>
      <w:bookmarkEnd w:id="245"/>
      <w:bookmarkEnd w:id="246"/>
      <w:bookmarkEnd w:id="247"/>
      <w:bookmarkEnd w:id="248"/>
    </w:p>
    <w:p w14:paraId="14212591" w14:textId="77777777" w:rsidR="003E53C5" w:rsidRPr="001A602A" w:rsidRDefault="003E53C5" w:rsidP="003E53C5">
      <w:pPr>
        <w:tabs>
          <w:tab w:val="left" w:pos="1440"/>
          <w:tab w:val="left" w:pos="2340"/>
          <w:tab w:val="left" w:pos="3420"/>
        </w:tabs>
        <w:ind w:left="1440" w:hanging="1440"/>
        <w:outlineLvl w:val="2"/>
        <w:rPr>
          <w:b/>
        </w:rPr>
      </w:pPr>
    </w:p>
    <w:p w14:paraId="14212592" w14:textId="77777777" w:rsidR="003E53C5" w:rsidRPr="001A602A" w:rsidRDefault="003E53C5" w:rsidP="003E53C5">
      <w:pPr>
        <w:pStyle w:val="BodyText21"/>
        <w:tabs>
          <w:tab w:val="left" w:pos="2160"/>
        </w:tabs>
        <w:jc w:val="both"/>
        <w:rPr>
          <w:rFonts w:ascii="Garamond" w:hAnsi="Garamond" w:cs="Arial"/>
          <w:b/>
          <w:szCs w:val="24"/>
          <w:u w:val="single"/>
        </w:rPr>
      </w:pPr>
      <w:r w:rsidRPr="001A602A">
        <w:rPr>
          <w:rFonts w:ascii="Garamond" w:hAnsi="Garamond" w:cs="Arial"/>
          <w:b/>
          <w:szCs w:val="24"/>
          <w:u w:val="single"/>
        </w:rPr>
        <w:t>Artikel 80sexies</w:t>
      </w:r>
    </w:p>
    <w:p w14:paraId="14212593" w14:textId="77777777" w:rsidR="003E53C5" w:rsidRPr="001A602A" w:rsidRDefault="003E53C5" w:rsidP="003E53C5">
      <w:pPr>
        <w:pStyle w:val="artikeltekst"/>
        <w:ind w:left="1414" w:hanging="705"/>
      </w:pPr>
      <w:r w:rsidRPr="001A602A">
        <w:t>§1.</w:t>
      </w:r>
      <w:r w:rsidRPr="001A602A">
        <w:tab/>
        <w:t>De aanstellende overheden van de gemeente en het OCMW kunnen bij een aanwervingsprocedure, voor een vacante betrekking die zowel bij de gemeente als bij het OCMW bestaat, gezamenlijk een selectieprocedure organiseren overeenkomstig hoofdstuk 3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14:paraId="14212594" w14:textId="77777777" w:rsidR="003E53C5" w:rsidRPr="001A602A" w:rsidRDefault="003E53C5" w:rsidP="003E53C5">
      <w:pPr>
        <w:pStyle w:val="artikeltekst"/>
        <w:ind w:left="1416"/>
      </w:pPr>
      <w:r w:rsidRPr="001A602A">
        <w:t>Na een gezamenlijke selectieprocedure kunnen de aanstellende overheden van de gemeente en het OCMW eveneens een gemeenschappelijke wervingsreserve aanleggen. Het aanleggen van een gemeenschappelijke wervingsreserve verloopt in overeenstemming met de procedureregels, met toepassing van de artikels 2</w:t>
      </w:r>
      <w:r w:rsidR="00DF721C" w:rsidRPr="001A602A">
        <w:t>2</w:t>
      </w:r>
      <w:r w:rsidRPr="001A602A">
        <w:t xml:space="preserve"> en 7</w:t>
      </w:r>
      <w:r w:rsidR="00DF721C" w:rsidRPr="001A602A">
        <w:t>7</w:t>
      </w:r>
      <w:r w:rsidRPr="001A602A">
        <w:t xml:space="preserve"> van de rechtspositieregeling.</w:t>
      </w:r>
    </w:p>
    <w:p w14:paraId="14212595" w14:textId="77777777" w:rsidR="003E53C5" w:rsidRPr="001A602A" w:rsidRDefault="003E53C5" w:rsidP="003E53C5">
      <w:pPr>
        <w:pStyle w:val="artikeltekst"/>
        <w:ind w:left="1414" w:hanging="705"/>
      </w:pPr>
      <w:r w:rsidRPr="001A602A">
        <w:t>§2.</w:t>
      </w:r>
      <w:r w:rsidRPr="001A602A">
        <w:tab/>
        <w:t xml:space="preserve">De procedure voor gezamenlijke organisatie van selectieprocedures en gemeenschappelijke wervingsreserves is niet van toepassing op het ambt van </w:t>
      </w:r>
      <w:r w:rsidR="00AA5A99" w:rsidRPr="00F9464D">
        <w:t>algemeen directeur en financieel directeur</w:t>
      </w:r>
      <w:r w:rsidRPr="00F9464D">
        <w:t>.</w:t>
      </w:r>
    </w:p>
    <w:p w14:paraId="14212596" w14:textId="77777777" w:rsidR="003E53C5" w:rsidRPr="001A602A" w:rsidRDefault="003E53C5" w:rsidP="003E53C5">
      <w:pPr>
        <w:pStyle w:val="Kop3"/>
        <w:tabs>
          <w:tab w:val="left" w:pos="1800"/>
        </w:tabs>
        <w:spacing w:before="0" w:after="0"/>
        <w:ind w:left="1800" w:hanging="1800"/>
      </w:pPr>
      <w:r w:rsidRPr="00FE4C9E">
        <w:rPr>
          <w:b w:val="0"/>
          <w:highlight w:val="yellow"/>
        </w:rPr>
        <w:br w:type="page"/>
      </w:r>
      <w:bookmarkStart w:id="249" w:name="_Toc323043267"/>
      <w:bookmarkStart w:id="250" w:name="_Toc334105164"/>
      <w:bookmarkStart w:id="251" w:name="_Toc409182460"/>
      <w:bookmarkStart w:id="252" w:name="_Toc430692717"/>
      <w:bookmarkStart w:id="253" w:name="_Toc431461251"/>
      <w:bookmarkStart w:id="254" w:name="_Toc77322901"/>
      <w:r w:rsidRPr="001A602A">
        <w:t>Afdeling III</w:t>
      </w:r>
      <w:r w:rsidRPr="001A602A">
        <w:tab/>
        <w:t>Externe personeelsmobiliteit tussen lokale en provinciale overheden die niet hetzelfde werkingsgebied hebben en tussen diezelfde lokale en provinciale overheden en diensten van de Vlaamse overheid.</w:t>
      </w:r>
      <w:bookmarkEnd w:id="249"/>
      <w:bookmarkEnd w:id="250"/>
      <w:bookmarkEnd w:id="251"/>
      <w:bookmarkEnd w:id="252"/>
      <w:bookmarkEnd w:id="253"/>
      <w:bookmarkEnd w:id="254"/>
    </w:p>
    <w:p w14:paraId="14212597" w14:textId="77777777" w:rsidR="003E53C5" w:rsidRPr="00FE4C9E" w:rsidRDefault="003E53C5" w:rsidP="003E53C5">
      <w:pPr>
        <w:pStyle w:val="Kop3"/>
        <w:tabs>
          <w:tab w:val="left" w:pos="1800"/>
        </w:tabs>
        <w:spacing w:before="0" w:after="0"/>
        <w:ind w:left="1800" w:hanging="1800"/>
        <w:rPr>
          <w:highlight w:val="yellow"/>
        </w:rPr>
      </w:pPr>
    </w:p>
    <w:p w14:paraId="14212598" w14:textId="77777777" w:rsidR="003E53C5" w:rsidRPr="001A602A" w:rsidRDefault="003E53C5" w:rsidP="003E53C5">
      <w:pPr>
        <w:pStyle w:val="BodyText21"/>
        <w:tabs>
          <w:tab w:val="left" w:pos="2160"/>
        </w:tabs>
        <w:jc w:val="both"/>
        <w:rPr>
          <w:rFonts w:ascii="Garamond" w:hAnsi="Garamond" w:cs="Arial"/>
          <w:b/>
          <w:szCs w:val="24"/>
          <w:u w:val="single"/>
        </w:rPr>
      </w:pPr>
      <w:r w:rsidRPr="001A602A">
        <w:rPr>
          <w:rFonts w:ascii="Garamond" w:hAnsi="Garamond" w:cs="Arial"/>
          <w:b/>
          <w:szCs w:val="24"/>
          <w:u w:val="single"/>
        </w:rPr>
        <w:t>Artikel 80septies</w:t>
      </w:r>
    </w:p>
    <w:p w14:paraId="14212599" w14:textId="77777777" w:rsidR="003E53C5" w:rsidRPr="00F9464D" w:rsidRDefault="003E53C5" w:rsidP="003E53C5">
      <w:pPr>
        <w:pStyle w:val="artikeltekst"/>
        <w:ind w:left="1414" w:hanging="705"/>
      </w:pPr>
      <w:r w:rsidRPr="001A602A">
        <w:t>§1.</w:t>
      </w:r>
      <w:r w:rsidRPr="001A602A">
        <w:tab/>
        <w:t xml:space="preserve">De externe </w:t>
      </w:r>
      <w:r w:rsidRPr="00F9464D">
        <w:t xml:space="preserve">personeelsmobiliteit tussen </w:t>
      </w:r>
      <w:r w:rsidR="0026536D" w:rsidRPr="00F9464D">
        <w:t xml:space="preserve">het bestuur </w:t>
      </w:r>
      <w:r w:rsidRPr="00F9464D">
        <w:t>en andere overheden wordt vastgesteld overeenkomstig hoofdstuk 4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14:paraId="1421259A" w14:textId="77777777" w:rsidR="003E53C5" w:rsidRPr="00F9464D" w:rsidRDefault="003E53C5" w:rsidP="003E53C5">
      <w:pPr>
        <w:pStyle w:val="artikeltekst"/>
        <w:ind w:left="1416"/>
      </w:pPr>
      <w:r w:rsidRPr="00F9464D">
        <w:t>Onder ‘andere overheden’ wordt verstaan de lokale en provinciale overheden die niet hetzelfde werkingsgebied hebben en de diensten van de Vlaamse overheid.</w:t>
      </w:r>
    </w:p>
    <w:p w14:paraId="1421259B" w14:textId="77777777" w:rsidR="003E53C5" w:rsidRPr="00F9464D" w:rsidRDefault="003E53C5" w:rsidP="003E53C5">
      <w:pPr>
        <w:pStyle w:val="artikeltekst"/>
        <w:ind w:left="1414" w:hanging="705"/>
      </w:pPr>
      <w:r w:rsidRPr="00F9464D">
        <w:t>§2.</w:t>
      </w:r>
      <w:r w:rsidRPr="00F9464D">
        <w:tab/>
        <w:t xml:space="preserve">De procedure voor externe personeelsmobiliteit tussen </w:t>
      </w:r>
      <w:r w:rsidR="0026536D" w:rsidRPr="00F9464D">
        <w:t xml:space="preserve">het bestuur </w:t>
      </w:r>
      <w:r w:rsidRPr="00F9464D">
        <w:t xml:space="preserve">en andere overheden is niet van toepassing op het ambt van </w:t>
      </w:r>
      <w:r w:rsidR="00AA5A99" w:rsidRPr="00F9464D">
        <w:t>algemeen directeur en financieel directeur</w:t>
      </w:r>
      <w:r w:rsidRPr="00F9464D">
        <w:t>.</w:t>
      </w:r>
    </w:p>
    <w:p w14:paraId="1421259C" w14:textId="77777777" w:rsidR="003E53C5" w:rsidRPr="00F9464D" w:rsidRDefault="003E53C5" w:rsidP="0026536D">
      <w:pPr>
        <w:pStyle w:val="BodyText21"/>
        <w:tabs>
          <w:tab w:val="left" w:pos="2160"/>
        </w:tabs>
        <w:spacing w:before="120"/>
        <w:jc w:val="both"/>
        <w:rPr>
          <w:rFonts w:ascii="Garamond" w:hAnsi="Garamond" w:cs="Arial"/>
          <w:b/>
          <w:szCs w:val="24"/>
          <w:u w:val="single"/>
        </w:rPr>
      </w:pPr>
      <w:r w:rsidRPr="00F9464D">
        <w:rPr>
          <w:rFonts w:ascii="Garamond" w:hAnsi="Garamond" w:cs="Arial"/>
          <w:b/>
          <w:szCs w:val="24"/>
          <w:u w:val="single"/>
        </w:rPr>
        <w:t>Artikel 80octies</w:t>
      </w:r>
    </w:p>
    <w:p w14:paraId="1421259D" w14:textId="77777777" w:rsidR="003E53C5" w:rsidRPr="00F9464D" w:rsidRDefault="003E53C5" w:rsidP="0026536D">
      <w:pPr>
        <w:pStyle w:val="BodyText21"/>
        <w:spacing w:before="120"/>
        <w:ind w:left="720"/>
        <w:jc w:val="both"/>
        <w:rPr>
          <w:rFonts w:ascii="Garamond" w:hAnsi="Garamond" w:cs="Arial"/>
          <w:szCs w:val="24"/>
        </w:rPr>
      </w:pPr>
      <w:r w:rsidRPr="00F9464D">
        <w:rPr>
          <w:rFonts w:ascii="Garamond" w:hAnsi="Garamond" w:cs="Arial"/>
          <w:szCs w:val="24"/>
        </w:rPr>
        <w:t xml:space="preserve">Voor het deelnemen aan een procedure voor externe personeelsmobiliteit tussen </w:t>
      </w:r>
      <w:r w:rsidR="0026536D" w:rsidRPr="00F9464D">
        <w:rPr>
          <w:rFonts w:ascii="Garamond" w:hAnsi="Garamond" w:cs="Arial"/>
          <w:szCs w:val="24"/>
        </w:rPr>
        <w:t>het bestuur</w:t>
      </w:r>
      <w:r w:rsidRPr="00F9464D">
        <w:rPr>
          <w:rFonts w:ascii="Garamond" w:hAnsi="Garamond" w:cs="Arial"/>
          <w:szCs w:val="24"/>
        </w:rPr>
        <w:t xml:space="preserve"> en andere overheden kunnen de volgende personeelsleden zich kandidaat stellen:</w:t>
      </w:r>
    </w:p>
    <w:p w14:paraId="1421259E" w14:textId="77777777" w:rsidR="003E53C5" w:rsidRPr="00F9464D" w:rsidRDefault="003E53C5" w:rsidP="0026536D">
      <w:pPr>
        <w:pStyle w:val="Plattetekst"/>
        <w:numPr>
          <w:ilvl w:val="1"/>
          <w:numId w:val="25"/>
        </w:numPr>
        <w:tabs>
          <w:tab w:val="clear" w:pos="3065"/>
          <w:tab w:val="num" w:pos="1985"/>
        </w:tabs>
        <w:overflowPunct w:val="0"/>
        <w:autoSpaceDE w:val="0"/>
        <w:autoSpaceDN w:val="0"/>
        <w:adjustRightInd w:val="0"/>
        <w:spacing w:before="120"/>
        <w:ind w:left="1985" w:hanging="567"/>
        <w:jc w:val="both"/>
        <w:textAlignment w:val="baseline"/>
        <w:rPr>
          <w:rFonts w:ascii="Garamond" w:hAnsi="Garamond" w:cs="Arial"/>
          <w:b w:val="0"/>
          <w:szCs w:val="24"/>
        </w:rPr>
      </w:pPr>
      <w:r w:rsidRPr="00F9464D">
        <w:rPr>
          <w:rFonts w:ascii="Garamond" w:hAnsi="Garamond" w:cs="Arial"/>
          <w:b w:val="0"/>
          <w:szCs w:val="24"/>
        </w:rPr>
        <w:t>een vast aangesteld statutair personeelslid in een gelijkwaardige graad;</w:t>
      </w:r>
    </w:p>
    <w:p w14:paraId="1421259F" w14:textId="77777777" w:rsidR="003E53C5" w:rsidRPr="001A602A" w:rsidRDefault="003E53C5" w:rsidP="0026536D">
      <w:pPr>
        <w:pStyle w:val="Plattetekst"/>
        <w:numPr>
          <w:ilvl w:val="1"/>
          <w:numId w:val="25"/>
        </w:numPr>
        <w:tabs>
          <w:tab w:val="clear" w:pos="3065"/>
          <w:tab w:val="num" w:pos="1985"/>
        </w:tabs>
        <w:overflowPunct w:val="0"/>
        <w:autoSpaceDE w:val="0"/>
        <w:autoSpaceDN w:val="0"/>
        <w:adjustRightInd w:val="0"/>
        <w:spacing w:before="120"/>
        <w:ind w:left="1985" w:hanging="567"/>
        <w:jc w:val="both"/>
        <w:textAlignment w:val="baseline"/>
        <w:rPr>
          <w:rFonts w:ascii="Garamond" w:hAnsi="Garamond" w:cs="Arial"/>
          <w:b w:val="0"/>
          <w:szCs w:val="24"/>
        </w:rPr>
      </w:pPr>
      <w:r w:rsidRPr="00F9464D">
        <w:rPr>
          <w:rFonts w:ascii="Garamond" w:hAnsi="Garamond" w:cs="Arial"/>
          <w:b w:val="0"/>
          <w:szCs w:val="24"/>
        </w:rPr>
        <w:t>een contractueel personeelslid in een gelij</w:t>
      </w:r>
      <w:r w:rsidRPr="001A602A">
        <w:rPr>
          <w:rFonts w:ascii="Garamond" w:hAnsi="Garamond" w:cs="Arial"/>
          <w:b w:val="0"/>
          <w:szCs w:val="24"/>
        </w:rPr>
        <w:t>kwaardige graad die bij de eigen overheid werd aangesteld na het extern bekendmaken van de vacante betrekking en een gelijkwaardige selectieprocedure als van toepassing op de vacante betrekkingen in statutair dienstverband.</w:t>
      </w:r>
    </w:p>
    <w:p w14:paraId="142125A0" w14:textId="77777777" w:rsidR="003E53C5" w:rsidRPr="001A602A" w:rsidRDefault="003E53C5" w:rsidP="0026536D">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80novies</w:t>
      </w:r>
    </w:p>
    <w:p w14:paraId="142125A1" w14:textId="77777777" w:rsidR="003E53C5" w:rsidRPr="001A602A" w:rsidRDefault="003E53C5" w:rsidP="0026536D">
      <w:pPr>
        <w:pStyle w:val="BodyText21"/>
        <w:spacing w:before="120"/>
        <w:ind w:left="720"/>
        <w:jc w:val="both"/>
        <w:rPr>
          <w:rFonts w:ascii="Garamond" w:hAnsi="Garamond" w:cs="Arial"/>
          <w:szCs w:val="24"/>
        </w:rPr>
      </w:pPr>
      <w:r w:rsidRPr="001A602A">
        <w:rPr>
          <w:rFonts w:ascii="Garamond" w:hAnsi="Garamond" w:cs="Arial"/>
          <w:szCs w:val="24"/>
        </w:rPr>
        <w:t>De aanstellende overheid kan een beroep doen op een externe personeelsmobiliteit met andere overheden bij het vacant verklaren van een openstaande betrekking in de personeelsformatie of de personeelscontingenten. In voorkomend geval wordt bepaald op welk segment van de overheidsarbeidsmarkt een beroep wordt gedaan.</w:t>
      </w:r>
    </w:p>
    <w:p w14:paraId="142125A2" w14:textId="77777777" w:rsidR="003E53C5" w:rsidRPr="001A602A" w:rsidRDefault="003E53C5" w:rsidP="0026536D">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80decies</w:t>
      </w:r>
    </w:p>
    <w:p w14:paraId="142125A3" w14:textId="77777777" w:rsidR="003E53C5" w:rsidRPr="001A602A" w:rsidRDefault="003E53C5" w:rsidP="0026536D">
      <w:pPr>
        <w:pStyle w:val="artikeltekst"/>
      </w:pPr>
      <w:r w:rsidRPr="001A602A">
        <w:t>De duur van de proeftijd bedraagt drie maanden voor de statutaire personeelsleden.</w:t>
      </w:r>
    </w:p>
    <w:p w14:paraId="142125A4" w14:textId="77777777" w:rsidR="003E53C5" w:rsidRPr="003E53C5" w:rsidRDefault="003E53C5" w:rsidP="0026536D">
      <w:pPr>
        <w:pStyle w:val="artikeltekst"/>
      </w:pPr>
      <w:r w:rsidRPr="001A602A">
        <w:t>De bepalingen over het berekenen van de proeftijd, bedoeld in artikel 3</w:t>
      </w:r>
      <w:r w:rsidR="00DF721C" w:rsidRPr="001A602A">
        <w:t>4</w:t>
      </w:r>
      <w:r w:rsidRPr="001A602A">
        <w:t>, eerste lid van deze rechtspositieregeling, zijn van overeenkomstige toepassing.</w:t>
      </w:r>
    </w:p>
    <w:p w14:paraId="142125A5" w14:textId="77777777" w:rsidR="00CD30AC" w:rsidRPr="00720BBA" w:rsidRDefault="00CD30AC" w:rsidP="0026536D">
      <w:pPr>
        <w:pStyle w:val="Kop1"/>
        <w:spacing w:before="120"/>
      </w:pPr>
      <w:r w:rsidRPr="00720BBA">
        <w:rPr>
          <w:b w:val="0"/>
          <w:i/>
        </w:rPr>
        <w:br w:type="page"/>
      </w:r>
      <w:bookmarkStart w:id="255" w:name="_Toc189294822"/>
      <w:bookmarkStart w:id="256" w:name="_Toc198563862"/>
      <w:bookmarkStart w:id="257" w:name="_Toc211075518"/>
      <w:bookmarkStart w:id="258" w:name="_Toc212870519"/>
      <w:bookmarkStart w:id="259" w:name="_Toc508024577"/>
      <w:bookmarkStart w:id="260" w:name="_Toc533755418"/>
      <w:bookmarkStart w:id="261" w:name="_Toc77322902"/>
      <w:bookmarkStart w:id="262" w:name="_Toc189294828"/>
      <w:r w:rsidRPr="00720BBA">
        <w:t>Titel IV.</w:t>
      </w:r>
      <w:r w:rsidRPr="00720BBA">
        <w:tab/>
        <w:t>Het opdrachthouderschap en de waarneming van een hogere functie</w:t>
      </w:r>
      <w:bookmarkEnd w:id="255"/>
      <w:bookmarkEnd w:id="256"/>
      <w:bookmarkEnd w:id="257"/>
      <w:bookmarkEnd w:id="258"/>
      <w:bookmarkEnd w:id="259"/>
      <w:bookmarkEnd w:id="260"/>
      <w:bookmarkEnd w:id="261"/>
    </w:p>
    <w:p w14:paraId="142125A6" w14:textId="77777777" w:rsidR="00CD30AC" w:rsidRPr="00720BBA" w:rsidRDefault="00CD30AC" w:rsidP="0026536D">
      <w:pPr>
        <w:pStyle w:val="Kop2"/>
        <w:spacing w:before="120" w:after="0"/>
        <w:ind w:left="567"/>
        <w:rPr>
          <w:b w:val="0"/>
          <w:i w:val="0"/>
          <w:szCs w:val="24"/>
        </w:rPr>
      </w:pPr>
    </w:p>
    <w:p w14:paraId="142125A7" w14:textId="77777777" w:rsidR="00CD30AC" w:rsidRPr="00720BBA" w:rsidRDefault="00CD30AC" w:rsidP="0026536D">
      <w:pPr>
        <w:pStyle w:val="Kop2"/>
        <w:spacing w:before="120" w:after="0"/>
        <w:rPr>
          <w:b w:val="0"/>
          <w:i w:val="0"/>
        </w:rPr>
      </w:pPr>
    </w:p>
    <w:p w14:paraId="142125A8" w14:textId="77777777" w:rsidR="00CD30AC" w:rsidRPr="00720BBA" w:rsidRDefault="00CD30AC" w:rsidP="0026536D">
      <w:pPr>
        <w:pStyle w:val="Kop2"/>
        <w:spacing w:before="120" w:after="0"/>
      </w:pPr>
      <w:bookmarkStart w:id="263" w:name="_Toc198563863"/>
      <w:bookmarkStart w:id="264" w:name="_Toc211075519"/>
      <w:bookmarkStart w:id="265" w:name="_Toc212870520"/>
      <w:bookmarkStart w:id="266" w:name="_Toc77322903"/>
      <w:r w:rsidRPr="00720BBA">
        <w:t>Hoofdstuk I. Het opdrachthouderschap</w:t>
      </w:r>
      <w:bookmarkEnd w:id="262"/>
      <w:bookmarkEnd w:id="263"/>
      <w:bookmarkEnd w:id="264"/>
      <w:bookmarkEnd w:id="265"/>
      <w:bookmarkEnd w:id="266"/>
    </w:p>
    <w:p w14:paraId="142125A9" w14:textId="77777777" w:rsidR="00CD30AC" w:rsidRPr="00720BBA" w:rsidRDefault="00CD30AC" w:rsidP="0026536D">
      <w:pPr>
        <w:pStyle w:val="Plattetekst21"/>
        <w:spacing w:before="120"/>
        <w:jc w:val="both"/>
        <w:rPr>
          <w:rFonts w:ascii="Garamond" w:hAnsi="Garamond" w:cs="Arial"/>
          <w:b/>
          <w:szCs w:val="24"/>
        </w:rPr>
      </w:pPr>
    </w:p>
    <w:p w14:paraId="142125AA" w14:textId="77777777" w:rsidR="00CD30AC" w:rsidRPr="00720BBA" w:rsidRDefault="00CD30AC" w:rsidP="0026536D">
      <w:pPr>
        <w:pStyle w:val="Plattetekst21"/>
        <w:spacing w:before="120"/>
        <w:jc w:val="both"/>
        <w:rPr>
          <w:rFonts w:ascii="Garamond" w:hAnsi="Garamond" w:cs="Arial"/>
          <w:b/>
          <w:szCs w:val="24"/>
          <w:u w:val="single"/>
        </w:rPr>
      </w:pPr>
      <w:r w:rsidRPr="00720BBA">
        <w:rPr>
          <w:rFonts w:ascii="Garamond" w:hAnsi="Garamond" w:cs="Arial"/>
          <w:b/>
          <w:szCs w:val="24"/>
          <w:u w:val="single"/>
        </w:rPr>
        <w:t>Art. 81.</w:t>
      </w:r>
    </w:p>
    <w:p w14:paraId="142125AB" w14:textId="77777777" w:rsidR="00CD30AC" w:rsidRPr="00A65E50" w:rsidRDefault="00CD30AC" w:rsidP="0026536D">
      <w:pPr>
        <w:pStyle w:val="artikeltekst"/>
      </w:pPr>
      <w:r w:rsidRPr="00720BBA">
        <w:t>Onder opdrachthouderschap wordt verstaan</w:t>
      </w:r>
      <w:r w:rsidRPr="00A65E50">
        <w:t xml:space="preserve">: de belasting van een personeelslid in dienst met een in de tijd beperkte opdracht komende vanuit </w:t>
      </w:r>
      <w:r w:rsidR="003770B2" w:rsidRPr="00A65E50">
        <w:t xml:space="preserve">de aanstellende overheid </w:t>
      </w:r>
      <w:r w:rsidRPr="00A65E50">
        <w:t>die zijn functie, naar taakinhoud, verantwoordelijkheden en functievereisten, aanzienlijk verzwaart.</w:t>
      </w:r>
    </w:p>
    <w:p w14:paraId="142125AC" w14:textId="77777777" w:rsidR="00CD30AC" w:rsidRPr="00A65E50" w:rsidRDefault="00CD30AC" w:rsidP="0026536D">
      <w:pPr>
        <w:pStyle w:val="artikeltekst"/>
      </w:pPr>
      <w:r w:rsidRPr="00A65E50">
        <w:t>Het opdrachthouderschap kan alleen toegepast worden op functies in graden van niveau A, B en C en op personeelsleden die de proeftijd</w:t>
      </w:r>
      <w:r w:rsidR="00274B7D" w:rsidRPr="00A65E50">
        <w:t>/inloopperiode</w:t>
      </w:r>
      <w:r w:rsidRPr="00A65E50">
        <w:t xml:space="preserve"> beëindigd hebben.</w:t>
      </w:r>
    </w:p>
    <w:p w14:paraId="142125AD" w14:textId="77777777" w:rsidR="00CD30AC" w:rsidRPr="00A65E50" w:rsidRDefault="00CD30AC" w:rsidP="0026536D">
      <w:pPr>
        <w:pStyle w:val="artikeltekst"/>
      </w:pPr>
      <w:r w:rsidRPr="00A65E50">
        <w:t xml:space="preserve">De </w:t>
      </w:r>
      <w:r w:rsidR="00AA5A99" w:rsidRPr="00A65E50">
        <w:t>algemeen directeur</w:t>
      </w:r>
      <w:r w:rsidRPr="00A65E50">
        <w:t xml:space="preserve"> brengt de personeelsleden op de hoogte van de opdracht met het oog op de kandidaatstelling. </w:t>
      </w:r>
    </w:p>
    <w:p w14:paraId="142125AE" w14:textId="77777777" w:rsidR="00CD30AC" w:rsidRPr="00A65E50" w:rsidRDefault="00CD30AC" w:rsidP="0026536D">
      <w:pPr>
        <w:pStyle w:val="artikeltekst"/>
      </w:pPr>
      <w:r w:rsidRPr="00A65E50">
        <w:t>De mededeling bevat een inhoudelijke omschrijving van de opdracht en van de gevraagde competenties en vermeldt de uiterste termijn voor de indiening van de kandidaturen voor de opdracht.</w:t>
      </w:r>
    </w:p>
    <w:p w14:paraId="142125AF" w14:textId="77777777" w:rsidR="00CD30AC" w:rsidRPr="00720BBA" w:rsidRDefault="00CD30AC" w:rsidP="0026536D">
      <w:pPr>
        <w:pStyle w:val="artikeltekst"/>
      </w:pPr>
      <w:r w:rsidRPr="00A65E50">
        <w:t xml:space="preserve">De </w:t>
      </w:r>
      <w:r w:rsidR="00AA5A99" w:rsidRPr="00A65E50">
        <w:t>algemeen directeur</w:t>
      </w:r>
      <w:r w:rsidRPr="00A65E50">
        <w:t xml:space="preserve"> toetst de ingediende kandidaturen aan de opdracht en aan de daarvoor geldende competentievereisten en beslist op</w:t>
      </w:r>
      <w:r w:rsidRPr="00720BBA">
        <w:t xml:space="preserve"> basis van een vergelijking van de kandidaten over de toewijzing van de opdracht.</w:t>
      </w:r>
    </w:p>
    <w:p w14:paraId="142125B0" w14:textId="77777777" w:rsidR="00CD30AC" w:rsidRPr="00720BBA" w:rsidRDefault="00CD30AC" w:rsidP="0026536D">
      <w:pPr>
        <w:pStyle w:val="Plattetekst21"/>
        <w:spacing w:before="120"/>
        <w:jc w:val="both"/>
        <w:rPr>
          <w:rFonts w:ascii="Garamond" w:hAnsi="Garamond" w:cs="Arial"/>
          <w:b/>
          <w:szCs w:val="24"/>
          <w:u w:val="single"/>
        </w:rPr>
      </w:pPr>
      <w:r w:rsidRPr="00720BBA">
        <w:rPr>
          <w:rFonts w:ascii="Garamond" w:hAnsi="Garamond" w:cs="Arial"/>
          <w:b/>
          <w:szCs w:val="24"/>
          <w:u w:val="single"/>
        </w:rPr>
        <w:t>Art. 82.</w:t>
      </w:r>
    </w:p>
    <w:p w14:paraId="142125B1" w14:textId="77777777" w:rsidR="00CD30AC" w:rsidRPr="00720BBA" w:rsidRDefault="00CD30AC" w:rsidP="0026536D">
      <w:pPr>
        <w:pStyle w:val="artikeltekst"/>
      </w:pPr>
      <w:r w:rsidRPr="00720BBA">
        <w:t>De opdrachthouder krijgt voor de duur van de opdracht een toelage zoals vastgesteld in  hoofdstuk IV, afdeling V</w:t>
      </w:r>
    </w:p>
    <w:p w14:paraId="142125B2" w14:textId="77777777" w:rsidR="00CD30AC" w:rsidRPr="00720BBA" w:rsidRDefault="00CD30AC" w:rsidP="0026536D">
      <w:pPr>
        <w:pStyle w:val="Plattetekst21"/>
        <w:spacing w:before="120"/>
        <w:jc w:val="both"/>
        <w:rPr>
          <w:rFonts w:ascii="Garamond" w:hAnsi="Garamond" w:cs="Arial"/>
          <w:szCs w:val="24"/>
        </w:rPr>
      </w:pPr>
      <w:r w:rsidRPr="00720BBA">
        <w:rPr>
          <w:rFonts w:ascii="Garamond" w:hAnsi="Garamond" w:cs="Arial"/>
          <w:szCs w:val="24"/>
        </w:rPr>
        <w:br w:type="page"/>
      </w:r>
    </w:p>
    <w:p w14:paraId="142125B3" w14:textId="77777777" w:rsidR="00CD30AC" w:rsidRPr="00720BBA" w:rsidRDefault="00CD30AC" w:rsidP="0026536D">
      <w:pPr>
        <w:pStyle w:val="Kop2"/>
        <w:spacing w:before="120" w:after="0"/>
      </w:pPr>
      <w:bookmarkStart w:id="267" w:name="_Toc189294829"/>
      <w:bookmarkStart w:id="268" w:name="_Toc198563864"/>
      <w:bookmarkStart w:id="269" w:name="_Toc211075520"/>
      <w:bookmarkStart w:id="270" w:name="_Toc212870521"/>
      <w:bookmarkStart w:id="271" w:name="_Toc77322904"/>
      <w:r w:rsidRPr="00720BBA">
        <w:t>Hoofdstuk II. De waarneming van een hogere functie</w:t>
      </w:r>
      <w:bookmarkEnd w:id="267"/>
      <w:bookmarkEnd w:id="268"/>
      <w:bookmarkEnd w:id="269"/>
      <w:bookmarkEnd w:id="270"/>
      <w:bookmarkEnd w:id="271"/>
    </w:p>
    <w:p w14:paraId="142125B4" w14:textId="77777777" w:rsidR="00CD30AC" w:rsidRPr="00720BBA" w:rsidRDefault="00CD30AC" w:rsidP="0026536D">
      <w:pPr>
        <w:pStyle w:val="Plattetekst21"/>
        <w:spacing w:before="120"/>
        <w:jc w:val="both"/>
        <w:rPr>
          <w:rFonts w:ascii="Arial" w:hAnsi="Arial" w:cs="Arial"/>
          <w:szCs w:val="24"/>
        </w:rPr>
      </w:pPr>
    </w:p>
    <w:p w14:paraId="142125B5" w14:textId="77777777" w:rsidR="00CD30AC" w:rsidRPr="00720BBA" w:rsidRDefault="00CD30AC" w:rsidP="0026536D">
      <w:pPr>
        <w:pStyle w:val="Plattetekst21"/>
        <w:spacing w:before="120"/>
        <w:jc w:val="both"/>
        <w:rPr>
          <w:rFonts w:ascii="Garamond" w:hAnsi="Garamond" w:cs="Arial"/>
          <w:b/>
          <w:szCs w:val="24"/>
          <w:u w:val="single"/>
        </w:rPr>
      </w:pPr>
      <w:r w:rsidRPr="00720BBA">
        <w:rPr>
          <w:rFonts w:ascii="Garamond" w:hAnsi="Garamond" w:cs="Arial"/>
          <w:b/>
          <w:szCs w:val="24"/>
          <w:u w:val="single"/>
        </w:rPr>
        <w:t>Art. 83.</w:t>
      </w:r>
    </w:p>
    <w:p w14:paraId="142125B6" w14:textId="77777777" w:rsidR="00CD30AC" w:rsidRPr="00A65E50" w:rsidRDefault="00182280" w:rsidP="0026536D">
      <w:pPr>
        <w:pStyle w:val="artikeltekst"/>
      </w:pPr>
      <w:r w:rsidRPr="00720BBA">
        <w:t>Dit hoofdstuk is, met uitzonde</w:t>
      </w:r>
      <w:r w:rsidR="00496904">
        <w:t xml:space="preserve">ring van artikel 85, </w:t>
      </w:r>
      <w:r w:rsidR="00496904" w:rsidRPr="00FA1993">
        <w:t>eerste lid en artikel 85bis</w:t>
      </w:r>
      <w:r w:rsidRPr="00FA1993">
        <w:t xml:space="preserve"> niet</w:t>
      </w:r>
      <w:r w:rsidRPr="00720BBA">
        <w:t xml:space="preserve"> van toepassing op de waarneming in de </w:t>
      </w:r>
      <w:r w:rsidRPr="00A65E50">
        <w:t xml:space="preserve">functies van </w:t>
      </w:r>
      <w:r w:rsidR="00AA5A99" w:rsidRPr="00A65E50">
        <w:t>algemeen directeur en financieel directeur</w:t>
      </w:r>
      <w:r w:rsidRPr="00A65E50">
        <w:t>.</w:t>
      </w:r>
    </w:p>
    <w:p w14:paraId="142125B7" w14:textId="77777777" w:rsidR="00CD30AC" w:rsidRPr="00A65E50" w:rsidRDefault="00CD30AC" w:rsidP="0026536D">
      <w:pPr>
        <w:pStyle w:val="Plattetekst21"/>
        <w:spacing w:before="120"/>
        <w:jc w:val="both"/>
        <w:rPr>
          <w:rFonts w:ascii="Garamond" w:hAnsi="Garamond" w:cs="Arial"/>
          <w:b/>
          <w:szCs w:val="24"/>
          <w:u w:val="single"/>
        </w:rPr>
      </w:pPr>
      <w:r w:rsidRPr="00A65E50">
        <w:rPr>
          <w:rFonts w:ascii="Garamond" w:hAnsi="Garamond" w:cs="Arial"/>
          <w:b/>
          <w:szCs w:val="24"/>
          <w:u w:val="single"/>
        </w:rPr>
        <w:t>Art. 84.</w:t>
      </w:r>
    </w:p>
    <w:p w14:paraId="142125B8" w14:textId="77777777" w:rsidR="00CD30AC" w:rsidRPr="00A65E50" w:rsidRDefault="00CD30AC" w:rsidP="0026536D">
      <w:pPr>
        <w:pStyle w:val="artikeltekst"/>
        <w:ind w:left="1414" w:hanging="705"/>
      </w:pPr>
      <w:r w:rsidRPr="00A65E50">
        <w:t>§1.</w:t>
      </w:r>
      <w:r w:rsidRPr="00A65E50">
        <w:tab/>
        <w:t>Een vast aangesteld statutair personeelslid en een contractueel personeelslid van een lagere graad, wordt als waarnemend functiehouder aangesteld in een functie van een hogere graad, als de titularis van die functie tijdelijk afwezig is of als die functie definitief vacant is.</w:t>
      </w:r>
    </w:p>
    <w:p w14:paraId="142125B9" w14:textId="77777777" w:rsidR="00CD30AC" w:rsidRPr="00A65E50" w:rsidRDefault="00CD30AC" w:rsidP="0026536D">
      <w:pPr>
        <w:pStyle w:val="artikeltekst"/>
        <w:ind w:left="1414"/>
      </w:pPr>
      <w:r w:rsidRPr="00A65E50">
        <w:t>Onder lagere graad wordt elke graad verstaan die door bevordering rechtstreeks toegang geeft tot de waar te nemen functie.  De waarnemer moet niet voldoen aan de bevorderingsvoorwaarden</w:t>
      </w:r>
    </w:p>
    <w:p w14:paraId="142125BA" w14:textId="77777777" w:rsidR="00CD30AC" w:rsidRPr="00A65E50" w:rsidRDefault="003770B2" w:rsidP="002E76AC">
      <w:pPr>
        <w:pStyle w:val="artikeltekst"/>
        <w:ind w:left="1414"/>
      </w:pPr>
      <w:r w:rsidRPr="00A65E50">
        <w:t xml:space="preserve">De aanstellende overheid </w:t>
      </w:r>
      <w:r w:rsidR="00CD30AC" w:rsidRPr="00A65E50">
        <w:t xml:space="preserve">beslist op voorstel van </w:t>
      </w:r>
      <w:r w:rsidR="004A000E" w:rsidRPr="00A65E50">
        <w:t>d</w:t>
      </w:r>
      <w:r w:rsidR="00CD30AC" w:rsidRPr="00A65E50">
        <w:t xml:space="preserve">e </w:t>
      </w:r>
      <w:r w:rsidR="00AA5A99" w:rsidRPr="00A65E50">
        <w:t>algemeen directeur</w:t>
      </w:r>
      <w:r w:rsidR="00CD30AC" w:rsidRPr="00A65E50">
        <w:t xml:space="preserve"> wie de hogere functie waarneemt.</w:t>
      </w:r>
    </w:p>
    <w:p w14:paraId="142125BB" w14:textId="77777777" w:rsidR="00CD30AC" w:rsidRPr="00720BBA" w:rsidRDefault="00CD30AC" w:rsidP="002E76AC">
      <w:pPr>
        <w:pStyle w:val="artikeltekst"/>
        <w:ind w:left="1414" w:hanging="705"/>
      </w:pPr>
      <w:r w:rsidRPr="00A65E50">
        <w:t>§2.</w:t>
      </w:r>
      <w:r w:rsidRPr="00A65E50">
        <w:tab/>
        <w:t>De waarneming van een hogere functie in een betrekking d</w:t>
      </w:r>
      <w:r w:rsidRPr="00720BBA">
        <w:t>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142125BC" w14:textId="77777777" w:rsidR="00CD30AC" w:rsidRPr="00720BBA" w:rsidRDefault="00CD30AC" w:rsidP="002E76AC">
      <w:pPr>
        <w:pStyle w:val="artikeltekst"/>
        <w:ind w:left="1414" w:hanging="705"/>
      </w:pPr>
      <w:r w:rsidRPr="00720BBA">
        <w:t>§3.</w:t>
      </w:r>
      <w:r w:rsidRPr="00720BBA">
        <w:tab/>
        <w:t xml:space="preserve">De waarnemer van de hogere functie beschikt over alle prerogatieven die verbonden zijn met die functie. </w:t>
      </w:r>
    </w:p>
    <w:p w14:paraId="142125BD" w14:textId="77777777"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85.</w:t>
      </w:r>
    </w:p>
    <w:p w14:paraId="142125BE" w14:textId="77777777" w:rsidR="00CD30AC" w:rsidRPr="00720BBA" w:rsidRDefault="00CD30AC" w:rsidP="0026245D">
      <w:pPr>
        <w:pStyle w:val="artikeltekst"/>
      </w:pPr>
      <w:r w:rsidRPr="00720BBA">
        <w:t>Het statutaire personeelslid dat een hogere functie waarneemt krijgt voor de duur van de opdracht een toelage zoals vastgesteld in  hoofdstuk IV, afdeling I.</w:t>
      </w:r>
    </w:p>
    <w:p w14:paraId="142125BF" w14:textId="77777777" w:rsidR="00CD30AC" w:rsidRPr="00720BBA" w:rsidRDefault="00CD30AC" w:rsidP="0026245D">
      <w:pPr>
        <w:pStyle w:val="artikeltekst"/>
      </w:pPr>
      <w:r w:rsidRPr="00720BBA">
        <w:t xml:space="preserve">Een contractueel personeelslid </w:t>
      </w:r>
      <w:r w:rsidRPr="004E0085">
        <w:t>in dienst</w:t>
      </w:r>
      <w:r w:rsidR="00274B7D" w:rsidRPr="004E0085">
        <w:t xml:space="preserve"> dat niet meer in de inloopperiode is en</w:t>
      </w:r>
      <w:r w:rsidRPr="004E0085">
        <w:t xml:space="preserve"> dat met</w:t>
      </w:r>
      <w:r w:rsidRPr="00720BBA">
        <w:t xml:space="preserve"> de waarneming instemt, komt voor de waarneming van een hogere functie in aanmerking onder dezelfde voorwaarden van het vast aangestelde statutaire personeelslid, met dien verstande dat:</w:t>
      </w:r>
    </w:p>
    <w:p w14:paraId="142125C0" w14:textId="77777777" w:rsidR="00CD30AC" w:rsidRPr="00720BBA" w:rsidRDefault="00CD30AC" w:rsidP="005B55D1">
      <w:pPr>
        <w:pStyle w:val="artikeltekst"/>
        <w:numPr>
          <w:ilvl w:val="0"/>
          <w:numId w:val="12"/>
        </w:numPr>
      </w:pPr>
      <w:r w:rsidRPr="00720BBA">
        <w:t>De waarneming in een betrekking die niet definitief vacant is, nooit langer dan twee jaar mag duren;</w:t>
      </w:r>
    </w:p>
    <w:p w14:paraId="142125C1" w14:textId="77777777" w:rsidR="00CD30AC" w:rsidRPr="00720BBA" w:rsidRDefault="00CD30AC" w:rsidP="005B55D1">
      <w:pPr>
        <w:pStyle w:val="artikeltekst"/>
        <w:numPr>
          <w:ilvl w:val="0"/>
          <w:numId w:val="12"/>
        </w:numPr>
      </w:pPr>
      <w:r w:rsidRPr="00720BBA">
        <w:t>Als de waarnemer voor de duur van de waarneming een salaris wordt toegekend dat in de salarisschaal die verbonden is aan de hogere functie;</w:t>
      </w:r>
    </w:p>
    <w:p w14:paraId="142125C2" w14:textId="77777777" w:rsidR="00496904" w:rsidRPr="00A65E50" w:rsidRDefault="00496904" w:rsidP="00496904">
      <w:pPr>
        <w:pStyle w:val="Plattetekst21"/>
        <w:jc w:val="both"/>
        <w:rPr>
          <w:rFonts w:ascii="Garamond" w:hAnsi="Garamond" w:cs="Arial"/>
          <w:b/>
          <w:szCs w:val="24"/>
          <w:u w:val="single"/>
        </w:rPr>
      </w:pPr>
      <w:r w:rsidRPr="00496904">
        <w:rPr>
          <w:rFonts w:ascii="Garamond" w:hAnsi="Garamond" w:cs="Arial"/>
          <w:b/>
          <w:szCs w:val="24"/>
          <w:u w:val="single"/>
        </w:rPr>
        <w:t xml:space="preserve">Art. </w:t>
      </w:r>
      <w:r>
        <w:rPr>
          <w:rFonts w:ascii="Garamond" w:hAnsi="Garamond" w:cs="Arial"/>
          <w:b/>
          <w:szCs w:val="24"/>
          <w:u w:val="single"/>
        </w:rPr>
        <w:t>85</w:t>
      </w:r>
      <w:r w:rsidRPr="00496904">
        <w:rPr>
          <w:rFonts w:ascii="Garamond" w:hAnsi="Garamond" w:cs="Arial"/>
          <w:b/>
          <w:szCs w:val="24"/>
          <w:u w:val="single"/>
        </w:rPr>
        <w:t xml:space="preserve">bis. Waarneming van het </w:t>
      </w:r>
      <w:r w:rsidRPr="00A65E50">
        <w:rPr>
          <w:rFonts w:ascii="Garamond" w:hAnsi="Garamond" w:cs="Arial"/>
          <w:b/>
          <w:szCs w:val="24"/>
          <w:u w:val="single"/>
        </w:rPr>
        <w:t xml:space="preserve">ambt van </w:t>
      </w:r>
      <w:r w:rsidR="00CA6A6E" w:rsidRPr="00A65E50">
        <w:rPr>
          <w:rFonts w:ascii="Garamond" w:hAnsi="Garamond" w:cs="Arial"/>
          <w:b/>
          <w:szCs w:val="24"/>
          <w:u w:val="single"/>
        </w:rPr>
        <w:t>algemeen directeur en financieel directeur</w:t>
      </w:r>
    </w:p>
    <w:p w14:paraId="142125C3" w14:textId="77777777" w:rsidR="00496904" w:rsidRPr="00A65E50" w:rsidRDefault="00496904" w:rsidP="00496904">
      <w:pPr>
        <w:spacing w:before="120" w:after="120"/>
        <w:ind w:left="1418" w:hanging="709"/>
      </w:pPr>
      <w:r w:rsidRPr="00A65E50">
        <w:t xml:space="preserve">§1. </w:t>
      </w:r>
      <w:r w:rsidRPr="00A65E50">
        <w:tab/>
        <w:t xml:space="preserve">De gemeenteraad kan een waarnemend </w:t>
      </w:r>
      <w:r w:rsidR="00CA6A6E" w:rsidRPr="00A65E50">
        <w:t xml:space="preserve">algemeen directeur </w:t>
      </w:r>
      <w:r w:rsidRPr="00A65E50">
        <w:t xml:space="preserve">of een waarnemend </w:t>
      </w:r>
      <w:r w:rsidR="00290E89" w:rsidRPr="00A65E50">
        <w:t>financieel directeur</w:t>
      </w:r>
      <w:r w:rsidRPr="00A65E50">
        <w:t xml:space="preserve"> aanstellen om de </w:t>
      </w:r>
      <w:r w:rsidR="00290E89" w:rsidRPr="00A65E50">
        <w:t>algemeen directeur</w:t>
      </w:r>
      <w:r w:rsidRPr="00A65E50">
        <w:t xml:space="preserve"> of de </w:t>
      </w:r>
      <w:r w:rsidR="00290E89" w:rsidRPr="00A65E50">
        <w:t xml:space="preserve">financieel directeur </w:t>
      </w:r>
      <w:r w:rsidRPr="00A65E50">
        <w:t>bij zijn afwezigheid of verhindering te vervangen.</w:t>
      </w:r>
    </w:p>
    <w:p w14:paraId="142125C4" w14:textId="77777777" w:rsidR="00496904" w:rsidRPr="00FA1993" w:rsidRDefault="00496904" w:rsidP="00496904">
      <w:pPr>
        <w:spacing w:before="120" w:after="120"/>
        <w:ind w:left="1418" w:hanging="2"/>
      </w:pPr>
      <w:r w:rsidRPr="00A65E50">
        <w:t xml:space="preserve">In spoedeisende gevallen kan een waarnemend </w:t>
      </w:r>
      <w:r w:rsidR="00290E89" w:rsidRPr="00A65E50">
        <w:t>algemeen directeur</w:t>
      </w:r>
      <w:r w:rsidRPr="00A65E50">
        <w:t xml:space="preserve"> of een waarnemend </w:t>
      </w:r>
      <w:r w:rsidR="00290E89" w:rsidRPr="00A65E50">
        <w:t>financieel directeur</w:t>
      </w:r>
      <w:r w:rsidRPr="00A65E50">
        <w:t xml:space="preserve"> door het college van burgemeester en schepenen worden aangesteld. De aanstelling vervalt als de</w:t>
      </w:r>
      <w:r w:rsidRPr="00FA1993">
        <w:t xml:space="preserve"> gemeenteraad ze in de eerstvolgende vergadering niet bekrachtigt.</w:t>
      </w:r>
    </w:p>
    <w:p w14:paraId="142125C5" w14:textId="77777777" w:rsidR="00496904" w:rsidRPr="00A65E50" w:rsidRDefault="00496904" w:rsidP="00496904">
      <w:pPr>
        <w:spacing w:before="120" w:after="120"/>
        <w:ind w:left="1418" w:hanging="2"/>
      </w:pPr>
      <w:r w:rsidRPr="00FA1993">
        <w:t xml:space="preserve">In geval </w:t>
      </w:r>
      <w:r w:rsidRPr="00A65E50">
        <w:t xml:space="preserve">van gewettigde afwezigheid kunnen de </w:t>
      </w:r>
      <w:r w:rsidR="00290E89" w:rsidRPr="00A65E50">
        <w:t>algemeen directeur</w:t>
      </w:r>
      <w:r w:rsidRPr="00A65E50">
        <w:t xml:space="preserve">, en de </w:t>
      </w:r>
      <w:r w:rsidR="00290E89" w:rsidRPr="00A65E50">
        <w:t>financieel directeur</w:t>
      </w:r>
      <w:r w:rsidRPr="00A65E50">
        <w:t>, binnen drie dagen voorzien in hun vervanging en daartoe, voor een periode van maximaal zestig dagen, een door de gemeenteraad erkende waarnemer aanstellen. Die maatregel kan voor eenzelfde afwezigheid eenmaal worden verlengd.</w:t>
      </w:r>
    </w:p>
    <w:p w14:paraId="142125C6" w14:textId="77777777" w:rsidR="00496904" w:rsidRPr="00A65E50" w:rsidRDefault="00496904" w:rsidP="00496904">
      <w:pPr>
        <w:spacing w:before="120" w:after="120"/>
        <w:ind w:left="1418" w:hanging="709"/>
      </w:pPr>
      <w:r w:rsidRPr="00A65E50">
        <w:t xml:space="preserve">§2. </w:t>
      </w:r>
      <w:r w:rsidRPr="00A65E50">
        <w:tab/>
        <w:t xml:space="preserve">De gemeenteraad stelt in ieder geval een waarnemend </w:t>
      </w:r>
      <w:r w:rsidR="00290E89" w:rsidRPr="00A65E50">
        <w:t>algemeen directeur</w:t>
      </w:r>
      <w:r w:rsidRPr="00A65E50">
        <w:t xml:space="preserve"> of waarnemend </w:t>
      </w:r>
      <w:r w:rsidR="00290E89" w:rsidRPr="00A65E50">
        <w:t>financieel directeur</w:t>
      </w:r>
      <w:r w:rsidRPr="00A65E50">
        <w:t xml:space="preserve"> aan, als de afwezigheid of de verhindering van de </w:t>
      </w:r>
      <w:r w:rsidR="00290E89" w:rsidRPr="00A65E50">
        <w:t>algemeen directeur</w:t>
      </w:r>
      <w:r w:rsidRPr="00A65E50">
        <w:t xml:space="preserve"> of de </w:t>
      </w:r>
      <w:r w:rsidR="00290E89" w:rsidRPr="00A65E50">
        <w:t xml:space="preserve">financieel directeur </w:t>
      </w:r>
      <w:r w:rsidRPr="00A65E50">
        <w:t>langer dan honderdtwintig dagen duurt, of bij vacature van het ambt.</w:t>
      </w:r>
    </w:p>
    <w:p w14:paraId="142125C7" w14:textId="77777777" w:rsidR="00496904" w:rsidRPr="00A65E50" w:rsidRDefault="00496904" w:rsidP="00496904">
      <w:pPr>
        <w:spacing w:before="120" w:after="120"/>
        <w:ind w:left="1418" w:hanging="709"/>
      </w:pPr>
      <w:r w:rsidRPr="00A65E50">
        <w:t xml:space="preserve">§3. </w:t>
      </w:r>
      <w:r w:rsidRPr="00A65E50">
        <w:tab/>
        <w:t xml:space="preserve">De waarnemend </w:t>
      </w:r>
      <w:r w:rsidR="00290E89" w:rsidRPr="00A65E50">
        <w:t>algemeen directeur</w:t>
      </w:r>
      <w:r w:rsidRPr="00A65E50">
        <w:t xml:space="preserve"> en de waarnemend </w:t>
      </w:r>
      <w:r w:rsidR="00290E89" w:rsidRPr="00A65E50">
        <w:t xml:space="preserve">financieel directeur </w:t>
      </w:r>
      <w:r w:rsidRPr="00A65E50">
        <w:t xml:space="preserve">moeten voldoen aan de voorwaarden, met uitzondering van het doorlopen van de selectieprocedure, voor de uitoefening van het ambt dat zij waarnemen. Van die regel kan alleen bij vacature van het ambt en slechts voor de duur van zes maanden – eenmalig verlengbaar met zes maanden - worden afgeweken, als er bij de gemeente geen personeelslid is dat aan alle voorwaarden voldoet. </w:t>
      </w:r>
    </w:p>
    <w:p w14:paraId="142125C8" w14:textId="77777777" w:rsidR="00496904" w:rsidRPr="00467952" w:rsidRDefault="00496904" w:rsidP="00496904">
      <w:pPr>
        <w:spacing w:before="120" w:after="120"/>
        <w:ind w:left="1418" w:hanging="2"/>
      </w:pPr>
      <w:r w:rsidRPr="00A65E50">
        <w:t xml:space="preserve">De waarnemend </w:t>
      </w:r>
      <w:r w:rsidR="00290E89" w:rsidRPr="00A65E50">
        <w:t>algemeen directeur</w:t>
      </w:r>
      <w:r w:rsidRPr="00A65E50">
        <w:t xml:space="preserve"> en de waarnemend </w:t>
      </w:r>
      <w:r w:rsidR="00290E89" w:rsidRPr="00A65E50">
        <w:t>financieel directeur</w:t>
      </w:r>
      <w:r w:rsidRPr="00A65E50">
        <w:t xml:space="preserve"> oefenen alle bevoegdheden uit die aan dat ambt verbonden zijn.</w:t>
      </w:r>
    </w:p>
    <w:p w14:paraId="142125C9" w14:textId="77777777" w:rsidR="00CD30AC" w:rsidRPr="00720BBA" w:rsidRDefault="00CD30AC" w:rsidP="0026245D">
      <w:pPr>
        <w:pStyle w:val="Plattetekst21"/>
        <w:jc w:val="both"/>
        <w:rPr>
          <w:rFonts w:ascii="Arial" w:hAnsi="Arial" w:cs="Arial"/>
          <w:szCs w:val="24"/>
        </w:rPr>
      </w:pPr>
      <w:r w:rsidRPr="00720BBA">
        <w:rPr>
          <w:rFonts w:ascii="Arial" w:hAnsi="Arial" w:cs="Arial"/>
          <w:szCs w:val="24"/>
        </w:rPr>
        <w:br w:type="page"/>
      </w:r>
    </w:p>
    <w:p w14:paraId="142125CA" w14:textId="77777777" w:rsidR="00CD30AC" w:rsidRPr="00720BBA" w:rsidRDefault="00CD30AC" w:rsidP="0026245D">
      <w:pPr>
        <w:pStyle w:val="Kop1"/>
        <w:spacing w:before="0" w:after="0"/>
        <w:ind w:left="1800" w:hanging="1800"/>
        <w:jc w:val="both"/>
      </w:pPr>
      <w:bookmarkStart w:id="272" w:name="_Toc189294830"/>
      <w:bookmarkStart w:id="273" w:name="_Toc198563865"/>
      <w:bookmarkStart w:id="274" w:name="_Toc211075521"/>
      <w:bookmarkStart w:id="275" w:name="_Toc212870522"/>
      <w:bookmarkStart w:id="276" w:name="_Toc508024578"/>
      <w:bookmarkStart w:id="277" w:name="_Toc533755419"/>
      <w:bookmarkStart w:id="278" w:name="_Toc77322905"/>
      <w:r w:rsidRPr="00720BBA">
        <w:t xml:space="preserve">Titel V. </w:t>
      </w:r>
      <w:r w:rsidRPr="00720BBA">
        <w:tab/>
        <w:t>De ambtshalve herplaatsing van het vast aangestelde statutaire personeelslid</w:t>
      </w:r>
      <w:bookmarkEnd w:id="272"/>
      <w:bookmarkEnd w:id="273"/>
      <w:bookmarkEnd w:id="274"/>
      <w:bookmarkEnd w:id="275"/>
      <w:bookmarkEnd w:id="276"/>
      <w:bookmarkEnd w:id="277"/>
      <w:bookmarkEnd w:id="278"/>
      <w:r w:rsidRPr="00720BBA">
        <w:t xml:space="preserve"> </w:t>
      </w:r>
    </w:p>
    <w:p w14:paraId="142125CB" w14:textId="77777777" w:rsidR="00CD30AC" w:rsidRPr="00720BBA" w:rsidRDefault="00CD30AC" w:rsidP="0026245D">
      <w:pPr>
        <w:pStyle w:val="Plattetekst21"/>
        <w:jc w:val="both"/>
        <w:rPr>
          <w:rFonts w:ascii="Arial" w:hAnsi="Arial" w:cs="Arial"/>
          <w:szCs w:val="24"/>
        </w:rPr>
      </w:pPr>
    </w:p>
    <w:p w14:paraId="142125CC" w14:textId="77777777" w:rsidR="00CD30AC" w:rsidRPr="00720BBA" w:rsidRDefault="00CD30AC" w:rsidP="0026245D">
      <w:pPr>
        <w:pStyle w:val="Kop2"/>
        <w:spacing w:before="0" w:after="0"/>
      </w:pPr>
      <w:bookmarkStart w:id="279" w:name="_Toc189294831"/>
      <w:bookmarkStart w:id="280" w:name="_Toc198563866"/>
      <w:bookmarkStart w:id="281" w:name="_Toc211075522"/>
      <w:bookmarkStart w:id="282" w:name="_Toc212870523"/>
      <w:bookmarkStart w:id="283" w:name="_Toc77322906"/>
      <w:r w:rsidRPr="00720BBA">
        <w:t>Hoofdstuk I. De ambtshalve herplaatsing van het vast aangestelde statutaire personeelslid in een functie van dezelfde rang</w:t>
      </w:r>
      <w:bookmarkEnd w:id="279"/>
      <w:bookmarkEnd w:id="280"/>
      <w:bookmarkEnd w:id="281"/>
      <w:bookmarkEnd w:id="282"/>
      <w:bookmarkEnd w:id="283"/>
    </w:p>
    <w:p w14:paraId="142125CD" w14:textId="77777777" w:rsidR="00CD30AC" w:rsidRPr="00720BBA" w:rsidRDefault="00CD30AC" w:rsidP="0026245D">
      <w:pPr>
        <w:pStyle w:val="Plattetekst21"/>
        <w:jc w:val="both"/>
        <w:rPr>
          <w:rFonts w:ascii="Arial" w:hAnsi="Arial" w:cs="Arial"/>
          <w:szCs w:val="24"/>
          <w:lang w:val="nl-BE"/>
        </w:rPr>
      </w:pPr>
    </w:p>
    <w:p w14:paraId="142125CE" w14:textId="77777777"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86.</w:t>
      </w:r>
    </w:p>
    <w:p w14:paraId="142125CF" w14:textId="77777777" w:rsidR="00CD30AC" w:rsidRPr="00720BBA" w:rsidRDefault="00CD30AC" w:rsidP="0026245D">
      <w:pPr>
        <w:pStyle w:val="artikeltekst"/>
      </w:pPr>
      <w:r w:rsidRPr="00720BBA">
        <w:t xml:space="preserve">De ambtshalve herplaatsing in een functie van dezelfde rang gebeurt op initiatief van het bestuur. Ze houdt in dat het vast aangestelde statutaire personeelslid herplaatst wordt in een andere, passende functie van dezelfde graad of in een passende functie van een andere graad van dezelfde rang. </w:t>
      </w:r>
    </w:p>
    <w:p w14:paraId="142125D0" w14:textId="77777777" w:rsidR="00CD30AC" w:rsidRPr="00720BBA" w:rsidRDefault="00CD30AC" w:rsidP="0026245D">
      <w:pPr>
        <w:pStyle w:val="artikeltekst"/>
      </w:pPr>
      <w:r w:rsidRPr="00720BBA">
        <w:t>De aanstellende overheid beslist over de ambtshalve herplaatsing. Ze voert hierover vooraf een gesprek met het personeelslid. De herplaatsing is niet tijdelijk, maar definitief. Het personeelslid wordt minimaal tien dagen vooraf schriftelijk uitgenodigd voor het gesprek en geïnformeerd over de passende functie of functies die voorgesteld worden.</w:t>
      </w:r>
    </w:p>
    <w:p w14:paraId="142125D1"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87.</w:t>
      </w:r>
    </w:p>
    <w:p w14:paraId="142125D2" w14:textId="77777777" w:rsidR="00CD30AC" w:rsidRPr="00720BBA" w:rsidRDefault="00CD30AC" w:rsidP="0026245D">
      <w:pPr>
        <w:pStyle w:val="artikeltekst"/>
      </w:pPr>
      <w:r w:rsidRPr="00720BBA">
        <w:t>De ambtshalve herplaatsing in een functie van dezelfde rang wordt toegepast als de betrekking van een vast aangesteld statutair personeelslid afgeschaft wordt en het personeelslid zijn betrekking niet in overgangsregeling behoudt.</w:t>
      </w:r>
    </w:p>
    <w:p w14:paraId="142125D3" w14:textId="77777777" w:rsidR="00CD30AC" w:rsidRPr="00720BBA" w:rsidRDefault="00CD30AC" w:rsidP="003770B2">
      <w:pPr>
        <w:pStyle w:val="artikeltekst"/>
      </w:pPr>
      <w:r w:rsidRPr="00720BBA">
        <w:t>De ambtshalve herplaatsing wordt toegepast als een vast aangesteld statutair personeelslid door een bevoegde gezondheidsdienst ongeschikt verklaard wordt om zijn functie nog langer uit te oefenen, maar wel geschikt geacht wordt om een andere functie uit te oefenen die verenigbaar is met zijn gezondheidstoestand.</w:t>
      </w:r>
    </w:p>
    <w:p w14:paraId="142125D4" w14:textId="77777777" w:rsidR="00CD30AC" w:rsidRPr="00720BBA" w:rsidRDefault="00CD30AC" w:rsidP="003770B2">
      <w:pPr>
        <w:pStyle w:val="Plattetekst21"/>
        <w:spacing w:before="120"/>
        <w:jc w:val="both"/>
        <w:rPr>
          <w:rFonts w:ascii="Garamond" w:hAnsi="Garamond" w:cs="Arial"/>
          <w:b/>
          <w:szCs w:val="24"/>
          <w:u w:val="single"/>
        </w:rPr>
      </w:pPr>
      <w:r w:rsidRPr="00720BBA">
        <w:rPr>
          <w:rFonts w:ascii="Garamond" w:hAnsi="Garamond" w:cs="Arial"/>
          <w:b/>
          <w:szCs w:val="24"/>
          <w:u w:val="single"/>
        </w:rPr>
        <w:t>Art. 88.</w:t>
      </w:r>
    </w:p>
    <w:p w14:paraId="142125D5" w14:textId="77777777" w:rsidR="00CD30AC" w:rsidRPr="00720BBA" w:rsidRDefault="00CD30AC" w:rsidP="003770B2">
      <w:pPr>
        <w:pStyle w:val="Plattetekst21"/>
        <w:spacing w:before="120"/>
        <w:ind w:left="720"/>
        <w:jc w:val="both"/>
        <w:rPr>
          <w:rFonts w:ascii="Garamond" w:hAnsi="Garamond" w:cs="Arial"/>
          <w:szCs w:val="24"/>
        </w:rPr>
      </w:pPr>
      <w:r w:rsidRPr="00720BBA">
        <w:rPr>
          <w:rFonts w:ascii="Garamond" w:hAnsi="Garamond" w:cs="Arial"/>
          <w:szCs w:val="24"/>
        </w:rPr>
        <w:t>De ambtshalve herplaatsing is alleen mogelijk in een vacante functie.</w:t>
      </w:r>
    </w:p>
    <w:p w14:paraId="142125D6" w14:textId="77777777" w:rsidR="00CD30AC" w:rsidRPr="00720BBA" w:rsidRDefault="00CD30AC" w:rsidP="003770B2">
      <w:pPr>
        <w:pStyle w:val="Plattetekst21"/>
        <w:spacing w:before="120"/>
        <w:ind w:left="720"/>
        <w:jc w:val="both"/>
        <w:rPr>
          <w:rFonts w:ascii="Garamond" w:hAnsi="Garamond" w:cs="Arial"/>
          <w:szCs w:val="24"/>
        </w:rPr>
      </w:pPr>
      <w:r w:rsidRPr="00720BBA">
        <w:rPr>
          <w:rFonts w:ascii="Garamond" w:hAnsi="Garamond" w:cs="Arial"/>
          <w:szCs w:val="24"/>
        </w:rPr>
        <w:t>De ambtshalve herplaatsing wegens afschaffen van de betrekking heeft voorrang op de vervulling van de vacature door een procedure van aanwerving, bevordering of interne mobiliteit.</w:t>
      </w:r>
    </w:p>
    <w:p w14:paraId="142125D7" w14:textId="77777777" w:rsidR="00CD30AC" w:rsidRPr="00720BBA" w:rsidRDefault="00CD30AC" w:rsidP="003770B2">
      <w:pPr>
        <w:pStyle w:val="artikeltekst"/>
      </w:pPr>
      <w:r w:rsidRPr="00720BBA">
        <w:t>Als er meerdere overtallige personeelsleden in aanmerking komen voor ambtshalve herplaatsing in een vacature gelden in volgorde de volgende criteria om de voorrang van de personeelsleden te bepalen:</w:t>
      </w:r>
    </w:p>
    <w:p w14:paraId="142125D8" w14:textId="77777777" w:rsidR="00CD30AC" w:rsidRPr="00720BBA" w:rsidRDefault="00CD30AC" w:rsidP="003770B2">
      <w:pPr>
        <w:pStyle w:val="artikeltekst"/>
        <w:numPr>
          <w:ilvl w:val="0"/>
          <w:numId w:val="13"/>
        </w:numPr>
      </w:pPr>
      <w:r w:rsidRPr="00720BBA">
        <w:t>De mate waarin voldaan wordt aan de competentievereisten van de vacante betrekking. Hiervoor wordt een competentiemeting via een selectieproef die is afgestemd op het examenprogramma van de desbetreffende functie.</w:t>
      </w:r>
    </w:p>
    <w:p w14:paraId="142125D9" w14:textId="77777777" w:rsidR="00CD30AC" w:rsidRPr="00720BBA" w:rsidRDefault="00CD30AC" w:rsidP="003770B2">
      <w:pPr>
        <w:pStyle w:val="artikeltekst"/>
        <w:numPr>
          <w:ilvl w:val="0"/>
          <w:numId w:val="13"/>
        </w:numPr>
      </w:pPr>
      <w:r w:rsidRPr="00720BBA">
        <w:t>de dienstanciënniteit;</w:t>
      </w:r>
    </w:p>
    <w:p w14:paraId="142125DA" w14:textId="77777777" w:rsidR="00CD30AC" w:rsidRPr="00720BBA" w:rsidRDefault="00CD30AC" w:rsidP="003770B2">
      <w:pPr>
        <w:pStyle w:val="artikeltekst"/>
        <w:numPr>
          <w:ilvl w:val="0"/>
          <w:numId w:val="13"/>
        </w:numPr>
      </w:pPr>
      <w:r w:rsidRPr="00720BBA">
        <w:t>de leeftijd;</w:t>
      </w:r>
    </w:p>
    <w:p w14:paraId="142125DB" w14:textId="77777777" w:rsidR="00CD30AC" w:rsidRPr="00720BBA" w:rsidRDefault="00CD30AC" w:rsidP="003770B2">
      <w:pPr>
        <w:pStyle w:val="artikeltekst"/>
        <w:numPr>
          <w:ilvl w:val="0"/>
          <w:numId w:val="13"/>
        </w:numPr>
      </w:pPr>
      <w:r w:rsidRPr="00720BBA">
        <w:t>eventuele sociale omstandigheden.</w:t>
      </w:r>
    </w:p>
    <w:p w14:paraId="142125DC" w14:textId="77777777" w:rsidR="00CD30AC" w:rsidRPr="00720BBA" w:rsidRDefault="00CD30AC" w:rsidP="003770B2">
      <w:pPr>
        <w:pStyle w:val="Plattetekst21"/>
        <w:spacing w:before="120"/>
        <w:ind w:left="720"/>
        <w:jc w:val="both"/>
        <w:rPr>
          <w:rFonts w:ascii="Garamond" w:hAnsi="Garamond" w:cs="Arial"/>
          <w:szCs w:val="24"/>
        </w:rPr>
      </w:pPr>
      <w:r w:rsidRPr="00720BBA">
        <w:rPr>
          <w:rFonts w:ascii="Garamond" w:hAnsi="Garamond" w:cs="Arial"/>
          <w:szCs w:val="24"/>
        </w:rPr>
        <w:t xml:space="preserve">Het personeelslid behoudt na de ambtshalve herplaatsing de salarisschaal en de schaalanciënniteit die het verworven had in zijn vorige functie. </w:t>
      </w:r>
      <w:r w:rsidRPr="00720BBA">
        <w:rPr>
          <w:rFonts w:ascii="Garamond" w:hAnsi="Garamond" w:cs="Arial"/>
          <w:szCs w:val="24"/>
        </w:rPr>
        <w:br w:type="page"/>
      </w:r>
    </w:p>
    <w:p w14:paraId="142125DD" w14:textId="77777777" w:rsidR="00CD30AC" w:rsidRPr="00720BBA" w:rsidRDefault="00CD30AC" w:rsidP="003770B2">
      <w:pPr>
        <w:pStyle w:val="Kop2"/>
        <w:spacing w:before="120" w:after="0"/>
      </w:pPr>
      <w:bookmarkStart w:id="284" w:name="_Toc189294832"/>
      <w:bookmarkStart w:id="285" w:name="_Toc198563867"/>
      <w:bookmarkStart w:id="286" w:name="_Toc211075523"/>
      <w:bookmarkStart w:id="287" w:name="_Toc212870524"/>
      <w:bookmarkStart w:id="288" w:name="_Toc77322907"/>
      <w:r w:rsidRPr="00720BBA">
        <w:t>Hoofdstuk II. De ambtshalve herplaatsing van het vast aangestelde statutaire personeelslid in een functie van een lagere graad</w:t>
      </w:r>
      <w:bookmarkEnd w:id="284"/>
      <w:bookmarkEnd w:id="285"/>
      <w:bookmarkEnd w:id="286"/>
      <w:bookmarkEnd w:id="287"/>
      <w:bookmarkEnd w:id="288"/>
    </w:p>
    <w:p w14:paraId="142125DE" w14:textId="77777777" w:rsidR="00CD30AC" w:rsidRPr="00720BBA" w:rsidRDefault="00CD30AC" w:rsidP="003770B2">
      <w:pPr>
        <w:pStyle w:val="Plattetekst21"/>
        <w:spacing w:before="120"/>
        <w:jc w:val="both"/>
        <w:rPr>
          <w:rFonts w:ascii="Arial" w:hAnsi="Arial" w:cs="Arial"/>
          <w:szCs w:val="24"/>
        </w:rPr>
      </w:pPr>
    </w:p>
    <w:p w14:paraId="142125DF" w14:textId="77777777" w:rsidR="00CD30AC" w:rsidRPr="00720BBA" w:rsidRDefault="00CD30AC" w:rsidP="003770B2">
      <w:pPr>
        <w:pStyle w:val="Plattetekst21"/>
        <w:spacing w:before="120"/>
        <w:jc w:val="both"/>
        <w:rPr>
          <w:rFonts w:ascii="Garamond" w:hAnsi="Garamond" w:cs="Arial"/>
          <w:b/>
          <w:szCs w:val="24"/>
          <w:u w:val="single"/>
        </w:rPr>
      </w:pPr>
      <w:r w:rsidRPr="00720BBA">
        <w:rPr>
          <w:rFonts w:ascii="Garamond" w:hAnsi="Garamond" w:cs="Arial"/>
          <w:b/>
          <w:szCs w:val="24"/>
          <w:u w:val="single"/>
        </w:rPr>
        <w:t>Art. 89.</w:t>
      </w:r>
    </w:p>
    <w:p w14:paraId="142125E0" w14:textId="77777777" w:rsidR="00CD30AC" w:rsidRPr="00720BBA" w:rsidRDefault="00CD30AC" w:rsidP="003770B2">
      <w:pPr>
        <w:pStyle w:val="artikeltekst"/>
      </w:pPr>
      <w:r w:rsidRPr="00720BBA">
        <w:t>Het vast aangestelde statutaire personeelslid kan op initiatief van het bestuur herplaatst wordt in een functie van een lagere graad als een bevoegde gezondheidsdienst het personeelslid niet langer geschikt acht om zijn functie of een functie van dezelfde graad uit te oefenen, maar wel geschikt acht voor de uitoefening van een</w:t>
      </w:r>
      <w:r w:rsidR="00B14E69">
        <w:t xml:space="preserve"> functie van een lagere graad.</w:t>
      </w:r>
    </w:p>
    <w:p w14:paraId="142125E1" w14:textId="77777777" w:rsidR="00CD30AC" w:rsidRPr="00720BBA" w:rsidRDefault="00CD30AC" w:rsidP="003770B2">
      <w:pPr>
        <w:pStyle w:val="Plattetekst21"/>
        <w:spacing w:before="120"/>
        <w:jc w:val="both"/>
        <w:rPr>
          <w:rFonts w:ascii="Garamond" w:hAnsi="Garamond" w:cs="Arial"/>
          <w:b/>
          <w:szCs w:val="24"/>
          <w:u w:val="single"/>
        </w:rPr>
      </w:pPr>
      <w:r w:rsidRPr="00720BBA">
        <w:rPr>
          <w:rFonts w:ascii="Garamond" w:hAnsi="Garamond" w:cs="Arial"/>
          <w:b/>
          <w:szCs w:val="24"/>
          <w:u w:val="single"/>
        </w:rPr>
        <w:t>Art. 90.</w:t>
      </w:r>
    </w:p>
    <w:p w14:paraId="142125E2" w14:textId="77777777" w:rsidR="00CD30AC" w:rsidRPr="00720BBA" w:rsidRDefault="00CD30AC" w:rsidP="003770B2">
      <w:pPr>
        <w:pStyle w:val="artikeltekst"/>
      </w:pPr>
      <w:r w:rsidRPr="00720BBA">
        <w:t>Het vast aangestelde statutaire personeelslid dat na een bevordering een ongunstig evaluatieresultaat krijgt bij afloop van de proeftijd, wordt opnieuw aangesteld in zijn vorige functie of in een andere, vacante functie van zijn vorige graad, als zijn vori</w:t>
      </w:r>
      <w:r w:rsidR="00B14E69">
        <w:t>ge functie niet meer vacant is.</w:t>
      </w:r>
    </w:p>
    <w:p w14:paraId="142125E3"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91.</w:t>
      </w:r>
    </w:p>
    <w:p w14:paraId="142125E4" w14:textId="77777777" w:rsidR="00CD30AC" w:rsidRPr="00720BBA" w:rsidRDefault="00CD30AC" w:rsidP="0026245D">
      <w:pPr>
        <w:pStyle w:val="artikeltekst"/>
      </w:pPr>
      <w:r w:rsidRPr="00720BBA">
        <w:t>Een vast aangesteld statutair personeelslid dat om functionele of persoonlijke redenen zelf verzoekt om herplaatsing in een functie van een lagere graad, kan worden aangesteld in een passende, vacante functie van een lagere graad. Die vorm van herplaatsing kan slechts eenmaal tijden</w:t>
      </w:r>
      <w:r w:rsidR="00B14E69">
        <w:t>s de loopbaan toegekend worden.</w:t>
      </w:r>
    </w:p>
    <w:p w14:paraId="142125E5"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92.</w:t>
      </w:r>
    </w:p>
    <w:p w14:paraId="142125E6" w14:textId="77777777" w:rsidR="00CD30AC" w:rsidRPr="00720BBA" w:rsidRDefault="00CD30AC" w:rsidP="0026245D">
      <w:pPr>
        <w:pStyle w:val="artikeltekst"/>
      </w:pPr>
      <w:r w:rsidRPr="00720BBA">
        <w:t>De aanstellende overheid beslist over de herplaatsing, vermeld in de artikels 89, 90 en 91. Ze voert hierover vooraf een gesprek met het personeelslid. Het personeelslid wordt minimaal tien dagen vooraf schriftelijk uitgenodigd voor het gesprek en geïnformeerd over de passende functie of functies die voorgesteld worden.</w:t>
      </w:r>
    </w:p>
    <w:p w14:paraId="142125E7"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93.</w:t>
      </w:r>
    </w:p>
    <w:p w14:paraId="142125E8" w14:textId="77777777" w:rsidR="00CD30AC" w:rsidRPr="00720BBA" w:rsidRDefault="00182280" w:rsidP="0026245D">
      <w:pPr>
        <w:pStyle w:val="artikeltekst"/>
      </w:pPr>
      <w:r w:rsidRPr="00720BBA">
        <w:t>Het betrokken personeelslid dat met toepassing van artikel 92 door de aanstellende overheid gehoord wordt, kan zijn persoonlijk standpunt naar aanleiding van de voorstelde functie of functies schriftelijk meedelen aan de aanstellende overheid</w:t>
      </w:r>
      <w:r w:rsidR="00B14E69">
        <w:t>.</w:t>
      </w:r>
    </w:p>
    <w:p w14:paraId="142125E9"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94.</w:t>
      </w:r>
    </w:p>
    <w:p w14:paraId="142125EA" w14:textId="77777777" w:rsidR="00CD30AC" w:rsidRPr="00720BBA" w:rsidRDefault="00CD30AC" w:rsidP="0026245D">
      <w:pPr>
        <w:pStyle w:val="artikeltekst"/>
      </w:pPr>
      <w:r w:rsidRPr="00720BBA">
        <w:t xml:space="preserve">Bij de herplaatsing om gezondheidsredenen, wordt met het oog op de billijkheid een salaris, salarisschaal of een functionele loopbaan voor het betrokken personeelslid vastgesteld, rekening houdend met het salaris, de salarisschaal en de schaalanciënniteit die het personeelslid al verworven had in zijn vorige functie. </w:t>
      </w:r>
    </w:p>
    <w:p w14:paraId="142125EB"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95.</w:t>
      </w:r>
    </w:p>
    <w:p w14:paraId="142125EC" w14:textId="77777777" w:rsidR="00CD30AC" w:rsidRPr="00720BBA" w:rsidRDefault="00CD30AC" w:rsidP="0026245D">
      <w:pPr>
        <w:pStyle w:val="artikeltekst"/>
      </w:pPr>
      <w:r w:rsidRPr="00720BBA">
        <w:t xml:space="preserve">Het vast aangestelde statutaire personeelslid dat, met toepassing van artikel 90, na een bevordering herplaatst wordt, krijgt opnieuw de salarisschaal die het verworven had in de functie van zijn vorige graad. De schaalanciënniteit die opgebouwd werd in de functie van de hogere graad tijdens de proeftijd, wordt overgedragen naar de schaalanciënniteit in de functie van de lagere graad. </w:t>
      </w:r>
    </w:p>
    <w:p w14:paraId="142125ED" w14:textId="77777777" w:rsidR="00B14E69" w:rsidRDefault="00B14E69">
      <w:pPr>
        <w:jc w:val="left"/>
        <w:rPr>
          <w:rFonts w:cs="Arial"/>
          <w:b/>
          <w:u w:val="single"/>
          <w:lang w:val="nl-NL" w:eastAsia="nl-NL"/>
        </w:rPr>
      </w:pPr>
      <w:r>
        <w:rPr>
          <w:rFonts w:cs="Arial"/>
          <w:b/>
          <w:u w:val="single"/>
        </w:rPr>
        <w:br w:type="page"/>
      </w:r>
    </w:p>
    <w:p w14:paraId="142125EE"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96.</w:t>
      </w:r>
    </w:p>
    <w:p w14:paraId="142125EF" w14:textId="77777777" w:rsidR="00CD30AC" w:rsidRPr="00720BBA" w:rsidRDefault="00CD30AC" w:rsidP="0026245D">
      <w:pPr>
        <w:pStyle w:val="artikeltekst"/>
      </w:pPr>
      <w:r w:rsidRPr="00720BBA">
        <w:t>Het vast aangestelde statutaire personeelslid dat met toepassing van artikel 91, op zijn verzoek herplaatst wordt in een functie van een lagere graad krijgt, binnen de functionele loopbaan die verbonden is met zijn nieuwe graad, de salarisschaal waarvan het maximumbedrag het kleinste verschil vertoont met het maximumbedrag van zijn vorige salarisschaal. Als aan de functie van de vorige graad een functionele loopbaan verbonden was, wordt de schaalanciënniteit die het betrokken personeelslid had opgebouwd in zijn laatste salarisschaal, overgedragen op de nieuwe salarisschaal.</w:t>
      </w:r>
    </w:p>
    <w:p w14:paraId="142125F0"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97.</w:t>
      </w:r>
    </w:p>
    <w:p w14:paraId="142125F1" w14:textId="77777777" w:rsidR="00CD30AC" w:rsidRPr="00B14E69" w:rsidRDefault="00CD30AC" w:rsidP="00B14E69">
      <w:pPr>
        <w:pStyle w:val="artikeltekst"/>
        <w:rPr>
          <w:rFonts w:ascii="Georgia" w:hAnsi="Georgia"/>
          <w:b/>
          <w:i/>
          <w:sz w:val="28"/>
        </w:rPr>
      </w:pPr>
      <w:r w:rsidRPr="00720BBA">
        <w:t xml:space="preserve">Nihil </w:t>
      </w:r>
      <w:r w:rsidRPr="00720BBA">
        <w:br w:type="page"/>
      </w:r>
      <w:bookmarkStart w:id="289" w:name="_Toc198563868"/>
      <w:bookmarkStart w:id="290" w:name="_Toc211075524"/>
      <w:bookmarkStart w:id="291" w:name="_Toc212870525"/>
      <w:r w:rsidRPr="00B14E69">
        <w:rPr>
          <w:rFonts w:ascii="Georgia" w:hAnsi="Georgia"/>
          <w:b/>
          <w:i/>
          <w:sz w:val="28"/>
        </w:rPr>
        <w:t>Hoofdstuk III. De herplaatsing van het contractuele personeelslid</w:t>
      </w:r>
      <w:bookmarkEnd w:id="289"/>
      <w:bookmarkEnd w:id="290"/>
      <w:bookmarkEnd w:id="291"/>
    </w:p>
    <w:p w14:paraId="142125F2" w14:textId="77777777" w:rsidR="00CD30AC" w:rsidRPr="00720BBA" w:rsidRDefault="00CD30AC" w:rsidP="0026245D">
      <w:pPr>
        <w:pStyle w:val="Plattetekst21"/>
        <w:jc w:val="both"/>
        <w:rPr>
          <w:rFonts w:ascii="Arial" w:hAnsi="Arial" w:cs="Arial"/>
          <w:szCs w:val="24"/>
        </w:rPr>
      </w:pPr>
    </w:p>
    <w:p w14:paraId="142125F3" w14:textId="77777777"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98.</w:t>
      </w:r>
    </w:p>
    <w:p w14:paraId="142125F4" w14:textId="77777777" w:rsidR="00274B7D" w:rsidRPr="004E0085" w:rsidRDefault="00274B7D" w:rsidP="00274B7D">
      <w:pPr>
        <w:pStyle w:val="artikeltekst"/>
      </w:pPr>
      <w:r w:rsidRPr="004E0085">
        <w:t>Het contr</w:t>
      </w:r>
      <w:smartTag w:uri="urn:schemas-microsoft-com:office:smarttags" w:element="PersonName">
        <w:r w:rsidRPr="004E0085">
          <w:t>ac</w:t>
        </w:r>
      </w:smartTag>
      <w:r w:rsidRPr="004E0085">
        <w:t xml:space="preserve">tuele </w:t>
      </w:r>
      <w:smartTag w:uri="urn:schemas-microsoft-com:office:smarttags" w:element="PersonName">
        <w:r w:rsidRPr="004E0085">
          <w:t>personeel</w:t>
        </w:r>
      </w:smartTag>
      <w:r w:rsidRPr="004E0085">
        <w:t>slid dat na een bevordering bij afloop van de inloopperiode niet in aanmerking komt voor verdere tewerkstelling in de functie, wordt, als het daarmee instemt, opnieuw aangesteld in zijn vorige functie of in een andere, v</w:t>
      </w:r>
      <w:smartTag w:uri="urn:schemas-microsoft-com:office:smarttags" w:element="PersonName">
        <w:r w:rsidRPr="004E0085">
          <w:t>ac</w:t>
        </w:r>
      </w:smartTag>
      <w:r w:rsidRPr="004E0085">
        <w:t>ante functie van zijn vorige graad, als zijn vorige functie niet meer v</w:t>
      </w:r>
      <w:smartTag w:uri="urn:schemas-microsoft-com:office:smarttags" w:element="PersonName">
        <w:r w:rsidRPr="004E0085">
          <w:t>ac</w:t>
        </w:r>
      </w:smartTag>
      <w:r w:rsidRPr="004E0085">
        <w:t>ant is.</w:t>
      </w:r>
    </w:p>
    <w:p w14:paraId="142125F5" w14:textId="77777777" w:rsidR="00CD30AC" w:rsidRPr="004E0085" w:rsidRDefault="00CD30AC" w:rsidP="0026245D">
      <w:pPr>
        <w:pStyle w:val="Plattetekst21"/>
        <w:jc w:val="both"/>
        <w:rPr>
          <w:rFonts w:ascii="Garamond" w:hAnsi="Garamond" w:cs="Arial"/>
          <w:b/>
          <w:szCs w:val="24"/>
          <w:u w:val="single"/>
        </w:rPr>
      </w:pPr>
      <w:r w:rsidRPr="004E0085">
        <w:rPr>
          <w:rFonts w:ascii="Garamond" w:hAnsi="Garamond" w:cs="Arial"/>
          <w:b/>
          <w:szCs w:val="24"/>
          <w:u w:val="single"/>
        </w:rPr>
        <w:t>Art. 99.</w:t>
      </w:r>
    </w:p>
    <w:p w14:paraId="142125F6" w14:textId="77777777" w:rsidR="00CD30AC" w:rsidRPr="00720BBA" w:rsidRDefault="00CD30AC" w:rsidP="00B14E69">
      <w:pPr>
        <w:pStyle w:val="artikeltekst"/>
      </w:pPr>
      <w:r w:rsidRPr="004E0085">
        <w:t xml:space="preserve">Op voorwaarde dat het contractuele personeelslid daarmee instemt en voor zover er in de contractuele betrekkingen van de personeelsformatie een passende functie van dezelfde rang vacant is, kan de herplaatsing om gezondheidsredenen en op eigen verzoek als vastgesteld voor de vast aangestelde statutaire personeelsleden onder dezelfde voorwaarden toegepast worden </w:t>
      </w:r>
      <w:r w:rsidR="00AC1ED5" w:rsidRPr="004E0085">
        <w:t>op contractuele personeelsleden</w:t>
      </w:r>
      <w:r w:rsidR="00274B7D" w:rsidRPr="004E0085">
        <w:t xml:space="preserve"> die de inloopperiode hebben voltooid</w:t>
      </w:r>
      <w:r w:rsidRPr="004E0085">
        <w:t>.</w:t>
      </w:r>
      <w:r w:rsidRPr="00720BBA">
        <w:br w:type="page"/>
      </w:r>
    </w:p>
    <w:p w14:paraId="142125F7" w14:textId="77777777" w:rsidR="00CD30AC" w:rsidRPr="00720BBA" w:rsidRDefault="00CD30AC" w:rsidP="0026245D">
      <w:pPr>
        <w:pStyle w:val="Kop1"/>
        <w:spacing w:before="0" w:after="0"/>
        <w:ind w:left="1800" w:hanging="1800"/>
        <w:jc w:val="both"/>
      </w:pPr>
      <w:bookmarkStart w:id="292" w:name="_Toc189294833"/>
      <w:bookmarkStart w:id="293" w:name="_Toc198563869"/>
      <w:bookmarkStart w:id="294" w:name="_Toc211075525"/>
      <w:bookmarkStart w:id="295" w:name="_Toc212870526"/>
      <w:bookmarkStart w:id="296" w:name="_Toc508024579"/>
      <w:bookmarkStart w:id="297" w:name="_Toc533755420"/>
      <w:bookmarkStart w:id="298" w:name="_Toc77322908"/>
      <w:r w:rsidRPr="00720BBA">
        <w:t xml:space="preserve">Titel VI. </w:t>
      </w:r>
      <w:r w:rsidRPr="00720BBA">
        <w:tab/>
        <w:t>Het verlies van de hoedanigheid van statutair personeelslid en de definitieve ambtsneerlegging</w:t>
      </w:r>
      <w:bookmarkEnd w:id="292"/>
      <w:bookmarkEnd w:id="293"/>
      <w:bookmarkEnd w:id="294"/>
      <w:bookmarkEnd w:id="295"/>
      <w:bookmarkEnd w:id="296"/>
      <w:bookmarkEnd w:id="297"/>
      <w:bookmarkEnd w:id="298"/>
      <w:r w:rsidRPr="00720BBA">
        <w:t xml:space="preserve"> </w:t>
      </w:r>
    </w:p>
    <w:p w14:paraId="142125F8" w14:textId="77777777" w:rsidR="00CD30AC" w:rsidRPr="00720BBA" w:rsidRDefault="00CD30AC" w:rsidP="0026245D">
      <w:pPr>
        <w:pStyle w:val="Plattetekst21"/>
        <w:jc w:val="both"/>
        <w:rPr>
          <w:rFonts w:ascii="Arial" w:hAnsi="Arial" w:cs="Arial"/>
          <w:szCs w:val="24"/>
        </w:rPr>
      </w:pPr>
    </w:p>
    <w:p w14:paraId="142125F9" w14:textId="77777777" w:rsidR="00CD30AC" w:rsidRPr="00720BBA" w:rsidRDefault="00CD30AC" w:rsidP="0026245D">
      <w:pPr>
        <w:pStyle w:val="Plattetekst21"/>
        <w:jc w:val="both"/>
        <w:rPr>
          <w:rFonts w:ascii="Arial" w:hAnsi="Arial" w:cs="Arial"/>
          <w:szCs w:val="24"/>
        </w:rPr>
      </w:pPr>
    </w:p>
    <w:p w14:paraId="142125FA" w14:textId="77777777" w:rsidR="00CD30AC" w:rsidRPr="00720BBA" w:rsidRDefault="00CD30AC" w:rsidP="0026245D">
      <w:pPr>
        <w:pStyle w:val="Kop2"/>
        <w:spacing w:before="0" w:after="0"/>
      </w:pPr>
      <w:bookmarkStart w:id="299" w:name="_Toc189294834"/>
      <w:bookmarkStart w:id="300" w:name="_Toc198563870"/>
      <w:bookmarkStart w:id="301" w:name="_Toc211075526"/>
      <w:bookmarkStart w:id="302" w:name="_Toc212870527"/>
      <w:bookmarkStart w:id="303" w:name="_Toc77322909"/>
      <w:r w:rsidRPr="00720BBA">
        <w:t>Hoofdstuk I. Het verlies van de hoedanigheid van statutair personeelslid</w:t>
      </w:r>
      <w:bookmarkEnd w:id="299"/>
      <w:bookmarkEnd w:id="300"/>
      <w:bookmarkEnd w:id="301"/>
      <w:bookmarkEnd w:id="302"/>
      <w:bookmarkEnd w:id="303"/>
    </w:p>
    <w:p w14:paraId="142125FB" w14:textId="77777777" w:rsidR="00CD30AC" w:rsidRPr="00720BBA" w:rsidRDefault="00CD30AC" w:rsidP="0026245D">
      <w:pPr>
        <w:pStyle w:val="Plattetekst21"/>
        <w:jc w:val="both"/>
        <w:rPr>
          <w:rFonts w:ascii="Arial" w:hAnsi="Arial" w:cs="Arial"/>
          <w:szCs w:val="24"/>
        </w:rPr>
      </w:pPr>
    </w:p>
    <w:p w14:paraId="142125FC" w14:textId="77777777"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100.</w:t>
      </w:r>
    </w:p>
    <w:p w14:paraId="142125FD" w14:textId="77777777" w:rsidR="00CD30AC" w:rsidRPr="00720BBA" w:rsidRDefault="00CD30AC" w:rsidP="0026245D">
      <w:pPr>
        <w:pStyle w:val="artikeltekst"/>
      </w:pPr>
      <w:r w:rsidRPr="00720BBA">
        <w:t>Het personeelslid kan zijn hoedanigheid van statutair personeelslid verliezen naar aanleiding van:</w:t>
      </w:r>
    </w:p>
    <w:p w14:paraId="142125FE" w14:textId="77777777" w:rsidR="00CD30AC" w:rsidRPr="00720BBA" w:rsidRDefault="00CD30AC" w:rsidP="0026245D">
      <w:pPr>
        <w:pStyle w:val="artikeltekst"/>
      </w:pPr>
      <w:r w:rsidRPr="00720BBA">
        <w:t>1° een tuchtstraf;</w:t>
      </w:r>
    </w:p>
    <w:p w14:paraId="142125FF" w14:textId="77777777" w:rsidR="00CD30AC" w:rsidRPr="00720BBA" w:rsidRDefault="00CD30AC" w:rsidP="0026245D">
      <w:pPr>
        <w:pStyle w:val="artikeltekst"/>
      </w:pPr>
      <w:r w:rsidRPr="00720BBA">
        <w:t>2° de vervroegde pensionering om medische redenen of wegens invaliditeit.</w:t>
      </w:r>
    </w:p>
    <w:p w14:paraId="14212600" w14:textId="77777777"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101.</w:t>
      </w:r>
    </w:p>
    <w:p w14:paraId="14212601" w14:textId="77777777" w:rsidR="00CD30AC" w:rsidRPr="00A65E50" w:rsidRDefault="00CD30AC" w:rsidP="0026245D">
      <w:pPr>
        <w:pStyle w:val="artikeltekst"/>
      </w:pPr>
      <w:r w:rsidRPr="00720BBA">
        <w:t xml:space="preserve">Naast de bepalingen in 1° </w:t>
      </w:r>
      <w:r w:rsidRPr="00A65E50">
        <w:t xml:space="preserve">en 2° </w:t>
      </w:r>
      <w:r w:rsidR="00F77265" w:rsidRPr="00A65E50">
        <w:t xml:space="preserve">van artikel 100 </w:t>
      </w:r>
      <w:r w:rsidRPr="00A65E50">
        <w:t>kan met behoud van de toepassing van andere wettelijke en decretale bepalingen niemand de hoedanigheid van statutair personeelslid verliezen, behalve in de gevallen die bepaald zijn door deze rechtspositieregeling.</w:t>
      </w:r>
    </w:p>
    <w:p w14:paraId="14212602" w14:textId="77777777" w:rsidR="00CD30AC" w:rsidRPr="00A65E50" w:rsidRDefault="00CD30AC" w:rsidP="0026245D">
      <w:pPr>
        <w:pStyle w:val="Plattetekst21"/>
        <w:jc w:val="both"/>
        <w:rPr>
          <w:rFonts w:ascii="Garamond" w:hAnsi="Garamond" w:cs="Arial"/>
          <w:b/>
          <w:szCs w:val="24"/>
          <w:u w:val="single"/>
        </w:rPr>
      </w:pPr>
      <w:r w:rsidRPr="00A65E50">
        <w:rPr>
          <w:rFonts w:ascii="Garamond" w:hAnsi="Garamond" w:cs="Arial"/>
          <w:b/>
          <w:szCs w:val="24"/>
          <w:u w:val="single"/>
        </w:rPr>
        <w:t>Art. 102.</w:t>
      </w:r>
    </w:p>
    <w:p w14:paraId="14212603" w14:textId="77777777" w:rsidR="00CD30AC" w:rsidRPr="00A65E50" w:rsidRDefault="00CD30AC" w:rsidP="0026245D">
      <w:pPr>
        <w:pStyle w:val="artikeltekst"/>
      </w:pPr>
      <w:r w:rsidRPr="00A65E50">
        <w:t>Ambtshalve wordt een einde gemaakt aan de hoedanigheid van statutair personeelslid als:</w:t>
      </w:r>
    </w:p>
    <w:p w14:paraId="14212604" w14:textId="77777777" w:rsidR="00CD30AC" w:rsidRPr="00A65E50" w:rsidRDefault="00CD30AC" w:rsidP="0026245D">
      <w:pPr>
        <w:pStyle w:val="Plattetekst21"/>
        <w:tabs>
          <w:tab w:val="left" w:pos="1440"/>
          <w:tab w:val="left" w:pos="2160"/>
        </w:tabs>
        <w:ind w:left="2160" w:hanging="2160"/>
        <w:jc w:val="both"/>
        <w:rPr>
          <w:rFonts w:ascii="Garamond" w:hAnsi="Garamond" w:cs="Arial"/>
          <w:szCs w:val="24"/>
        </w:rPr>
      </w:pPr>
      <w:r w:rsidRPr="00A65E50">
        <w:rPr>
          <w:rFonts w:ascii="Garamond" w:hAnsi="Garamond" w:cs="Arial"/>
          <w:szCs w:val="24"/>
        </w:rPr>
        <w:tab/>
        <w:t>1°</w:t>
      </w:r>
      <w:r w:rsidRPr="00A65E50">
        <w:rPr>
          <w:rFonts w:ascii="Garamond" w:hAnsi="Garamond" w:cs="Arial"/>
          <w:szCs w:val="24"/>
        </w:rPr>
        <w:tab/>
        <w:t>de statutaire aanstelling onregelmatig werd bevonden binnen de termijn voor beroep tot nietigverklaring bij de Raad van State of, als een zodanig beroep is ingesteld, tijdens de procedure;</w:t>
      </w:r>
    </w:p>
    <w:p w14:paraId="14212605" w14:textId="77777777" w:rsidR="00CD30AC" w:rsidRPr="00A65E50" w:rsidRDefault="00CD30AC" w:rsidP="0026245D">
      <w:pPr>
        <w:pStyle w:val="Plattetekst21"/>
        <w:tabs>
          <w:tab w:val="left" w:pos="1440"/>
          <w:tab w:val="left" w:pos="2160"/>
        </w:tabs>
        <w:ind w:left="2160" w:hanging="2160"/>
        <w:jc w:val="both"/>
        <w:rPr>
          <w:rFonts w:ascii="Garamond" w:hAnsi="Garamond" w:cs="Arial"/>
          <w:szCs w:val="24"/>
        </w:rPr>
      </w:pPr>
      <w:r w:rsidRPr="00A65E50">
        <w:rPr>
          <w:rFonts w:ascii="Garamond" w:hAnsi="Garamond" w:cs="Arial"/>
          <w:szCs w:val="24"/>
        </w:rPr>
        <w:tab/>
        <w:t>2°</w:t>
      </w:r>
      <w:r w:rsidRPr="00A65E50">
        <w:rPr>
          <w:rFonts w:ascii="Garamond" w:hAnsi="Garamond" w:cs="Arial"/>
          <w:szCs w:val="24"/>
        </w:rPr>
        <w:tab/>
        <w:t xml:space="preserve">het statutaire personeelslid niet meer voldoet aan de voor zijn functie geldende nationaliteitsvereiste, of de burgerlijke en politieke rechten niet meer geniet, of zijn medische ongeschiktheid voor de functie behoorlijk werd vastgesteld; </w:t>
      </w:r>
    </w:p>
    <w:p w14:paraId="14212606" w14:textId="77777777" w:rsidR="00CD30AC" w:rsidRPr="00A65E50" w:rsidRDefault="00CD30AC" w:rsidP="0026245D">
      <w:pPr>
        <w:pStyle w:val="Plattetekst21"/>
        <w:tabs>
          <w:tab w:val="left" w:pos="1440"/>
          <w:tab w:val="left" w:pos="2160"/>
        </w:tabs>
        <w:ind w:left="2160" w:hanging="2160"/>
        <w:jc w:val="both"/>
        <w:rPr>
          <w:rFonts w:ascii="Garamond" w:hAnsi="Garamond" w:cs="Arial"/>
          <w:szCs w:val="24"/>
        </w:rPr>
      </w:pPr>
      <w:r w:rsidRPr="00A65E50">
        <w:rPr>
          <w:rFonts w:ascii="Garamond" w:hAnsi="Garamond" w:cs="Arial"/>
          <w:szCs w:val="24"/>
        </w:rPr>
        <w:tab/>
        <w:t>3°</w:t>
      </w:r>
      <w:r w:rsidRPr="00A65E50">
        <w:rPr>
          <w:rFonts w:ascii="Garamond" w:hAnsi="Garamond" w:cs="Arial"/>
          <w:szCs w:val="24"/>
        </w:rPr>
        <w:tab/>
        <w:t>het statutaire personeelslid zonder geldige reden de werkpost verlaat of na een toegelaten afwezigheid zonder geldige reden het werk niet hervat na meer dan tien dagen. De bepalingen van artikel 105 zijn van toepassing;</w:t>
      </w:r>
    </w:p>
    <w:p w14:paraId="14212607" w14:textId="77777777" w:rsidR="00CD30AC" w:rsidRPr="00A65E50" w:rsidRDefault="00CD30AC" w:rsidP="0026245D">
      <w:pPr>
        <w:pStyle w:val="Plattetekst21"/>
        <w:tabs>
          <w:tab w:val="left" w:pos="1440"/>
          <w:tab w:val="left" w:pos="2160"/>
        </w:tabs>
        <w:ind w:left="2160" w:hanging="2160"/>
        <w:jc w:val="both"/>
        <w:rPr>
          <w:rFonts w:ascii="Garamond" w:hAnsi="Garamond" w:cs="Arial"/>
          <w:szCs w:val="24"/>
        </w:rPr>
      </w:pPr>
      <w:r w:rsidRPr="00A65E50">
        <w:rPr>
          <w:rFonts w:ascii="Garamond" w:hAnsi="Garamond" w:cs="Arial"/>
          <w:szCs w:val="24"/>
        </w:rPr>
        <w:tab/>
        <w:t>4°</w:t>
      </w:r>
      <w:r w:rsidRPr="00A65E50">
        <w:rPr>
          <w:rFonts w:ascii="Garamond" w:hAnsi="Garamond" w:cs="Arial"/>
          <w:szCs w:val="24"/>
        </w:rPr>
        <w:tab/>
        <w:t>het statutaire personeelslid zich in een toestand bevindt waarin de toepassing van de burgerlijke wetten en van de strafwetten de ambtsneerlegging tot gevolg heeft;</w:t>
      </w:r>
    </w:p>
    <w:p w14:paraId="14212608" w14:textId="77777777" w:rsidR="00CD30AC" w:rsidRPr="00A65E50" w:rsidRDefault="00CD30AC" w:rsidP="00B14E69">
      <w:pPr>
        <w:pStyle w:val="Plattetekst21"/>
        <w:spacing w:before="120"/>
        <w:jc w:val="both"/>
        <w:rPr>
          <w:rFonts w:ascii="Garamond" w:hAnsi="Garamond" w:cs="Arial"/>
          <w:b/>
          <w:szCs w:val="24"/>
          <w:u w:val="single"/>
        </w:rPr>
      </w:pPr>
      <w:r w:rsidRPr="00A65E50">
        <w:rPr>
          <w:rFonts w:ascii="Garamond" w:hAnsi="Garamond" w:cs="Arial"/>
          <w:b/>
          <w:szCs w:val="24"/>
          <w:u w:val="single"/>
        </w:rPr>
        <w:t>Art. 103.</w:t>
      </w:r>
    </w:p>
    <w:p w14:paraId="14212609" w14:textId="77777777" w:rsidR="00CD30AC" w:rsidRPr="00720BBA" w:rsidRDefault="00CD30AC" w:rsidP="00B14E69">
      <w:pPr>
        <w:pStyle w:val="artikeltekst"/>
        <w:rPr>
          <w:b/>
          <w:szCs w:val="24"/>
          <w:u w:val="single"/>
        </w:rPr>
      </w:pPr>
      <w:r w:rsidRPr="00A65E50">
        <w:t xml:space="preserve">De termijn, vermeld in </w:t>
      </w:r>
      <w:r w:rsidR="00990E3D" w:rsidRPr="00A65E50">
        <w:t xml:space="preserve">artikel 102, </w:t>
      </w:r>
      <w:r w:rsidRPr="00A65E50">
        <w:t>punt 1°, geldt niet in geva</w:t>
      </w:r>
      <w:r w:rsidRPr="00720BBA">
        <w:t xml:space="preserve">l van arglist of bedrog vanwege het statutaire personeelslid. </w:t>
      </w:r>
      <w:r w:rsidRPr="00720BBA">
        <w:rPr>
          <w:b/>
          <w:szCs w:val="24"/>
          <w:u w:val="single"/>
        </w:rPr>
        <w:br w:type="page"/>
      </w:r>
    </w:p>
    <w:p w14:paraId="1421260A" w14:textId="77777777"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104.</w:t>
      </w:r>
    </w:p>
    <w:p w14:paraId="1421260B" w14:textId="77777777" w:rsidR="00CD30AC" w:rsidRPr="00720BBA" w:rsidRDefault="00CD30AC" w:rsidP="0026245D">
      <w:pPr>
        <w:pStyle w:val="artikeltekst"/>
      </w:pPr>
      <w:r w:rsidRPr="00720BBA">
        <w:t>Het statutaire personeelslid van wie de onregelmatige aanstelling, vermeld in artikel 102, 1°, niet te wijten is aan arglist of bedrog van zijn kant, krijgt een verbrekingsvergoeding gelijk aan het loon van drie maanden als het nog geen vijf jaar dienstanciënniteit bij een overheid heeft. Voor elke begonnen periode van vijf jaar dienstanciënniteit bij een overheid wordt het bedrag verhoogd met het loon van drie maanden.</w:t>
      </w:r>
    </w:p>
    <w:p w14:paraId="1421260C" w14:textId="77777777" w:rsidR="00CD30AC" w:rsidRPr="00720BBA" w:rsidRDefault="00CD30AC" w:rsidP="0026245D">
      <w:pPr>
        <w:pStyle w:val="artikeltekst"/>
      </w:pPr>
      <w:r w:rsidRPr="00720BBA">
        <w:t>In de andere gevallen, vermeld in artikel 102, wordt een einde gemaakt aan de hoedanigheid van statutair personeelslid zonder opzeggingstermijn of verbrekingsvergoeding, ongeacht het tijdstip waarop die onregelmatigheid werd vastgesteld.</w:t>
      </w:r>
    </w:p>
    <w:p w14:paraId="1421260D" w14:textId="77777777"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105.</w:t>
      </w:r>
    </w:p>
    <w:p w14:paraId="1421260E" w14:textId="77777777" w:rsidR="00CD30AC" w:rsidRPr="00720BBA" w:rsidRDefault="00CD30AC" w:rsidP="0026245D">
      <w:pPr>
        <w:pStyle w:val="artikeltekst"/>
      </w:pPr>
      <w:r w:rsidRPr="00720BBA">
        <w:t>De aanstellende overheid stelt het verlies van de hoedanigheid van statutair personeelslid vast en beslist tot ontslag van het betrokken personeelslid. Het personeelslid wordt in alle gevallen vooraf gehoord.</w:t>
      </w:r>
    </w:p>
    <w:p w14:paraId="1421260F" w14:textId="77777777" w:rsidR="00CD30AC" w:rsidRPr="00720BBA" w:rsidRDefault="00CD30AC" w:rsidP="0026245D">
      <w:pPr>
        <w:pStyle w:val="artikeltekst"/>
      </w:pPr>
      <w:r w:rsidRPr="00720BBA">
        <w:t>Het ontslag wordt met een aangetekende brief betekend die de beslissing meedeelt samen met de redenen en de ingangsdatum van het ontslag. Deze ingangsdatum is de datum beslist in de ontslagbeslissing. Deze datum kan nooit met terugwerkende kracht bepaald worden. Bij ontstentenis van een datum geldt de datum van de ontslagbeslissing.</w:t>
      </w:r>
    </w:p>
    <w:p w14:paraId="14212610" w14:textId="77777777" w:rsidR="00CD30AC" w:rsidRPr="00720BBA" w:rsidRDefault="00CD30AC" w:rsidP="00990E3D">
      <w:pPr>
        <w:pStyle w:val="artikeltekst"/>
        <w:rPr>
          <w:rFonts w:ascii="Arial" w:hAnsi="Arial"/>
          <w:szCs w:val="24"/>
        </w:rPr>
      </w:pPr>
      <w:r w:rsidRPr="00720BBA">
        <w:t xml:space="preserve">Het vast aangestelde statutaire personeelslid wordt bij zijn ontslag geïnformeerd over de wet van 20 juli 1991 houdende sociale en diverse andere bepalingen, en over alle verplichtingen die uit die wet voortvloeien. </w:t>
      </w:r>
      <w:r w:rsidRPr="00720BBA">
        <w:rPr>
          <w:rFonts w:ascii="Arial" w:hAnsi="Arial"/>
          <w:szCs w:val="24"/>
        </w:rPr>
        <w:br w:type="page"/>
      </w:r>
    </w:p>
    <w:p w14:paraId="14212611" w14:textId="77777777" w:rsidR="00CD30AC" w:rsidRPr="00720BBA" w:rsidRDefault="00CD30AC" w:rsidP="00990E3D">
      <w:pPr>
        <w:pStyle w:val="Kop2"/>
        <w:spacing w:before="120" w:after="0"/>
      </w:pPr>
      <w:bookmarkStart w:id="304" w:name="_Toc189294835"/>
      <w:bookmarkStart w:id="305" w:name="_Toc198563871"/>
      <w:bookmarkStart w:id="306" w:name="_Toc211075527"/>
      <w:bookmarkStart w:id="307" w:name="_Toc212870528"/>
      <w:bookmarkStart w:id="308" w:name="_Toc77322910"/>
      <w:r w:rsidRPr="00720BBA">
        <w:t>Hoofdstuk II. De definitieve ambtsneerlegging van het statutaire personeelslid</w:t>
      </w:r>
      <w:bookmarkEnd w:id="304"/>
      <w:bookmarkEnd w:id="305"/>
      <w:bookmarkEnd w:id="306"/>
      <w:bookmarkEnd w:id="307"/>
      <w:bookmarkEnd w:id="308"/>
      <w:r w:rsidRPr="00720BBA">
        <w:t xml:space="preserve"> </w:t>
      </w:r>
    </w:p>
    <w:p w14:paraId="14212612" w14:textId="77777777" w:rsidR="00CD30AC" w:rsidRPr="00720BBA" w:rsidRDefault="00CD30AC" w:rsidP="00990E3D">
      <w:pPr>
        <w:pStyle w:val="Plattetekst21"/>
        <w:spacing w:before="120"/>
        <w:jc w:val="both"/>
        <w:rPr>
          <w:rFonts w:ascii="Garamond" w:hAnsi="Garamond" w:cs="Arial"/>
          <w:szCs w:val="24"/>
        </w:rPr>
      </w:pPr>
    </w:p>
    <w:p w14:paraId="14212613" w14:textId="77777777" w:rsidR="00CD30AC" w:rsidRPr="00720BBA" w:rsidRDefault="00CD30AC" w:rsidP="00990E3D">
      <w:pPr>
        <w:pStyle w:val="Plattetekst21"/>
        <w:spacing w:before="120"/>
        <w:jc w:val="both"/>
        <w:rPr>
          <w:rFonts w:ascii="Garamond" w:hAnsi="Garamond" w:cs="Arial"/>
          <w:szCs w:val="24"/>
        </w:rPr>
      </w:pPr>
      <w:r w:rsidRPr="00720BBA">
        <w:rPr>
          <w:rFonts w:ascii="Garamond" w:hAnsi="Garamond" w:cs="Arial"/>
          <w:b/>
          <w:szCs w:val="24"/>
          <w:u w:val="single"/>
        </w:rPr>
        <w:t>Art. 106.</w:t>
      </w:r>
    </w:p>
    <w:p w14:paraId="14212614" w14:textId="77777777" w:rsidR="00CD30AC" w:rsidRPr="00720BBA" w:rsidRDefault="00CD30AC" w:rsidP="00990E3D">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De volgende zaken geven aanleiding tot de definitieve ambtsneerlegging van het statutaire personeelslid op proef:</w:t>
      </w:r>
    </w:p>
    <w:p w14:paraId="14212615" w14:textId="77777777" w:rsidR="00CD30AC" w:rsidRPr="00720BBA" w:rsidRDefault="00CD30AC" w:rsidP="00990E3D">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het vrijwillige ontslag;</w:t>
      </w:r>
    </w:p>
    <w:p w14:paraId="14212616" w14:textId="77777777" w:rsidR="00CD30AC" w:rsidRPr="00720BBA" w:rsidRDefault="00CD30AC" w:rsidP="00990E3D">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definitief vastgestelde beroepsongeschiktheid na de ongunstige tussentijdse evaluatie of eindevaluatie van de proeftijd, vermeld in artikel 36.</w:t>
      </w:r>
    </w:p>
    <w:p w14:paraId="14212617" w14:textId="77777777" w:rsidR="00400454" w:rsidRPr="00720BBA" w:rsidRDefault="00400454" w:rsidP="00990E3D">
      <w:pPr>
        <w:pStyle w:val="Plattetekst21"/>
        <w:tabs>
          <w:tab w:val="left" w:pos="1418"/>
        </w:tabs>
        <w:spacing w:before="120"/>
        <w:ind w:left="1418"/>
        <w:jc w:val="both"/>
        <w:rPr>
          <w:rFonts w:ascii="Garamond" w:hAnsi="Garamond" w:cs="Arial"/>
          <w:szCs w:val="24"/>
        </w:rPr>
      </w:pPr>
      <w:r w:rsidRPr="00720BBA">
        <w:rPr>
          <w:rFonts w:ascii="Garamond" w:hAnsi="Garamond" w:cs="Arial"/>
          <w:szCs w:val="24"/>
        </w:rPr>
        <w:t>Het statutair personeelslid op proef dat tijdens de proeftijd na aanwerving in totaal gedurende drie maanden afwezig is wegens ziekte of invaliditeit kan ontslagen worden.</w:t>
      </w:r>
    </w:p>
    <w:p w14:paraId="14212618" w14:textId="77777777" w:rsidR="00CD30AC" w:rsidRPr="00720BBA" w:rsidRDefault="00CD30AC" w:rsidP="00990E3D">
      <w:pPr>
        <w:pStyle w:val="Plattetekst21"/>
        <w:tabs>
          <w:tab w:val="left" w:pos="720"/>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volgende zaken geven aanleiding tot de definitieve ambtsneerlegging van het vast aangestelde statutaire personeelslid:</w:t>
      </w:r>
    </w:p>
    <w:p w14:paraId="14212619" w14:textId="77777777" w:rsidR="00CD30AC" w:rsidRPr="00720BBA" w:rsidRDefault="00CD30AC" w:rsidP="00990E3D">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het vrijwillige ontslag;</w:t>
      </w:r>
    </w:p>
    <w:p w14:paraId="1421261A" w14:textId="77777777" w:rsidR="00CD30AC" w:rsidRPr="00720BBA" w:rsidRDefault="00CD30AC" w:rsidP="00990E3D">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de definitief vastgestelde beroepsongeschiktheid na een ongunstige eindevaluatie, vermeld in </w:t>
      </w:r>
      <w:r w:rsidRPr="00E91EF9">
        <w:rPr>
          <w:rFonts w:ascii="Garamond" w:hAnsi="Garamond" w:cs="Arial"/>
          <w:szCs w:val="24"/>
        </w:rPr>
        <w:t xml:space="preserve">artikel </w:t>
      </w:r>
      <w:r w:rsidR="00297477" w:rsidRPr="00E91EF9">
        <w:rPr>
          <w:rFonts w:ascii="Garamond" w:hAnsi="Garamond" w:cs="Arial"/>
          <w:szCs w:val="24"/>
        </w:rPr>
        <w:t>46</w:t>
      </w:r>
      <w:r w:rsidR="00E91EF9" w:rsidRPr="00E91EF9">
        <w:rPr>
          <w:rFonts w:ascii="Garamond" w:hAnsi="Garamond" w:cs="Arial"/>
          <w:szCs w:val="24"/>
        </w:rPr>
        <w:t>.</w:t>
      </w:r>
      <w:r w:rsidR="00297477" w:rsidRPr="00E91EF9">
        <w:rPr>
          <w:rFonts w:ascii="Garamond" w:hAnsi="Garamond" w:cs="Arial"/>
          <w:szCs w:val="24"/>
        </w:rPr>
        <w:t xml:space="preserve"> </w:t>
      </w:r>
    </w:p>
    <w:p w14:paraId="1421261B" w14:textId="77777777" w:rsidR="00E726D8" w:rsidRPr="00AC1ED5" w:rsidRDefault="00E726D8" w:rsidP="00990E3D">
      <w:pPr>
        <w:pStyle w:val="Plattetekst21"/>
        <w:tabs>
          <w:tab w:val="left" w:pos="1440"/>
          <w:tab w:val="left" w:pos="2410"/>
        </w:tabs>
        <w:spacing w:before="120"/>
        <w:ind w:left="2127" w:hanging="2124"/>
        <w:jc w:val="both"/>
        <w:rPr>
          <w:rFonts w:ascii="Garamond" w:hAnsi="Garamond" w:cs="Arial"/>
          <w:szCs w:val="24"/>
        </w:rPr>
      </w:pPr>
      <w:r w:rsidRPr="00AC1ED5">
        <w:rPr>
          <w:rFonts w:ascii="Garamond" w:hAnsi="Garamond" w:cs="Arial"/>
          <w:szCs w:val="24"/>
        </w:rPr>
        <w:tab/>
        <w:t xml:space="preserve">3° </w:t>
      </w:r>
      <w:r w:rsidRPr="00AC1ED5">
        <w:rPr>
          <w:rFonts w:ascii="Garamond" w:hAnsi="Garamond" w:cs="Arial"/>
          <w:szCs w:val="24"/>
        </w:rPr>
        <w:tab/>
        <w:t>de pensionering ingevolgde de toepassing van de pensioenwetgeving;</w:t>
      </w:r>
    </w:p>
    <w:p w14:paraId="1421261C" w14:textId="77777777" w:rsidR="00E726D8" w:rsidRPr="00AC1ED5" w:rsidRDefault="00E726D8" w:rsidP="00990E3D">
      <w:pPr>
        <w:pStyle w:val="Plattetekst21"/>
        <w:tabs>
          <w:tab w:val="left" w:pos="1440"/>
          <w:tab w:val="left" w:pos="2160"/>
        </w:tabs>
        <w:spacing w:before="120"/>
        <w:jc w:val="both"/>
        <w:rPr>
          <w:rFonts w:ascii="Garamond" w:hAnsi="Garamond" w:cs="Arial"/>
          <w:szCs w:val="24"/>
        </w:rPr>
      </w:pPr>
      <w:r w:rsidRPr="00AC1ED5">
        <w:rPr>
          <w:rFonts w:ascii="Garamond" w:hAnsi="Garamond" w:cs="Arial"/>
          <w:szCs w:val="24"/>
        </w:rPr>
        <w:tab/>
        <w:t xml:space="preserve">4° </w:t>
      </w:r>
      <w:r w:rsidRPr="00AC1ED5">
        <w:rPr>
          <w:rFonts w:ascii="Garamond" w:hAnsi="Garamond" w:cs="Arial"/>
          <w:szCs w:val="24"/>
        </w:rPr>
        <w:tab/>
        <w:t>het bereiken van de leeftijd van 65 jaar.</w:t>
      </w:r>
    </w:p>
    <w:p w14:paraId="1421261D" w14:textId="77777777" w:rsidR="00E726D8" w:rsidRPr="00990E3D" w:rsidRDefault="00E726D8" w:rsidP="00990E3D">
      <w:pPr>
        <w:pStyle w:val="artikeltekst"/>
        <w:ind w:left="1418"/>
      </w:pPr>
      <w:r w:rsidRPr="00AC1ED5">
        <w:t>In afwijking van het eerste lid, 4°, kan de aanstellende overheid het vast aangestelde statutaire personeelslid na het bereiken van de leeftijdsgrens van 65 jaar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1421261E" w14:textId="77777777" w:rsidR="00CD30AC" w:rsidRPr="00720BBA" w:rsidRDefault="00CD30AC" w:rsidP="00990E3D">
      <w:pPr>
        <w:pStyle w:val="Plattetekst21"/>
        <w:spacing w:before="120"/>
        <w:jc w:val="both"/>
        <w:rPr>
          <w:rFonts w:ascii="Garamond" w:hAnsi="Garamond" w:cs="Arial"/>
          <w:szCs w:val="24"/>
        </w:rPr>
      </w:pPr>
      <w:r w:rsidRPr="00720BBA">
        <w:rPr>
          <w:rFonts w:ascii="Garamond" w:hAnsi="Garamond" w:cs="Arial"/>
          <w:b/>
          <w:szCs w:val="24"/>
          <w:u w:val="single"/>
        </w:rPr>
        <w:t>Art. 107.</w:t>
      </w:r>
    </w:p>
    <w:p w14:paraId="1421261F" w14:textId="77777777" w:rsidR="00CD30AC" w:rsidRPr="00720BBA" w:rsidRDefault="00CD30AC" w:rsidP="00990E3D">
      <w:pPr>
        <w:pStyle w:val="artikeltekst"/>
      </w:pPr>
      <w:r w:rsidRPr="00720BBA">
        <w:t>Het statutaire personeelslid dat vrijwillig ontslag neemt, brengt de aanstellende overheid daarvan schriftelijk op de hoogte.</w:t>
      </w:r>
    </w:p>
    <w:p w14:paraId="14212620" w14:textId="77777777" w:rsidR="00CD30AC" w:rsidRPr="00720BBA" w:rsidRDefault="00CD30AC" w:rsidP="00990E3D">
      <w:pPr>
        <w:pStyle w:val="artikeltekst"/>
      </w:pPr>
      <w:r w:rsidRPr="00720BBA">
        <w:t>De aanstellende overheid neemt kennis van het ontslag en brengt het personeelslid daarvan schriftelijk op de hoogte.</w:t>
      </w:r>
    </w:p>
    <w:p w14:paraId="14212621" w14:textId="77777777" w:rsidR="00CD30AC" w:rsidRPr="00720BBA" w:rsidRDefault="00CD30AC" w:rsidP="00990E3D">
      <w:pPr>
        <w:pStyle w:val="artikeltekst"/>
      </w:pPr>
      <w:r w:rsidRPr="00720BBA">
        <w:t>De datum waarop het statutaire personeelslid de dienst effectief verlaat, wordt vastgesteld in onderling akkoord tussen het personeelslid en de aanstellende overheid. Bij ontstentenis van akkoord binnen een periode van vier weken, gelden de bepalingen van artikel 108 §2.</w:t>
      </w:r>
    </w:p>
    <w:p w14:paraId="14212622" w14:textId="77777777" w:rsidR="00990E3D" w:rsidRDefault="00990E3D" w:rsidP="00990E3D">
      <w:pPr>
        <w:pStyle w:val="Plattetekst21"/>
        <w:spacing w:before="120"/>
        <w:jc w:val="both"/>
        <w:rPr>
          <w:rFonts w:ascii="Garamond" w:hAnsi="Garamond" w:cs="Arial"/>
          <w:b/>
          <w:szCs w:val="24"/>
          <w:u w:val="single"/>
        </w:rPr>
      </w:pPr>
    </w:p>
    <w:p w14:paraId="14212623" w14:textId="77777777" w:rsidR="00990E3D" w:rsidRDefault="00990E3D" w:rsidP="00990E3D">
      <w:pPr>
        <w:pStyle w:val="Plattetekst21"/>
        <w:spacing w:before="120"/>
        <w:jc w:val="both"/>
        <w:rPr>
          <w:rFonts w:ascii="Garamond" w:hAnsi="Garamond" w:cs="Arial"/>
          <w:b/>
          <w:szCs w:val="24"/>
          <w:u w:val="single"/>
        </w:rPr>
      </w:pPr>
    </w:p>
    <w:p w14:paraId="14212624" w14:textId="77777777" w:rsidR="00CD30AC" w:rsidRPr="00720BBA" w:rsidRDefault="00CD30AC" w:rsidP="00990E3D">
      <w:pPr>
        <w:pStyle w:val="Plattetekst21"/>
        <w:spacing w:before="120"/>
        <w:jc w:val="both"/>
        <w:rPr>
          <w:rFonts w:ascii="Garamond" w:hAnsi="Garamond" w:cs="Arial"/>
          <w:szCs w:val="24"/>
        </w:rPr>
      </w:pPr>
      <w:r w:rsidRPr="00720BBA">
        <w:rPr>
          <w:rFonts w:ascii="Garamond" w:hAnsi="Garamond" w:cs="Arial"/>
          <w:b/>
          <w:szCs w:val="24"/>
          <w:u w:val="single"/>
        </w:rPr>
        <w:t>Art. 108.</w:t>
      </w:r>
    </w:p>
    <w:p w14:paraId="14212625" w14:textId="77777777" w:rsidR="00CD30AC" w:rsidRPr="00720BBA" w:rsidRDefault="00CD30AC" w:rsidP="00990E3D">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Het statutaire personeelslid op proef dat wordt ontslagen wegens definitieve vastgestelde beroepsongeschiktheid </w:t>
      </w:r>
      <w:r w:rsidR="00400454" w:rsidRPr="00720BBA">
        <w:rPr>
          <w:rFonts w:ascii="Garamond" w:hAnsi="Garamond" w:cs="Arial"/>
          <w:szCs w:val="24"/>
        </w:rPr>
        <w:t xml:space="preserve">of wegens ziekte of invaliditeit, vermeld in artikel 106 §1, </w:t>
      </w:r>
      <w:r w:rsidRPr="00720BBA">
        <w:rPr>
          <w:rFonts w:ascii="Garamond" w:hAnsi="Garamond" w:cs="Arial"/>
          <w:szCs w:val="24"/>
        </w:rPr>
        <w:t>heeft:</w:t>
      </w:r>
    </w:p>
    <w:p w14:paraId="14212626" w14:textId="77777777" w:rsidR="00CD30AC" w:rsidRPr="00720BBA" w:rsidRDefault="00CD30AC" w:rsidP="00990E3D">
      <w:pPr>
        <w:pStyle w:val="Plattetekst21"/>
        <w:numPr>
          <w:ilvl w:val="0"/>
          <w:numId w:val="2"/>
        </w:numPr>
        <w:tabs>
          <w:tab w:val="left" w:pos="720"/>
        </w:tabs>
        <w:spacing w:before="120"/>
        <w:jc w:val="both"/>
        <w:rPr>
          <w:rFonts w:ascii="Garamond" w:hAnsi="Garamond" w:cs="Arial"/>
          <w:szCs w:val="24"/>
        </w:rPr>
      </w:pPr>
      <w:r w:rsidRPr="00720BBA">
        <w:rPr>
          <w:rFonts w:ascii="Garamond" w:hAnsi="Garamond" w:cs="Arial"/>
          <w:szCs w:val="24"/>
        </w:rPr>
        <w:t>Een opzegtermijn van 14 kalenderdagen, te rekenen vanaf de dag waarop het ontslag werd betekend, als de proeftijd gelijk of minder is dan drie maanden.</w:t>
      </w:r>
    </w:p>
    <w:p w14:paraId="14212627" w14:textId="77777777" w:rsidR="00CD30AC" w:rsidRPr="00720BBA" w:rsidRDefault="00CD30AC" w:rsidP="00990E3D">
      <w:pPr>
        <w:pStyle w:val="Plattetekst21"/>
        <w:numPr>
          <w:ilvl w:val="0"/>
          <w:numId w:val="2"/>
        </w:numPr>
        <w:tabs>
          <w:tab w:val="left" w:pos="720"/>
        </w:tabs>
        <w:spacing w:before="120"/>
        <w:jc w:val="both"/>
        <w:rPr>
          <w:rFonts w:ascii="Garamond" w:hAnsi="Garamond" w:cs="Arial"/>
          <w:szCs w:val="24"/>
        </w:rPr>
      </w:pPr>
      <w:r w:rsidRPr="00720BBA">
        <w:rPr>
          <w:rFonts w:ascii="Garamond" w:hAnsi="Garamond" w:cs="Arial"/>
          <w:szCs w:val="24"/>
        </w:rPr>
        <w:t>Een opzegtermijn van 1 maand, te rekenen vanaf de dag waarop het ontslag werd betekend, in alle andere gevallen.</w:t>
      </w:r>
    </w:p>
    <w:p w14:paraId="14212628" w14:textId="77777777" w:rsidR="00CD30AC" w:rsidRPr="00720BBA" w:rsidRDefault="00CD30AC" w:rsidP="00990E3D">
      <w:pPr>
        <w:pStyle w:val="Plattetekst21"/>
        <w:tabs>
          <w:tab w:val="left" w:pos="720"/>
        </w:tabs>
        <w:spacing w:before="120"/>
        <w:ind w:left="1410"/>
        <w:jc w:val="both"/>
        <w:rPr>
          <w:rFonts w:ascii="Garamond" w:hAnsi="Garamond" w:cs="Arial"/>
          <w:szCs w:val="24"/>
        </w:rPr>
      </w:pPr>
      <w:r w:rsidRPr="00720BBA">
        <w:rPr>
          <w:rFonts w:ascii="Garamond" w:hAnsi="Garamond" w:cs="Arial"/>
          <w:szCs w:val="24"/>
        </w:rPr>
        <w:t>Het bestuur kan opteren om deze opzegtermijn te vervangen door een verbrekingsvergoeding. Deze keuze wordt in de ontslagbrief expliciet vermeld.</w:t>
      </w:r>
    </w:p>
    <w:p w14:paraId="14212629" w14:textId="77777777" w:rsidR="00CD30AC" w:rsidRPr="00720BBA" w:rsidRDefault="00CD30AC" w:rsidP="00990E3D">
      <w:pPr>
        <w:pStyle w:val="Plattetekst21"/>
        <w:spacing w:before="120"/>
        <w:ind w:left="1410"/>
        <w:jc w:val="both"/>
        <w:rPr>
          <w:rFonts w:ascii="Garamond" w:hAnsi="Garamond" w:cs="Arial"/>
          <w:szCs w:val="24"/>
        </w:rPr>
      </w:pPr>
      <w:r w:rsidRPr="00720BBA">
        <w:rPr>
          <w:rFonts w:ascii="Garamond" w:hAnsi="Garamond" w:cs="Arial"/>
          <w:szCs w:val="24"/>
        </w:rPr>
        <w:t xml:space="preserve">Het ontslag wordt met een aangetekende brief, die de datum van uitwerking vermeldt, betekend. Daarbij wordt het personeelslid in voorkomend geval geïnformeerd over alle verplichtingen die voortvloeien uit de wet van 20 juli 1991 houdende sociale en diverse andere bepalingen. </w:t>
      </w:r>
    </w:p>
    <w:p w14:paraId="1421262A" w14:textId="77777777" w:rsidR="00CD30AC" w:rsidRPr="00720BBA" w:rsidRDefault="00CD30AC" w:rsidP="00990E3D">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opzegtermijn van het vast aangestelde statutaire personeelslid dat wordt ontslagen wegens definitief vastgestelde beroepsongeschiktheid heeft, ongeacht het loon, een opzeggingstermijn van drie maanden per begonnen periode van vijf jaar statutaire dienst bij het bestuur.</w:t>
      </w:r>
    </w:p>
    <w:p w14:paraId="1421262B" w14:textId="77777777" w:rsidR="00CD30AC" w:rsidRPr="00720BBA" w:rsidRDefault="00CD30AC" w:rsidP="00990E3D">
      <w:pPr>
        <w:pStyle w:val="Plattetekst21"/>
        <w:tabs>
          <w:tab w:val="left" w:pos="709"/>
        </w:tabs>
        <w:spacing w:before="120"/>
        <w:ind w:left="1410"/>
        <w:jc w:val="both"/>
        <w:rPr>
          <w:rFonts w:ascii="Garamond" w:hAnsi="Garamond" w:cs="Arial"/>
          <w:szCs w:val="24"/>
        </w:rPr>
      </w:pPr>
      <w:r w:rsidRPr="00720BBA">
        <w:rPr>
          <w:rFonts w:ascii="Garamond" w:hAnsi="Garamond" w:cs="Arial"/>
          <w:szCs w:val="24"/>
        </w:rPr>
        <w:t>Het ontslag wegens definitief vastgestelde beroepsongeschiktheid van het vast aangestelde statutaire personeelslid wordt met een aangetekende brief betekend. Daarbij wordt de datum van uitwerking vermeld en wordt het personeelslid geïnformeerd over alle verplichtingen die voortvloeien uit de wet van 20 juli 1991 houdende sociale en diverse andere bepalingen.</w:t>
      </w:r>
    </w:p>
    <w:p w14:paraId="1421262C" w14:textId="77777777" w:rsidR="00CD30AC" w:rsidRPr="00720BBA" w:rsidRDefault="00CD30AC" w:rsidP="00990E3D">
      <w:pPr>
        <w:pStyle w:val="Plattetekst21"/>
        <w:tabs>
          <w:tab w:val="left" w:pos="709"/>
        </w:tabs>
        <w:spacing w:before="120"/>
        <w:ind w:left="1410"/>
        <w:jc w:val="both"/>
        <w:rPr>
          <w:rFonts w:ascii="Garamond" w:hAnsi="Garamond" w:cs="Arial"/>
          <w:szCs w:val="24"/>
        </w:rPr>
      </w:pPr>
      <w:r w:rsidRPr="00720BBA">
        <w:rPr>
          <w:rFonts w:ascii="Garamond" w:hAnsi="Garamond" w:cs="Arial"/>
          <w:szCs w:val="24"/>
        </w:rPr>
        <w:t>De opzeggingstermijn gaat in op de eerste dag van de maand die volgt op de betekening van het ontslag.</w:t>
      </w:r>
    </w:p>
    <w:p w14:paraId="1421262D" w14:textId="77777777" w:rsidR="00CD30AC" w:rsidRPr="00720BBA" w:rsidRDefault="00CD30AC" w:rsidP="00990E3D">
      <w:pPr>
        <w:pStyle w:val="Plattetekst21"/>
        <w:tabs>
          <w:tab w:val="left" w:pos="709"/>
        </w:tabs>
        <w:spacing w:before="120"/>
        <w:ind w:left="1410"/>
        <w:jc w:val="both"/>
        <w:rPr>
          <w:rFonts w:ascii="Garamond" w:hAnsi="Garamond" w:cs="Arial"/>
          <w:szCs w:val="24"/>
        </w:rPr>
      </w:pPr>
      <w:r w:rsidRPr="00720BBA">
        <w:rPr>
          <w:rFonts w:ascii="Garamond" w:hAnsi="Garamond" w:cs="Arial"/>
          <w:szCs w:val="24"/>
        </w:rPr>
        <w:t>Het bestuur kan opteren om deze opzegtermijn te vervangen door een verbrekingsvergoeding. Deze keuze wordt in de ontslagbrief expliciet vermeld.</w:t>
      </w:r>
    </w:p>
    <w:p w14:paraId="1421262E" w14:textId="77777777" w:rsidR="00CD30AC" w:rsidRPr="00720BBA" w:rsidRDefault="00CD30AC" w:rsidP="00990E3D">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 xml:space="preserve">Het statutaire personeelslid op proef en het vast aangestelde statutaire personeelslid dat ontslagen wordt wegens definitief vastgestelde beroepsongeschiktheid krijgt maximaal één dag per week dienstvrijstelling voor het zoeken naar een nieuwe betrekking.  Het personeelslid </w:t>
      </w:r>
      <w:r w:rsidRPr="00A65E50">
        <w:rPr>
          <w:rFonts w:ascii="Garamond" w:hAnsi="Garamond" w:cs="Arial"/>
          <w:szCs w:val="24"/>
        </w:rPr>
        <w:t xml:space="preserve">stelt de </w:t>
      </w:r>
      <w:r w:rsidR="006377D6" w:rsidRPr="00A65E50">
        <w:rPr>
          <w:rFonts w:ascii="Garamond" w:hAnsi="Garamond"/>
        </w:rPr>
        <w:t>algemeen directeur</w:t>
      </w:r>
      <w:r w:rsidRPr="00A65E50">
        <w:rPr>
          <w:rFonts w:ascii="Garamond" w:hAnsi="Garamond" w:cs="Arial"/>
          <w:szCs w:val="24"/>
        </w:rPr>
        <w:t xml:space="preserve"> één dag</w:t>
      </w:r>
      <w:r w:rsidRPr="00720BBA">
        <w:rPr>
          <w:rFonts w:ascii="Garamond" w:hAnsi="Garamond" w:cs="Arial"/>
          <w:szCs w:val="24"/>
        </w:rPr>
        <w:t xml:space="preserve"> op voorhand in kennis van de afwezigheid.</w:t>
      </w:r>
    </w:p>
    <w:p w14:paraId="1421262F" w14:textId="77777777" w:rsidR="00CD30AC" w:rsidRPr="00720BBA" w:rsidRDefault="00CD30AC" w:rsidP="00990E3D">
      <w:pPr>
        <w:pStyle w:val="Plattetekst21"/>
        <w:tabs>
          <w:tab w:val="left" w:pos="720"/>
        </w:tabs>
        <w:spacing w:before="120"/>
        <w:ind w:left="1410" w:hanging="141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 xml:space="preserve">In onderling akkoord tussen het personeelslid en </w:t>
      </w:r>
      <w:r w:rsidRPr="00720BBA">
        <w:rPr>
          <w:rFonts w:ascii="Garamond" w:hAnsi="Garamond"/>
        </w:rPr>
        <w:t>de aanstellende overheid</w:t>
      </w:r>
      <w:r w:rsidRPr="00720BBA">
        <w:rPr>
          <w:rFonts w:ascii="Garamond" w:hAnsi="Garamond" w:cs="Arial"/>
          <w:szCs w:val="24"/>
        </w:rPr>
        <w:t xml:space="preserve"> kunnen deze opzegtermijnen ingekort worden.</w:t>
      </w:r>
      <w:r w:rsidRPr="00720BBA">
        <w:br w:type="page"/>
      </w:r>
    </w:p>
    <w:p w14:paraId="14212630" w14:textId="77777777" w:rsidR="00CD30AC" w:rsidRPr="00720BBA" w:rsidRDefault="00CD30AC" w:rsidP="0026245D">
      <w:pPr>
        <w:pStyle w:val="Kop1"/>
        <w:spacing w:before="0" w:after="0"/>
        <w:ind w:left="360" w:hanging="360"/>
        <w:jc w:val="both"/>
      </w:pPr>
      <w:bookmarkStart w:id="309" w:name="_Toc182285040"/>
      <w:bookmarkStart w:id="310" w:name="_Toc189294836"/>
      <w:bookmarkStart w:id="311" w:name="_Toc198563872"/>
      <w:bookmarkStart w:id="312" w:name="_Toc211075528"/>
      <w:bookmarkStart w:id="313" w:name="_Toc212870529"/>
      <w:bookmarkStart w:id="314" w:name="_Toc508024580"/>
      <w:bookmarkStart w:id="315" w:name="_Toc533755421"/>
      <w:bookmarkStart w:id="316" w:name="_Toc77322911"/>
      <w:r w:rsidRPr="00720BBA">
        <w:t>Titel VII. Het salaris</w:t>
      </w:r>
      <w:bookmarkEnd w:id="309"/>
      <w:bookmarkEnd w:id="310"/>
      <w:bookmarkEnd w:id="311"/>
      <w:bookmarkEnd w:id="312"/>
      <w:bookmarkEnd w:id="313"/>
      <w:bookmarkEnd w:id="314"/>
      <w:bookmarkEnd w:id="315"/>
      <w:bookmarkEnd w:id="316"/>
    </w:p>
    <w:p w14:paraId="14212631" w14:textId="77777777" w:rsidR="00CD30AC" w:rsidRPr="00720BBA" w:rsidRDefault="00CD30AC" w:rsidP="0026245D">
      <w:pPr>
        <w:pStyle w:val="Plattetekst21"/>
        <w:jc w:val="both"/>
        <w:rPr>
          <w:rFonts w:ascii="Arial" w:hAnsi="Arial" w:cs="Arial"/>
          <w:szCs w:val="24"/>
        </w:rPr>
      </w:pPr>
    </w:p>
    <w:p w14:paraId="14212632" w14:textId="77777777" w:rsidR="00CD30AC" w:rsidRPr="00720BBA" w:rsidRDefault="00CD30AC" w:rsidP="00B8329B">
      <w:pPr>
        <w:pStyle w:val="Kop2"/>
        <w:tabs>
          <w:tab w:val="left" w:pos="3420"/>
        </w:tabs>
        <w:spacing w:before="120" w:after="0"/>
      </w:pPr>
      <w:bookmarkStart w:id="317" w:name="_Toc182285041"/>
      <w:bookmarkStart w:id="318" w:name="_Toc189294837"/>
      <w:bookmarkStart w:id="319" w:name="_Toc198563873"/>
      <w:bookmarkStart w:id="320" w:name="_Toc211075529"/>
      <w:bookmarkStart w:id="321" w:name="_Toc212870530"/>
      <w:bookmarkStart w:id="322" w:name="_Toc77322912"/>
      <w:r w:rsidRPr="00720BBA">
        <w:t>Hoofdstuk I. Algemene bepalingen</w:t>
      </w:r>
      <w:bookmarkEnd w:id="317"/>
      <w:bookmarkEnd w:id="318"/>
      <w:bookmarkEnd w:id="319"/>
      <w:bookmarkEnd w:id="320"/>
      <w:bookmarkEnd w:id="321"/>
      <w:bookmarkEnd w:id="322"/>
    </w:p>
    <w:p w14:paraId="14212633" w14:textId="77777777" w:rsidR="00CD30AC" w:rsidRPr="00720BBA" w:rsidRDefault="00CD30AC" w:rsidP="00B8329B">
      <w:pPr>
        <w:pStyle w:val="Plattetekst21"/>
        <w:spacing w:before="120"/>
        <w:jc w:val="both"/>
        <w:rPr>
          <w:rFonts w:ascii="Arial" w:hAnsi="Arial" w:cs="Arial"/>
          <w:szCs w:val="24"/>
        </w:rPr>
      </w:pPr>
      <w:r w:rsidRPr="00720BBA">
        <w:rPr>
          <w:rFonts w:ascii="Arial" w:hAnsi="Arial" w:cs="Arial"/>
          <w:szCs w:val="24"/>
        </w:rPr>
        <w:tab/>
      </w:r>
    </w:p>
    <w:p w14:paraId="14212634" w14:textId="77777777"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109.</w:t>
      </w:r>
    </w:p>
    <w:p w14:paraId="14212635" w14:textId="77777777"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De raad stelt het jaarsalaris van het personeel vast in salarisschalen, die bestaan uit:</w:t>
      </w:r>
    </w:p>
    <w:p w14:paraId="14212636" w14:textId="77777777"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een minimumsalaris;</w:t>
      </w:r>
    </w:p>
    <w:p w14:paraId="14212637" w14:textId="77777777"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salaristrappen, die het resultaat zijn van de periodieke verhogingen;</w:t>
      </w:r>
    </w:p>
    <w:p w14:paraId="14212638" w14:textId="77777777"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een maximumsalaris.</w:t>
      </w:r>
    </w:p>
    <w:p w14:paraId="14212639" w14:textId="77777777"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110.</w:t>
      </w:r>
    </w:p>
    <w:p w14:paraId="1421263A" w14:textId="77777777" w:rsidR="00CD30AC" w:rsidRPr="00720BBA" w:rsidRDefault="00CD30AC" w:rsidP="00B8329B">
      <w:pPr>
        <w:pStyle w:val="artikeltekst"/>
      </w:pPr>
      <w:r w:rsidRPr="00720BBA">
        <w:t xml:space="preserve">Elke salarisschaal wordt aangeduid met één van de letters A, B, C, D, E, die overeenstemmen met de niveaus, vermeld in artikel 6, gevolgd door een cijfer en eventueel een kleine letter a, b of c. </w:t>
      </w:r>
    </w:p>
    <w:p w14:paraId="1421263B" w14:textId="77777777" w:rsidR="00CD30AC" w:rsidRPr="00720BBA" w:rsidRDefault="00CD30AC" w:rsidP="00B8329B">
      <w:pPr>
        <w:pStyle w:val="artikeltekst"/>
      </w:pPr>
      <w:r w:rsidRPr="00720BBA">
        <w:t xml:space="preserve">Het eerste lid is niet van </w:t>
      </w:r>
      <w:r w:rsidRPr="00A65E50">
        <w:t xml:space="preserve">toepassing op de </w:t>
      </w:r>
      <w:r w:rsidR="006377D6" w:rsidRPr="00A65E50">
        <w:t>algemeen directeur en de financieel directeur</w:t>
      </w:r>
      <w:r w:rsidRPr="00A65E50">
        <w:t>.</w:t>
      </w:r>
    </w:p>
    <w:p w14:paraId="1421263C" w14:textId="77777777" w:rsidR="00CD30AC" w:rsidRPr="00720BBA" w:rsidRDefault="00CD30AC" w:rsidP="00B8329B">
      <w:pPr>
        <w:pStyle w:val="Plattetekst21"/>
        <w:tabs>
          <w:tab w:val="num" w:pos="1276"/>
        </w:tabs>
        <w:spacing w:before="120"/>
        <w:jc w:val="both"/>
        <w:rPr>
          <w:rFonts w:ascii="Garamond" w:hAnsi="Garamond" w:cs="Arial"/>
          <w:szCs w:val="24"/>
        </w:rPr>
      </w:pPr>
      <w:r w:rsidRPr="00720BBA">
        <w:rPr>
          <w:rFonts w:ascii="Garamond" w:hAnsi="Garamond" w:cs="Arial"/>
          <w:b/>
          <w:szCs w:val="24"/>
          <w:u w:val="single"/>
        </w:rPr>
        <w:t>Art. 111.</w:t>
      </w:r>
    </w:p>
    <w:p w14:paraId="1421263D" w14:textId="77777777" w:rsidR="00CD30AC" w:rsidRPr="00720BBA" w:rsidRDefault="00CD30AC" w:rsidP="00B8329B">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Aan de volgende graden worden de salarisschalen en de functionele loopbanen, vermeld in artikel 72 tot en met 73, verbonden die overeenkomen met de ernaast vermelde lettercijfercode:</w:t>
      </w:r>
    </w:p>
    <w:p w14:paraId="1421263E" w14:textId="77777777" w:rsidR="00CD30AC" w:rsidRPr="00720BBA" w:rsidRDefault="00CD30AC" w:rsidP="00B8329B">
      <w:pPr>
        <w:tabs>
          <w:tab w:val="left" w:pos="1440"/>
        </w:tabs>
        <w:spacing w:before="120"/>
        <w:ind w:left="709"/>
        <w:rPr>
          <w:rFonts w:cs="Arial"/>
        </w:rPr>
      </w:pPr>
      <w:r w:rsidRPr="00720BBA">
        <w:rPr>
          <w:rFonts w:cs="Arial"/>
        </w:rPr>
        <w:t xml:space="preserve">1° </w:t>
      </w:r>
      <w:r w:rsidRPr="00720BBA">
        <w:rPr>
          <w:rFonts w:cs="Arial"/>
          <w:u w:val="single"/>
        </w:rPr>
        <w:t>niveau E</w:t>
      </w:r>
      <w:r w:rsidRPr="00720BBA">
        <w:rPr>
          <w:rFonts w:cs="Arial"/>
        </w:rPr>
        <w:t xml:space="preserve">: </w:t>
      </w:r>
    </w:p>
    <w:tbl>
      <w:tblPr>
        <w:tblW w:w="0" w:type="auto"/>
        <w:jc w:val="center"/>
        <w:tblLook w:val="01E0" w:firstRow="1" w:lastRow="1" w:firstColumn="1" w:lastColumn="1" w:noHBand="0" w:noVBand="0"/>
      </w:tblPr>
      <w:tblGrid>
        <w:gridCol w:w="3031"/>
        <w:gridCol w:w="3018"/>
        <w:gridCol w:w="3023"/>
      </w:tblGrid>
      <w:tr w:rsidR="00CD30AC" w:rsidRPr="00720BBA" w14:paraId="14212642" w14:textId="77777777" w:rsidTr="00B8329B">
        <w:trPr>
          <w:jc w:val="center"/>
        </w:trPr>
        <w:tc>
          <w:tcPr>
            <w:tcW w:w="3031" w:type="dxa"/>
          </w:tcPr>
          <w:p w14:paraId="1421263F" w14:textId="77777777" w:rsidR="00CD30AC" w:rsidRPr="00720BBA" w:rsidRDefault="00CD30AC" w:rsidP="00B8329B">
            <w:pPr>
              <w:spacing w:before="82" w:after="82"/>
              <w:ind w:left="194" w:firstLine="265"/>
              <w:rPr>
                <w:rFonts w:cs="Arial"/>
                <w:lang w:val="nl-NL" w:eastAsia="nl-NL"/>
              </w:rPr>
            </w:pPr>
            <w:r w:rsidRPr="00720BBA">
              <w:rPr>
                <w:rFonts w:cs="Arial"/>
                <w:lang w:val="nl-NL" w:eastAsia="nl-NL"/>
              </w:rPr>
              <w:t>graad</w:t>
            </w:r>
          </w:p>
        </w:tc>
        <w:tc>
          <w:tcPr>
            <w:tcW w:w="3018" w:type="dxa"/>
          </w:tcPr>
          <w:p w14:paraId="14212640" w14:textId="77777777" w:rsidR="00CD30AC" w:rsidRPr="00720BBA" w:rsidRDefault="00CD30AC" w:rsidP="00B8329B">
            <w:pPr>
              <w:spacing w:before="82" w:after="82"/>
              <w:ind w:left="194"/>
              <w:rPr>
                <w:rFonts w:cs="Arial"/>
                <w:lang w:val="nl-NL" w:eastAsia="nl-NL"/>
              </w:rPr>
            </w:pPr>
            <w:r w:rsidRPr="00720BBA">
              <w:rPr>
                <w:rFonts w:cs="Arial"/>
                <w:lang w:val="nl-NL" w:eastAsia="nl-NL"/>
              </w:rPr>
              <w:t>Rang</w:t>
            </w:r>
          </w:p>
        </w:tc>
        <w:tc>
          <w:tcPr>
            <w:tcW w:w="3023" w:type="dxa"/>
          </w:tcPr>
          <w:p w14:paraId="14212641" w14:textId="77777777" w:rsidR="00CD30AC" w:rsidRPr="00720BBA" w:rsidRDefault="00CD30AC" w:rsidP="00B8329B">
            <w:pPr>
              <w:spacing w:before="82" w:after="82"/>
              <w:ind w:left="194"/>
              <w:rPr>
                <w:rFonts w:cs="Arial"/>
                <w:lang w:val="nl-NL" w:eastAsia="nl-NL"/>
              </w:rPr>
            </w:pPr>
            <w:r w:rsidRPr="00720BBA">
              <w:rPr>
                <w:rFonts w:cs="Arial"/>
                <w:lang w:val="nl-NL" w:eastAsia="nl-NL"/>
              </w:rPr>
              <w:t>schalen</w:t>
            </w:r>
          </w:p>
        </w:tc>
      </w:tr>
      <w:tr w:rsidR="00CD30AC" w:rsidRPr="00720BBA" w14:paraId="14212646" w14:textId="77777777" w:rsidTr="00B8329B">
        <w:trPr>
          <w:jc w:val="center"/>
        </w:trPr>
        <w:tc>
          <w:tcPr>
            <w:tcW w:w="3031" w:type="dxa"/>
          </w:tcPr>
          <w:p w14:paraId="14212643" w14:textId="77777777" w:rsidR="00CD30AC" w:rsidRPr="00720BBA" w:rsidRDefault="00CD30AC" w:rsidP="00B8329B">
            <w:pPr>
              <w:spacing w:before="82" w:after="82"/>
              <w:ind w:left="194" w:firstLine="265"/>
              <w:rPr>
                <w:rFonts w:cs="Arial"/>
                <w:lang w:val="nl-NL" w:eastAsia="nl-NL"/>
              </w:rPr>
            </w:pPr>
            <w:r w:rsidRPr="00720BBA">
              <w:rPr>
                <w:rFonts w:cs="Arial"/>
                <w:lang w:val="nl-NL" w:eastAsia="nl-NL"/>
              </w:rPr>
              <w:t>1 basisgraad</w:t>
            </w:r>
          </w:p>
        </w:tc>
        <w:tc>
          <w:tcPr>
            <w:tcW w:w="3018" w:type="dxa"/>
          </w:tcPr>
          <w:p w14:paraId="14212644" w14:textId="77777777" w:rsidR="00CD30AC" w:rsidRPr="00720BBA" w:rsidRDefault="00CD30AC" w:rsidP="00B8329B">
            <w:pPr>
              <w:spacing w:before="82" w:after="82"/>
              <w:ind w:left="194"/>
              <w:rPr>
                <w:rFonts w:cs="Arial"/>
                <w:lang w:val="nl-NL" w:eastAsia="nl-NL"/>
              </w:rPr>
            </w:pPr>
            <w:r w:rsidRPr="00720BBA">
              <w:rPr>
                <w:rFonts w:cs="Arial"/>
                <w:lang w:val="nl-NL" w:eastAsia="nl-NL"/>
              </w:rPr>
              <w:t>Ev</w:t>
            </w:r>
          </w:p>
        </w:tc>
        <w:tc>
          <w:tcPr>
            <w:tcW w:w="3023" w:type="dxa"/>
          </w:tcPr>
          <w:p w14:paraId="14212645" w14:textId="77777777" w:rsidR="00CD30AC" w:rsidRPr="00720BBA" w:rsidRDefault="00CD30AC" w:rsidP="00B8329B">
            <w:pPr>
              <w:spacing w:before="82" w:after="82"/>
              <w:ind w:left="194"/>
              <w:rPr>
                <w:rFonts w:cs="Arial"/>
                <w:lang w:val="nl-NL" w:eastAsia="nl-NL"/>
              </w:rPr>
            </w:pPr>
            <w:r w:rsidRPr="00720BBA">
              <w:rPr>
                <w:rFonts w:cs="Arial"/>
                <w:lang w:val="nl-NL" w:eastAsia="nl-NL"/>
              </w:rPr>
              <w:t>E1-E2-E3</w:t>
            </w:r>
          </w:p>
        </w:tc>
      </w:tr>
    </w:tbl>
    <w:p w14:paraId="14212647" w14:textId="77777777" w:rsidR="00CD30AC" w:rsidRPr="00720BBA" w:rsidRDefault="00CD30AC" w:rsidP="00B8329B">
      <w:pPr>
        <w:tabs>
          <w:tab w:val="left" w:pos="1440"/>
        </w:tabs>
        <w:spacing w:before="120"/>
        <w:ind w:left="709"/>
        <w:rPr>
          <w:rFonts w:cs="Arial"/>
        </w:rPr>
      </w:pPr>
      <w:r w:rsidRPr="00720BBA">
        <w:rPr>
          <w:rFonts w:cs="Arial"/>
        </w:rPr>
        <w:t xml:space="preserve">2° </w:t>
      </w:r>
      <w:r w:rsidRPr="00720BBA">
        <w:rPr>
          <w:rFonts w:cs="Arial"/>
          <w:u w:val="single"/>
        </w:rPr>
        <w:t>niveau D</w:t>
      </w:r>
      <w:r w:rsidRPr="00720BBA">
        <w:rPr>
          <w:rFonts w:cs="Arial"/>
        </w:rPr>
        <w:t xml:space="preserve">: </w:t>
      </w:r>
    </w:p>
    <w:tbl>
      <w:tblPr>
        <w:tblW w:w="0" w:type="auto"/>
        <w:jc w:val="center"/>
        <w:tblLook w:val="01E0" w:firstRow="1" w:lastRow="1" w:firstColumn="1" w:lastColumn="1" w:noHBand="0" w:noVBand="0"/>
      </w:tblPr>
      <w:tblGrid>
        <w:gridCol w:w="3031"/>
        <w:gridCol w:w="3018"/>
        <w:gridCol w:w="3023"/>
      </w:tblGrid>
      <w:tr w:rsidR="00CD30AC" w:rsidRPr="00720BBA" w14:paraId="1421264B" w14:textId="77777777" w:rsidTr="00B8329B">
        <w:trPr>
          <w:jc w:val="center"/>
        </w:trPr>
        <w:tc>
          <w:tcPr>
            <w:tcW w:w="3031" w:type="dxa"/>
          </w:tcPr>
          <w:p w14:paraId="14212648" w14:textId="77777777" w:rsidR="00CD30AC" w:rsidRPr="00720BBA" w:rsidRDefault="00CD30AC" w:rsidP="00B8329B">
            <w:pPr>
              <w:spacing w:before="82" w:after="82"/>
              <w:ind w:left="194" w:firstLine="265"/>
              <w:rPr>
                <w:rFonts w:cs="Arial"/>
                <w:b/>
                <w:lang w:val="nl-NL" w:eastAsia="nl-NL"/>
              </w:rPr>
            </w:pPr>
            <w:r w:rsidRPr="00720BBA">
              <w:rPr>
                <w:rFonts w:cs="Arial"/>
                <w:lang w:val="nl-NL" w:eastAsia="nl-NL"/>
              </w:rPr>
              <w:t>graad</w:t>
            </w:r>
          </w:p>
        </w:tc>
        <w:tc>
          <w:tcPr>
            <w:tcW w:w="3018" w:type="dxa"/>
          </w:tcPr>
          <w:p w14:paraId="14212649" w14:textId="77777777" w:rsidR="00CD30AC" w:rsidRPr="00720BBA" w:rsidRDefault="00CD30AC" w:rsidP="00B8329B">
            <w:pPr>
              <w:spacing w:before="82" w:after="82"/>
              <w:ind w:left="194"/>
              <w:rPr>
                <w:rFonts w:cs="Arial"/>
                <w:b/>
                <w:lang w:val="nl-NL" w:eastAsia="nl-NL"/>
              </w:rPr>
            </w:pPr>
            <w:r w:rsidRPr="00720BBA">
              <w:rPr>
                <w:rFonts w:cs="Arial"/>
                <w:lang w:val="nl-NL" w:eastAsia="nl-NL"/>
              </w:rPr>
              <w:t>Rang</w:t>
            </w:r>
          </w:p>
        </w:tc>
        <w:tc>
          <w:tcPr>
            <w:tcW w:w="3023" w:type="dxa"/>
          </w:tcPr>
          <w:p w14:paraId="1421264A" w14:textId="77777777" w:rsidR="00CD30AC" w:rsidRPr="00720BBA" w:rsidRDefault="00CD30AC" w:rsidP="00B8329B">
            <w:pPr>
              <w:spacing w:before="82" w:after="82"/>
              <w:ind w:left="194"/>
              <w:rPr>
                <w:rFonts w:cs="Arial"/>
                <w:b/>
                <w:lang w:val="nl-NL" w:eastAsia="nl-NL"/>
              </w:rPr>
            </w:pPr>
            <w:r w:rsidRPr="00720BBA">
              <w:rPr>
                <w:rFonts w:cs="Arial"/>
                <w:lang w:val="nl-NL" w:eastAsia="nl-NL"/>
              </w:rPr>
              <w:t>schalen</w:t>
            </w:r>
          </w:p>
        </w:tc>
      </w:tr>
      <w:tr w:rsidR="00CD30AC" w:rsidRPr="00720BBA" w14:paraId="1421264F" w14:textId="77777777" w:rsidTr="00B8329B">
        <w:trPr>
          <w:jc w:val="center"/>
        </w:trPr>
        <w:tc>
          <w:tcPr>
            <w:tcW w:w="3031" w:type="dxa"/>
          </w:tcPr>
          <w:p w14:paraId="1421264C" w14:textId="77777777" w:rsidR="00CD30AC" w:rsidRPr="00720BBA" w:rsidRDefault="00CD30AC" w:rsidP="00B8329B">
            <w:pPr>
              <w:spacing w:before="82" w:after="82"/>
              <w:ind w:left="194" w:firstLine="265"/>
              <w:rPr>
                <w:rFonts w:cs="Arial"/>
                <w:lang w:val="nl-NL" w:eastAsia="nl-NL"/>
              </w:rPr>
            </w:pPr>
            <w:r w:rsidRPr="00720BBA">
              <w:rPr>
                <w:rFonts w:cs="Arial"/>
                <w:lang w:val="nl-NL" w:eastAsia="nl-NL"/>
              </w:rPr>
              <w:t>1 basisgraad</w:t>
            </w:r>
          </w:p>
        </w:tc>
        <w:tc>
          <w:tcPr>
            <w:tcW w:w="3018" w:type="dxa"/>
          </w:tcPr>
          <w:p w14:paraId="1421264D" w14:textId="77777777" w:rsidR="00CD30AC" w:rsidRPr="00720BBA" w:rsidRDefault="00CD30AC" w:rsidP="00B8329B">
            <w:pPr>
              <w:spacing w:before="82" w:after="82"/>
              <w:ind w:left="194"/>
              <w:rPr>
                <w:rFonts w:cs="Arial"/>
                <w:lang w:val="nl-NL" w:eastAsia="nl-NL"/>
              </w:rPr>
            </w:pPr>
            <w:r w:rsidRPr="00720BBA">
              <w:rPr>
                <w:rFonts w:cs="Arial"/>
                <w:lang w:val="nl-NL" w:eastAsia="nl-NL"/>
              </w:rPr>
              <w:t>Dv</w:t>
            </w:r>
          </w:p>
        </w:tc>
        <w:tc>
          <w:tcPr>
            <w:tcW w:w="3023" w:type="dxa"/>
          </w:tcPr>
          <w:p w14:paraId="1421264E" w14:textId="77777777" w:rsidR="00CD30AC" w:rsidRPr="00720BBA" w:rsidRDefault="00CD30AC" w:rsidP="00B8329B">
            <w:pPr>
              <w:spacing w:before="82" w:after="82"/>
              <w:ind w:left="194"/>
              <w:rPr>
                <w:rFonts w:cs="Arial"/>
                <w:lang w:val="nl-NL" w:eastAsia="nl-NL"/>
              </w:rPr>
            </w:pPr>
            <w:r w:rsidRPr="00720BBA">
              <w:rPr>
                <w:rFonts w:cs="Arial"/>
                <w:lang w:val="nl-NL" w:eastAsia="nl-NL"/>
              </w:rPr>
              <w:t>D1-D2-D3</w:t>
            </w:r>
          </w:p>
        </w:tc>
      </w:tr>
      <w:tr w:rsidR="00CD30AC" w:rsidRPr="00720BBA" w14:paraId="14212653" w14:textId="77777777" w:rsidTr="00B8329B">
        <w:trPr>
          <w:jc w:val="center"/>
        </w:trPr>
        <w:tc>
          <w:tcPr>
            <w:tcW w:w="3031" w:type="dxa"/>
          </w:tcPr>
          <w:p w14:paraId="14212650" w14:textId="77777777" w:rsidR="00CD30AC" w:rsidRPr="00720BBA" w:rsidRDefault="00CD30AC" w:rsidP="00B8329B">
            <w:pPr>
              <w:spacing w:before="82" w:after="82"/>
              <w:ind w:left="194" w:firstLine="265"/>
              <w:rPr>
                <w:rFonts w:cs="Arial"/>
                <w:lang w:val="nl-NL" w:eastAsia="nl-NL"/>
              </w:rPr>
            </w:pPr>
            <w:r w:rsidRPr="00720BBA">
              <w:rPr>
                <w:rFonts w:cs="Arial"/>
                <w:lang w:val="nl-NL" w:eastAsia="nl-NL"/>
              </w:rPr>
              <w:t>1 hogere graad</w:t>
            </w:r>
          </w:p>
        </w:tc>
        <w:tc>
          <w:tcPr>
            <w:tcW w:w="3018" w:type="dxa"/>
          </w:tcPr>
          <w:p w14:paraId="14212651" w14:textId="77777777" w:rsidR="00CD30AC" w:rsidRPr="00720BBA" w:rsidRDefault="00CD30AC" w:rsidP="00B8329B">
            <w:pPr>
              <w:spacing w:before="82" w:after="82"/>
              <w:ind w:left="194"/>
              <w:rPr>
                <w:rFonts w:cs="Arial"/>
                <w:lang w:val="nl-NL" w:eastAsia="nl-NL"/>
              </w:rPr>
            </w:pPr>
            <w:r w:rsidRPr="00720BBA">
              <w:rPr>
                <w:rFonts w:cs="Arial"/>
                <w:lang w:val="nl-NL" w:eastAsia="nl-NL"/>
              </w:rPr>
              <w:t>Dx</w:t>
            </w:r>
          </w:p>
        </w:tc>
        <w:tc>
          <w:tcPr>
            <w:tcW w:w="3023" w:type="dxa"/>
          </w:tcPr>
          <w:p w14:paraId="14212652" w14:textId="77777777" w:rsidR="00CD30AC" w:rsidRPr="00720BBA" w:rsidRDefault="00CD30AC" w:rsidP="00B8329B">
            <w:pPr>
              <w:spacing w:before="82" w:after="82"/>
              <w:ind w:left="194"/>
              <w:rPr>
                <w:rFonts w:cs="Arial"/>
                <w:lang w:val="nl-NL" w:eastAsia="nl-NL"/>
              </w:rPr>
            </w:pPr>
            <w:r w:rsidRPr="00720BBA">
              <w:rPr>
                <w:rFonts w:cs="Arial"/>
                <w:lang w:val="nl-NL" w:eastAsia="nl-NL"/>
              </w:rPr>
              <w:t>D4-D5</w:t>
            </w:r>
          </w:p>
        </w:tc>
      </w:tr>
    </w:tbl>
    <w:p w14:paraId="14212654" w14:textId="77777777" w:rsidR="00CD30AC" w:rsidRPr="00720BBA" w:rsidRDefault="00CD30AC" w:rsidP="00B8329B">
      <w:pPr>
        <w:spacing w:before="120"/>
        <w:rPr>
          <w:rFonts w:cs="Arial"/>
        </w:rPr>
      </w:pPr>
    </w:p>
    <w:p w14:paraId="14212655" w14:textId="77777777" w:rsidR="00CD30AC" w:rsidRPr="00720BBA" w:rsidRDefault="00CD30AC" w:rsidP="00B8329B">
      <w:pPr>
        <w:spacing w:before="120"/>
        <w:rPr>
          <w:rFonts w:cs="Arial"/>
        </w:rPr>
      </w:pPr>
      <w:r w:rsidRPr="00720BBA">
        <w:rPr>
          <w:rFonts w:cs="Arial"/>
        </w:rPr>
        <w:br w:type="page"/>
      </w:r>
    </w:p>
    <w:p w14:paraId="14212656" w14:textId="77777777" w:rsidR="00CD30AC" w:rsidRPr="00720BBA" w:rsidRDefault="00B8329B" w:rsidP="00B8329B">
      <w:pPr>
        <w:tabs>
          <w:tab w:val="left" w:pos="1440"/>
        </w:tabs>
        <w:spacing w:before="120"/>
        <w:ind w:left="709"/>
        <w:rPr>
          <w:rFonts w:cs="Arial"/>
        </w:rPr>
      </w:pPr>
      <w:r>
        <w:rPr>
          <w:rFonts w:cs="Arial"/>
        </w:rPr>
        <w:t>3</w:t>
      </w:r>
      <w:r w:rsidR="00CD30AC" w:rsidRPr="00720BBA">
        <w:rPr>
          <w:rFonts w:cs="Arial"/>
        </w:rPr>
        <w:t xml:space="preserve">° </w:t>
      </w:r>
      <w:r w:rsidR="00CD30AC" w:rsidRPr="00720BBA">
        <w:rPr>
          <w:rFonts w:cs="Arial"/>
          <w:u w:val="single"/>
        </w:rPr>
        <w:t>niveau C</w:t>
      </w:r>
      <w:r w:rsidR="00CD30AC" w:rsidRPr="00720BBA">
        <w:rPr>
          <w:rFonts w:cs="Arial"/>
        </w:rPr>
        <w:t xml:space="preserve">: </w:t>
      </w:r>
    </w:p>
    <w:tbl>
      <w:tblPr>
        <w:tblW w:w="0" w:type="auto"/>
        <w:jc w:val="center"/>
        <w:tblLook w:val="01E0" w:firstRow="1" w:lastRow="1" w:firstColumn="1" w:lastColumn="1" w:noHBand="0" w:noVBand="0"/>
      </w:tblPr>
      <w:tblGrid>
        <w:gridCol w:w="3194"/>
        <w:gridCol w:w="2932"/>
        <w:gridCol w:w="2946"/>
      </w:tblGrid>
      <w:tr w:rsidR="00CD30AC" w:rsidRPr="00720BBA" w14:paraId="1421265A" w14:textId="77777777" w:rsidTr="00B8329B">
        <w:trPr>
          <w:jc w:val="center"/>
        </w:trPr>
        <w:tc>
          <w:tcPr>
            <w:tcW w:w="3031" w:type="dxa"/>
          </w:tcPr>
          <w:p w14:paraId="14212657" w14:textId="77777777" w:rsidR="00CD30AC" w:rsidRPr="00720BBA" w:rsidRDefault="00CD30AC" w:rsidP="00B8329B">
            <w:pPr>
              <w:spacing w:before="82" w:after="82"/>
              <w:ind w:left="194" w:firstLine="265"/>
              <w:rPr>
                <w:rFonts w:cs="Arial"/>
                <w:b/>
                <w:lang w:val="nl-NL" w:eastAsia="nl-NL"/>
              </w:rPr>
            </w:pPr>
            <w:r w:rsidRPr="00720BBA">
              <w:rPr>
                <w:rFonts w:cs="Arial"/>
                <w:lang w:val="nl-NL" w:eastAsia="nl-NL"/>
              </w:rPr>
              <w:t>graad</w:t>
            </w:r>
          </w:p>
        </w:tc>
        <w:tc>
          <w:tcPr>
            <w:tcW w:w="3018" w:type="dxa"/>
          </w:tcPr>
          <w:p w14:paraId="14212658" w14:textId="77777777" w:rsidR="00CD30AC" w:rsidRPr="00720BBA" w:rsidRDefault="00CD30AC" w:rsidP="00B8329B">
            <w:pPr>
              <w:spacing w:before="82" w:after="82"/>
              <w:ind w:left="194"/>
              <w:rPr>
                <w:rFonts w:cs="Arial"/>
                <w:b/>
                <w:lang w:val="nl-NL" w:eastAsia="nl-NL"/>
              </w:rPr>
            </w:pPr>
            <w:r w:rsidRPr="00720BBA">
              <w:rPr>
                <w:rFonts w:cs="Arial"/>
                <w:lang w:val="nl-NL" w:eastAsia="nl-NL"/>
              </w:rPr>
              <w:t>Rang</w:t>
            </w:r>
          </w:p>
        </w:tc>
        <w:tc>
          <w:tcPr>
            <w:tcW w:w="3023" w:type="dxa"/>
          </w:tcPr>
          <w:p w14:paraId="14212659" w14:textId="77777777" w:rsidR="00CD30AC" w:rsidRPr="00720BBA" w:rsidRDefault="00CD30AC" w:rsidP="00B8329B">
            <w:pPr>
              <w:spacing w:before="82" w:after="82"/>
              <w:ind w:left="194"/>
              <w:rPr>
                <w:rFonts w:cs="Arial"/>
                <w:b/>
                <w:lang w:val="nl-NL" w:eastAsia="nl-NL"/>
              </w:rPr>
            </w:pPr>
            <w:r w:rsidRPr="00720BBA">
              <w:rPr>
                <w:rFonts w:cs="Arial"/>
                <w:lang w:val="nl-NL" w:eastAsia="nl-NL"/>
              </w:rPr>
              <w:t>schalen</w:t>
            </w:r>
          </w:p>
        </w:tc>
      </w:tr>
      <w:tr w:rsidR="00CD30AC" w:rsidRPr="00A65E50" w14:paraId="1421265E" w14:textId="77777777" w:rsidTr="00B8329B">
        <w:trPr>
          <w:jc w:val="center"/>
        </w:trPr>
        <w:tc>
          <w:tcPr>
            <w:tcW w:w="3031" w:type="dxa"/>
          </w:tcPr>
          <w:p w14:paraId="1421265B" w14:textId="77777777" w:rsidR="00CD30AC" w:rsidRPr="00A65E50" w:rsidRDefault="00CD30AC" w:rsidP="00B8329B">
            <w:pPr>
              <w:spacing w:before="82" w:after="82"/>
              <w:ind w:left="194" w:firstLine="265"/>
              <w:rPr>
                <w:rFonts w:cs="Arial"/>
                <w:lang w:val="nl-NL" w:eastAsia="nl-NL"/>
              </w:rPr>
            </w:pPr>
            <w:r w:rsidRPr="00A65E50">
              <w:rPr>
                <w:rFonts w:cs="Arial"/>
                <w:lang w:val="nl-NL" w:eastAsia="nl-NL"/>
              </w:rPr>
              <w:t>1 basisgraad</w:t>
            </w:r>
          </w:p>
        </w:tc>
        <w:tc>
          <w:tcPr>
            <w:tcW w:w="3018" w:type="dxa"/>
          </w:tcPr>
          <w:p w14:paraId="1421265C" w14:textId="77777777" w:rsidR="00CD30AC" w:rsidRPr="00A65E50" w:rsidRDefault="00CD30AC" w:rsidP="00B8329B">
            <w:pPr>
              <w:spacing w:before="82" w:after="82"/>
              <w:ind w:left="194"/>
              <w:rPr>
                <w:rFonts w:cs="Arial"/>
                <w:lang w:val="nl-NL" w:eastAsia="nl-NL"/>
              </w:rPr>
            </w:pPr>
            <w:r w:rsidRPr="00A65E50">
              <w:rPr>
                <w:rFonts w:cs="Arial"/>
                <w:lang w:val="nl-NL" w:eastAsia="nl-NL"/>
              </w:rPr>
              <w:t>Cv</w:t>
            </w:r>
          </w:p>
        </w:tc>
        <w:tc>
          <w:tcPr>
            <w:tcW w:w="3023" w:type="dxa"/>
          </w:tcPr>
          <w:p w14:paraId="1421265D" w14:textId="77777777" w:rsidR="00CD30AC" w:rsidRPr="00A65E50" w:rsidRDefault="00CD30AC" w:rsidP="00B8329B">
            <w:pPr>
              <w:spacing w:before="82" w:after="82"/>
              <w:ind w:left="194"/>
              <w:rPr>
                <w:rFonts w:cs="Arial"/>
                <w:lang w:val="nl-NL" w:eastAsia="nl-NL"/>
              </w:rPr>
            </w:pPr>
            <w:r w:rsidRPr="00A65E50">
              <w:rPr>
                <w:rFonts w:cs="Arial"/>
                <w:lang w:val="nl-NL" w:eastAsia="nl-NL"/>
              </w:rPr>
              <w:t>C1-C2-C3</w:t>
            </w:r>
          </w:p>
        </w:tc>
      </w:tr>
      <w:tr w:rsidR="00CD30AC" w:rsidRPr="00A65E50" w14:paraId="14212662" w14:textId="77777777" w:rsidTr="00B8329B">
        <w:trPr>
          <w:jc w:val="center"/>
        </w:trPr>
        <w:tc>
          <w:tcPr>
            <w:tcW w:w="3031" w:type="dxa"/>
          </w:tcPr>
          <w:p w14:paraId="1421265F" w14:textId="77777777" w:rsidR="00CD30AC" w:rsidRPr="00A65E50" w:rsidRDefault="00B8329B" w:rsidP="00B72941">
            <w:pPr>
              <w:spacing w:before="82" w:after="82"/>
              <w:ind w:left="460"/>
              <w:rPr>
                <w:rFonts w:cs="Arial"/>
                <w:lang w:val="nl-NL" w:eastAsia="nl-NL"/>
              </w:rPr>
            </w:pPr>
            <w:r w:rsidRPr="00A65E50">
              <w:rPr>
                <w:rFonts w:cs="Arial"/>
                <w:lang w:val="nl-NL" w:eastAsia="nl-NL"/>
              </w:rPr>
              <w:t>Basisgraad van zorgkundige</w:t>
            </w:r>
            <w:r w:rsidR="00B72941" w:rsidRPr="00A65E50">
              <w:rPr>
                <w:rFonts w:cs="Arial"/>
                <w:lang w:val="nl-NL" w:eastAsia="nl-NL"/>
              </w:rPr>
              <w:t>, kinderverzorgster of verzorgende met diploma secundair onderwijs of daarmee gelijkgesteld</w:t>
            </w:r>
          </w:p>
        </w:tc>
        <w:tc>
          <w:tcPr>
            <w:tcW w:w="3018" w:type="dxa"/>
          </w:tcPr>
          <w:p w14:paraId="14212660" w14:textId="77777777" w:rsidR="00CD30AC" w:rsidRPr="00A65E50" w:rsidRDefault="00CD30AC" w:rsidP="00B8329B">
            <w:pPr>
              <w:spacing w:before="82" w:after="82"/>
              <w:ind w:left="194"/>
              <w:rPr>
                <w:rFonts w:cs="Arial"/>
                <w:lang w:val="nl-NL" w:eastAsia="nl-NL"/>
              </w:rPr>
            </w:pPr>
            <w:r w:rsidRPr="00A65E50">
              <w:rPr>
                <w:rFonts w:cs="Arial"/>
                <w:lang w:val="nl-NL" w:eastAsia="nl-NL"/>
              </w:rPr>
              <w:t>Cv</w:t>
            </w:r>
          </w:p>
        </w:tc>
        <w:tc>
          <w:tcPr>
            <w:tcW w:w="3023" w:type="dxa"/>
          </w:tcPr>
          <w:p w14:paraId="14212661" w14:textId="77777777" w:rsidR="00CD30AC" w:rsidRPr="00A65E50" w:rsidRDefault="00CD30AC" w:rsidP="00B8329B">
            <w:pPr>
              <w:spacing w:before="82" w:after="82"/>
              <w:ind w:left="194"/>
              <w:rPr>
                <w:rFonts w:cs="Arial"/>
                <w:lang w:val="nl-NL" w:eastAsia="nl-NL"/>
              </w:rPr>
            </w:pPr>
            <w:r w:rsidRPr="00A65E50">
              <w:rPr>
                <w:rFonts w:cs="Arial"/>
                <w:lang w:val="nl-NL" w:eastAsia="nl-NL"/>
              </w:rPr>
              <w:t>C1-C2</w:t>
            </w:r>
          </w:p>
        </w:tc>
      </w:tr>
      <w:tr w:rsidR="00B8329B" w:rsidRPr="00A65E50" w14:paraId="14212666" w14:textId="77777777" w:rsidTr="00B8329B">
        <w:trPr>
          <w:jc w:val="center"/>
        </w:trPr>
        <w:tc>
          <w:tcPr>
            <w:tcW w:w="3031" w:type="dxa"/>
          </w:tcPr>
          <w:p w14:paraId="14212663" w14:textId="77777777" w:rsidR="00B8329B" w:rsidRPr="00A65E50" w:rsidRDefault="00B8329B" w:rsidP="00B8329B">
            <w:pPr>
              <w:spacing w:before="82" w:after="82"/>
              <w:ind w:left="460"/>
              <w:rPr>
                <w:rFonts w:cs="Arial"/>
                <w:lang w:val="nl-NL" w:eastAsia="nl-NL"/>
              </w:rPr>
            </w:pPr>
            <w:r w:rsidRPr="00A65E50">
              <w:rPr>
                <w:rFonts w:cs="Arial"/>
                <w:lang w:val="nl-NL" w:eastAsia="nl-NL"/>
              </w:rPr>
              <w:t>Basisgraad van gegradueerd/gediplomeerd verpleegkundige</w:t>
            </w:r>
          </w:p>
        </w:tc>
        <w:tc>
          <w:tcPr>
            <w:tcW w:w="3018" w:type="dxa"/>
          </w:tcPr>
          <w:p w14:paraId="14212664" w14:textId="77777777" w:rsidR="00B8329B" w:rsidRPr="00A65E50" w:rsidRDefault="00B8329B" w:rsidP="00B8329B">
            <w:pPr>
              <w:spacing w:before="82" w:after="82"/>
              <w:ind w:left="194"/>
              <w:rPr>
                <w:rFonts w:cs="Arial"/>
                <w:lang w:val="nl-NL" w:eastAsia="nl-NL"/>
              </w:rPr>
            </w:pPr>
            <w:r w:rsidRPr="00A65E50">
              <w:rPr>
                <w:rFonts w:cs="Arial"/>
                <w:lang w:val="nl-NL" w:eastAsia="nl-NL"/>
              </w:rPr>
              <w:t>Cv</w:t>
            </w:r>
          </w:p>
        </w:tc>
        <w:tc>
          <w:tcPr>
            <w:tcW w:w="3023" w:type="dxa"/>
          </w:tcPr>
          <w:p w14:paraId="14212665" w14:textId="77777777" w:rsidR="00B8329B" w:rsidRPr="00A65E50" w:rsidRDefault="00B8329B" w:rsidP="00B8329B">
            <w:pPr>
              <w:spacing w:before="82" w:after="82"/>
              <w:ind w:left="194"/>
              <w:rPr>
                <w:rFonts w:cs="Arial"/>
                <w:lang w:val="nl-NL" w:eastAsia="nl-NL"/>
              </w:rPr>
            </w:pPr>
            <w:r w:rsidRPr="00A65E50">
              <w:rPr>
                <w:rFonts w:cs="Arial"/>
                <w:lang w:val="nl-NL" w:eastAsia="nl-NL"/>
              </w:rPr>
              <w:t>C3-C4</w:t>
            </w:r>
          </w:p>
        </w:tc>
      </w:tr>
      <w:tr w:rsidR="00CD30AC" w:rsidRPr="00A65E50" w14:paraId="1421266A" w14:textId="77777777" w:rsidTr="00B8329B">
        <w:trPr>
          <w:jc w:val="center"/>
        </w:trPr>
        <w:tc>
          <w:tcPr>
            <w:tcW w:w="3031" w:type="dxa"/>
          </w:tcPr>
          <w:p w14:paraId="14212667" w14:textId="77777777" w:rsidR="00CD30AC" w:rsidRPr="00A65E50" w:rsidRDefault="00CD30AC" w:rsidP="00B8329B">
            <w:pPr>
              <w:spacing w:before="82" w:after="82"/>
              <w:ind w:left="194" w:firstLine="265"/>
              <w:rPr>
                <w:rFonts w:cs="Arial"/>
                <w:lang w:val="nl-NL" w:eastAsia="nl-NL"/>
              </w:rPr>
            </w:pPr>
            <w:r w:rsidRPr="00A65E50">
              <w:rPr>
                <w:rFonts w:cs="Arial"/>
                <w:lang w:val="nl-NL" w:eastAsia="nl-NL"/>
              </w:rPr>
              <w:t>1 hogere graad</w:t>
            </w:r>
          </w:p>
        </w:tc>
        <w:tc>
          <w:tcPr>
            <w:tcW w:w="3018" w:type="dxa"/>
          </w:tcPr>
          <w:p w14:paraId="14212668" w14:textId="77777777" w:rsidR="00CD30AC" w:rsidRPr="00A65E50" w:rsidRDefault="00CD30AC" w:rsidP="00B8329B">
            <w:pPr>
              <w:spacing w:before="82" w:after="82"/>
              <w:ind w:left="194"/>
              <w:rPr>
                <w:rFonts w:cs="Arial"/>
                <w:lang w:val="nl-NL" w:eastAsia="nl-NL"/>
              </w:rPr>
            </w:pPr>
            <w:r w:rsidRPr="00A65E50">
              <w:rPr>
                <w:rFonts w:cs="Arial"/>
                <w:lang w:val="nl-NL" w:eastAsia="nl-NL"/>
              </w:rPr>
              <w:t>Cx</w:t>
            </w:r>
          </w:p>
        </w:tc>
        <w:tc>
          <w:tcPr>
            <w:tcW w:w="3023" w:type="dxa"/>
          </w:tcPr>
          <w:p w14:paraId="14212669" w14:textId="77777777" w:rsidR="00CD30AC" w:rsidRPr="00A65E50" w:rsidRDefault="00CD30AC" w:rsidP="00B8329B">
            <w:pPr>
              <w:spacing w:before="82" w:after="82"/>
              <w:ind w:left="194"/>
              <w:rPr>
                <w:rFonts w:cs="Arial"/>
                <w:lang w:val="nl-NL" w:eastAsia="nl-NL"/>
              </w:rPr>
            </w:pPr>
            <w:r w:rsidRPr="00A65E50">
              <w:rPr>
                <w:rFonts w:cs="Arial"/>
                <w:lang w:val="nl-NL" w:eastAsia="nl-NL"/>
              </w:rPr>
              <w:t>C4-C5</w:t>
            </w:r>
          </w:p>
        </w:tc>
      </w:tr>
    </w:tbl>
    <w:p w14:paraId="1421266B" w14:textId="77777777" w:rsidR="00CD30AC" w:rsidRPr="00A65E50" w:rsidRDefault="00CD30AC" w:rsidP="006714E2">
      <w:pPr>
        <w:tabs>
          <w:tab w:val="left" w:pos="1440"/>
        </w:tabs>
        <w:spacing w:before="120"/>
        <w:ind w:left="709"/>
        <w:rPr>
          <w:rFonts w:cs="Arial"/>
        </w:rPr>
      </w:pPr>
      <w:r w:rsidRPr="00A65E50">
        <w:rPr>
          <w:rFonts w:cs="Arial"/>
        </w:rPr>
        <w:t xml:space="preserve">4° </w:t>
      </w:r>
      <w:r w:rsidRPr="00A65E50">
        <w:rPr>
          <w:rFonts w:cs="Arial"/>
          <w:u w:val="single"/>
        </w:rPr>
        <w:t>niveau B</w:t>
      </w:r>
      <w:r w:rsidRPr="00A65E50">
        <w:rPr>
          <w:rFonts w:cs="Arial"/>
        </w:rPr>
        <w:t xml:space="preserve">: </w:t>
      </w:r>
    </w:p>
    <w:tbl>
      <w:tblPr>
        <w:tblW w:w="0" w:type="auto"/>
        <w:jc w:val="center"/>
        <w:tblLook w:val="01E0" w:firstRow="1" w:lastRow="1" w:firstColumn="1" w:lastColumn="1" w:noHBand="0" w:noVBand="0"/>
      </w:tblPr>
      <w:tblGrid>
        <w:gridCol w:w="3067"/>
        <w:gridCol w:w="2999"/>
        <w:gridCol w:w="3006"/>
      </w:tblGrid>
      <w:tr w:rsidR="00CD30AC" w:rsidRPr="00A65E50" w14:paraId="1421266F" w14:textId="77777777" w:rsidTr="006714E2">
        <w:trPr>
          <w:jc w:val="center"/>
        </w:trPr>
        <w:tc>
          <w:tcPr>
            <w:tcW w:w="3067" w:type="dxa"/>
          </w:tcPr>
          <w:p w14:paraId="1421266C" w14:textId="77777777" w:rsidR="00CD30AC" w:rsidRPr="00A65E50" w:rsidRDefault="00CD30AC" w:rsidP="00B8329B">
            <w:pPr>
              <w:spacing w:before="82" w:after="82"/>
              <w:ind w:left="194" w:firstLine="265"/>
              <w:rPr>
                <w:rFonts w:cs="Arial"/>
                <w:b/>
                <w:lang w:val="nl-NL" w:eastAsia="nl-NL"/>
              </w:rPr>
            </w:pPr>
            <w:r w:rsidRPr="00A65E50">
              <w:rPr>
                <w:rFonts w:cs="Arial"/>
                <w:lang w:val="nl-NL" w:eastAsia="nl-NL"/>
              </w:rPr>
              <w:t>graad</w:t>
            </w:r>
          </w:p>
        </w:tc>
        <w:tc>
          <w:tcPr>
            <w:tcW w:w="2999" w:type="dxa"/>
          </w:tcPr>
          <w:p w14:paraId="1421266D" w14:textId="77777777" w:rsidR="00CD30AC" w:rsidRPr="00A65E50" w:rsidRDefault="00CD30AC" w:rsidP="00B8329B">
            <w:pPr>
              <w:spacing w:before="82" w:after="82"/>
              <w:ind w:left="194"/>
              <w:rPr>
                <w:rFonts w:cs="Arial"/>
                <w:b/>
                <w:lang w:val="nl-NL" w:eastAsia="nl-NL"/>
              </w:rPr>
            </w:pPr>
            <w:r w:rsidRPr="00A65E50">
              <w:rPr>
                <w:rFonts w:cs="Arial"/>
                <w:lang w:val="nl-NL" w:eastAsia="nl-NL"/>
              </w:rPr>
              <w:t>Rang</w:t>
            </w:r>
          </w:p>
        </w:tc>
        <w:tc>
          <w:tcPr>
            <w:tcW w:w="3006" w:type="dxa"/>
          </w:tcPr>
          <w:p w14:paraId="1421266E" w14:textId="77777777" w:rsidR="00CD30AC" w:rsidRPr="00A65E50" w:rsidRDefault="00CD30AC" w:rsidP="00B8329B">
            <w:pPr>
              <w:spacing w:before="82" w:after="82"/>
              <w:ind w:left="194"/>
              <w:rPr>
                <w:rFonts w:cs="Arial"/>
                <w:b/>
                <w:lang w:val="nl-NL" w:eastAsia="nl-NL"/>
              </w:rPr>
            </w:pPr>
            <w:r w:rsidRPr="00A65E50">
              <w:rPr>
                <w:rFonts w:cs="Arial"/>
                <w:lang w:val="nl-NL" w:eastAsia="nl-NL"/>
              </w:rPr>
              <w:t>schalen</w:t>
            </w:r>
          </w:p>
        </w:tc>
      </w:tr>
      <w:tr w:rsidR="00CD30AC" w:rsidRPr="00A65E50" w14:paraId="14212673" w14:textId="77777777" w:rsidTr="006714E2">
        <w:trPr>
          <w:jc w:val="center"/>
        </w:trPr>
        <w:tc>
          <w:tcPr>
            <w:tcW w:w="3067" w:type="dxa"/>
          </w:tcPr>
          <w:p w14:paraId="14212670" w14:textId="77777777" w:rsidR="00CD30AC" w:rsidRPr="00A65E50" w:rsidRDefault="00CD30AC" w:rsidP="00B8329B">
            <w:pPr>
              <w:spacing w:before="82" w:after="82"/>
              <w:ind w:left="194" w:firstLine="265"/>
              <w:rPr>
                <w:rFonts w:cs="Arial"/>
                <w:lang w:val="nl-NL" w:eastAsia="nl-NL"/>
              </w:rPr>
            </w:pPr>
            <w:r w:rsidRPr="00A65E50">
              <w:rPr>
                <w:rFonts w:cs="Arial"/>
                <w:lang w:val="nl-NL" w:eastAsia="nl-NL"/>
              </w:rPr>
              <w:t>1 basisgraad</w:t>
            </w:r>
          </w:p>
        </w:tc>
        <w:tc>
          <w:tcPr>
            <w:tcW w:w="2999" w:type="dxa"/>
          </w:tcPr>
          <w:p w14:paraId="14212671" w14:textId="77777777" w:rsidR="00CD30AC" w:rsidRPr="00A65E50" w:rsidRDefault="00CD30AC" w:rsidP="00B8329B">
            <w:pPr>
              <w:spacing w:before="82" w:after="82"/>
              <w:ind w:left="194"/>
              <w:rPr>
                <w:rFonts w:cs="Arial"/>
                <w:lang w:val="nl-NL" w:eastAsia="nl-NL"/>
              </w:rPr>
            </w:pPr>
            <w:r w:rsidRPr="00A65E50">
              <w:rPr>
                <w:rFonts w:cs="Arial"/>
                <w:lang w:val="nl-NL" w:eastAsia="nl-NL"/>
              </w:rPr>
              <w:t>Bv</w:t>
            </w:r>
          </w:p>
        </w:tc>
        <w:tc>
          <w:tcPr>
            <w:tcW w:w="3006" w:type="dxa"/>
          </w:tcPr>
          <w:p w14:paraId="14212672" w14:textId="77777777" w:rsidR="00CD30AC" w:rsidRPr="00A65E50" w:rsidRDefault="00CD30AC" w:rsidP="00B8329B">
            <w:pPr>
              <w:spacing w:before="82" w:after="82"/>
              <w:ind w:left="194"/>
              <w:rPr>
                <w:rFonts w:cs="Arial"/>
                <w:lang w:val="nl-NL" w:eastAsia="nl-NL"/>
              </w:rPr>
            </w:pPr>
            <w:r w:rsidRPr="00A65E50">
              <w:rPr>
                <w:rFonts w:cs="Arial"/>
                <w:lang w:val="nl-NL" w:eastAsia="nl-NL"/>
              </w:rPr>
              <w:t>B1-B2-B3</w:t>
            </w:r>
          </w:p>
        </w:tc>
      </w:tr>
      <w:tr w:rsidR="00B72941" w:rsidRPr="00A65E50" w14:paraId="14212677" w14:textId="77777777" w:rsidTr="006714E2">
        <w:trPr>
          <w:jc w:val="center"/>
        </w:trPr>
        <w:tc>
          <w:tcPr>
            <w:tcW w:w="3067" w:type="dxa"/>
          </w:tcPr>
          <w:p w14:paraId="14212674" w14:textId="77777777" w:rsidR="00B72941" w:rsidRPr="00A65E50" w:rsidRDefault="00F90B8F" w:rsidP="006714E2">
            <w:pPr>
              <w:spacing w:before="82" w:after="82"/>
              <w:ind w:left="460"/>
              <w:rPr>
                <w:rFonts w:cs="Arial"/>
                <w:lang w:val="nl-NL" w:eastAsia="nl-NL"/>
              </w:rPr>
            </w:pPr>
            <w:r w:rsidRPr="00A65E50">
              <w:rPr>
                <w:rFonts w:cs="Arial"/>
                <w:lang w:val="nl-NL" w:eastAsia="nl-NL"/>
              </w:rPr>
              <w:t>Basisgraad van bachelor verpleegkundige en van paramedicus</w:t>
            </w:r>
          </w:p>
        </w:tc>
        <w:tc>
          <w:tcPr>
            <w:tcW w:w="2999" w:type="dxa"/>
          </w:tcPr>
          <w:p w14:paraId="14212675" w14:textId="77777777" w:rsidR="00B72941" w:rsidRPr="00A65E50" w:rsidRDefault="00F90B8F" w:rsidP="00B8329B">
            <w:pPr>
              <w:spacing w:before="82" w:after="82"/>
              <w:ind w:left="194"/>
              <w:rPr>
                <w:rFonts w:cs="Arial"/>
                <w:lang w:val="nl-NL" w:eastAsia="nl-NL"/>
              </w:rPr>
            </w:pPr>
            <w:r w:rsidRPr="00A65E50">
              <w:rPr>
                <w:rFonts w:cs="Arial"/>
                <w:lang w:val="nl-NL" w:eastAsia="nl-NL"/>
              </w:rPr>
              <w:t>Bv</w:t>
            </w:r>
          </w:p>
        </w:tc>
        <w:tc>
          <w:tcPr>
            <w:tcW w:w="3006" w:type="dxa"/>
          </w:tcPr>
          <w:p w14:paraId="14212676" w14:textId="77777777" w:rsidR="00B72941" w:rsidRPr="00A65E50" w:rsidRDefault="00F90B8F" w:rsidP="00B8329B">
            <w:pPr>
              <w:spacing w:before="82" w:after="82"/>
              <w:ind w:left="194"/>
              <w:rPr>
                <w:rFonts w:cs="Arial"/>
                <w:lang w:val="nl-NL" w:eastAsia="nl-NL"/>
              </w:rPr>
            </w:pPr>
            <w:r w:rsidRPr="00A65E50">
              <w:rPr>
                <w:rFonts w:cs="Arial"/>
                <w:lang w:val="nl-NL" w:eastAsia="nl-NL"/>
              </w:rPr>
              <w:t>BV1-BV2-BV3</w:t>
            </w:r>
          </w:p>
        </w:tc>
      </w:tr>
      <w:tr w:rsidR="00CD30AC" w:rsidRPr="00A65E50" w14:paraId="1421267B" w14:textId="77777777" w:rsidTr="006714E2">
        <w:trPr>
          <w:jc w:val="center"/>
        </w:trPr>
        <w:tc>
          <w:tcPr>
            <w:tcW w:w="3067" w:type="dxa"/>
          </w:tcPr>
          <w:p w14:paraId="14212678" w14:textId="77777777" w:rsidR="00CD30AC" w:rsidRPr="00A65E50" w:rsidRDefault="00CD30AC" w:rsidP="00B8329B">
            <w:pPr>
              <w:spacing w:before="82" w:after="82"/>
              <w:ind w:left="194" w:firstLine="265"/>
              <w:rPr>
                <w:rFonts w:cs="Arial"/>
                <w:lang w:val="nl-NL" w:eastAsia="nl-NL"/>
              </w:rPr>
            </w:pPr>
            <w:r w:rsidRPr="00A65E50">
              <w:rPr>
                <w:rFonts w:cs="Arial"/>
                <w:lang w:val="nl-NL" w:eastAsia="nl-NL"/>
              </w:rPr>
              <w:t>1 hogere graad</w:t>
            </w:r>
          </w:p>
        </w:tc>
        <w:tc>
          <w:tcPr>
            <w:tcW w:w="2999" w:type="dxa"/>
          </w:tcPr>
          <w:p w14:paraId="14212679" w14:textId="77777777" w:rsidR="00CD30AC" w:rsidRPr="00A65E50" w:rsidRDefault="00CD30AC" w:rsidP="00B8329B">
            <w:pPr>
              <w:spacing w:before="82" w:after="82"/>
              <w:ind w:left="194"/>
              <w:rPr>
                <w:rFonts w:cs="Arial"/>
                <w:lang w:val="nl-NL" w:eastAsia="nl-NL"/>
              </w:rPr>
            </w:pPr>
            <w:r w:rsidRPr="00A65E50">
              <w:rPr>
                <w:rFonts w:cs="Arial"/>
                <w:lang w:val="nl-NL" w:eastAsia="nl-NL"/>
              </w:rPr>
              <w:t>Bx</w:t>
            </w:r>
          </w:p>
        </w:tc>
        <w:tc>
          <w:tcPr>
            <w:tcW w:w="3006" w:type="dxa"/>
          </w:tcPr>
          <w:p w14:paraId="1421267A" w14:textId="77777777" w:rsidR="00CD30AC" w:rsidRPr="00A65E50" w:rsidRDefault="00CD30AC" w:rsidP="00B8329B">
            <w:pPr>
              <w:spacing w:before="82" w:after="82"/>
              <w:ind w:left="194"/>
              <w:rPr>
                <w:rFonts w:cs="Arial"/>
                <w:lang w:val="nl-NL" w:eastAsia="nl-NL"/>
              </w:rPr>
            </w:pPr>
            <w:r w:rsidRPr="00A65E50">
              <w:rPr>
                <w:rFonts w:cs="Arial"/>
                <w:lang w:val="nl-NL" w:eastAsia="nl-NL"/>
              </w:rPr>
              <w:t>B4-B5</w:t>
            </w:r>
          </w:p>
        </w:tc>
      </w:tr>
      <w:tr w:rsidR="00B72941" w:rsidRPr="00A65E50" w14:paraId="1421267F" w14:textId="77777777" w:rsidTr="006714E2">
        <w:trPr>
          <w:jc w:val="center"/>
        </w:trPr>
        <w:tc>
          <w:tcPr>
            <w:tcW w:w="3067" w:type="dxa"/>
          </w:tcPr>
          <w:p w14:paraId="1421267C" w14:textId="77777777" w:rsidR="00B72941" w:rsidRPr="00A65E50" w:rsidRDefault="006714E2" w:rsidP="006714E2">
            <w:pPr>
              <w:spacing w:before="82" w:after="82"/>
              <w:ind w:left="460"/>
              <w:rPr>
                <w:rFonts w:cs="Arial"/>
                <w:lang w:val="nl-NL" w:eastAsia="nl-NL"/>
              </w:rPr>
            </w:pPr>
            <w:r w:rsidRPr="00A65E50">
              <w:rPr>
                <w:rFonts w:cs="Arial"/>
                <w:lang w:val="nl-NL" w:eastAsia="nl-NL"/>
              </w:rPr>
              <w:t>Hogere graad van hoofdverpleegkundige</w:t>
            </w:r>
          </w:p>
        </w:tc>
        <w:tc>
          <w:tcPr>
            <w:tcW w:w="2999" w:type="dxa"/>
          </w:tcPr>
          <w:p w14:paraId="1421267D" w14:textId="77777777" w:rsidR="00B72941" w:rsidRPr="00A65E50" w:rsidRDefault="006714E2" w:rsidP="00B8329B">
            <w:pPr>
              <w:spacing w:before="82" w:after="82"/>
              <w:ind w:left="194"/>
              <w:rPr>
                <w:rFonts w:cs="Arial"/>
                <w:lang w:val="nl-NL" w:eastAsia="nl-NL"/>
              </w:rPr>
            </w:pPr>
            <w:r w:rsidRPr="00A65E50">
              <w:rPr>
                <w:rFonts w:cs="Arial"/>
                <w:lang w:val="nl-NL" w:eastAsia="nl-NL"/>
              </w:rPr>
              <w:t>Bx</w:t>
            </w:r>
          </w:p>
        </w:tc>
        <w:tc>
          <w:tcPr>
            <w:tcW w:w="3006" w:type="dxa"/>
          </w:tcPr>
          <w:p w14:paraId="1421267E" w14:textId="77777777" w:rsidR="00B72941" w:rsidRPr="00A65E50" w:rsidRDefault="006714E2" w:rsidP="00B8329B">
            <w:pPr>
              <w:spacing w:before="82" w:after="82"/>
              <w:ind w:left="194"/>
              <w:rPr>
                <w:rFonts w:cs="Arial"/>
                <w:lang w:val="nl-NL" w:eastAsia="nl-NL"/>
              </w:rPr>
            </w:pPr>
            <w:r w:rsidRPr="00A65E50">
              <w:rPr>
                <w:rFonts w:cs="Arial"/>
                <w:lang w:val="nl-NL" w:eastAsia="nl-NL"/>
              </w:rPr>
              <w:t>BV5</w:t>
            </w:r>
          </w:p>
        </w:tc>
      </w:tr>
    </w:tbl>
    <w:p w14:paraId="14212680" w14:textId="77777777" w:rsidR="00CD30AC" w:rsidRPr="00A65E50" w:rsidRDefault="00CD30AC" w:rsidP="006714E2">
      <w:pPr>
        <w:tabs>
          <w:tab w:val="left" w:pos="1440"/>
        </w:tabs>
        <w:spacing w:before="120"/>
        <w:ind w:left="709"/>
        <w:rPr>
          <w:rFonts w:cs="Arial"/>
          <w:lang w:val="en-GB"/>
        </w:rPr>
      </w:pPr>
      <w:r w:rsidRPr="00A65E50">
        <w:rPr>
          <w:rFonts w:cs="Arial"/>
          <w:lang w:val="en-GB"/>
        </w:rPr>
        <w:t xml:space="preserve">5° </w:t>
      </w:r>
      <w:r w:rsidRPr="00A65E50">
        <w:rPr>
          <w:rFonts w:cs="Arial"/>
          <w:u w:val="single"/>
        </w:rPr>
        <w:t>niveau</w:t>
      </w:r>
      <w:r w:rsidRPr="00A65E50">
        <w:rPr>
          <w:rFonts w:cs="Arial"/>
          <w:u w:val="single"/>
          <w:lang w:val="en-GB"/>
        </w:rPr>
        <w:t xml:space="preserve"> A</w:t>
      </w:r>
      <w:r w:rsidRPr="00A65E50">
        <w:rPr>
          <w:rFonts w:cs="Arial"/>
          <w:lang w:val="en-GB"/>
        </w:rPr>
        <w:t xml:space="preserve">: </w:t>
      </w:r>
    </w:p>
    <w:tbl>
      <w:tblPr>
        <w:tblW w:w="0" w:type="auto"/>
        <w:jc w:val="center"/>
        <w:tblLook w:val="01E0" w:firstRow="1" w:lastRow="1" w:firstColumn="1" w:lastColumn="1" w:noHBand="0" w:noVBand="0"/>
      </w:tblPr>
      <w:tblGrid>
        <w:gridCol w:w="3031"/>
        <w:gridCol w:w="3018"/>
        <w:gridCol w:w="3023"/>
      </w:tblGrid>
      <w:tr w:rsidR="00CD30AC" w:rsidRPr="00A65E50" w14:paraId="14212684" w14:textId="77777777" w:rsidTr="006714E2">
        <w:trPr>
          <w:jc w:val="center"/>
        </w:trPr>
        <w:tc>
          <w:tcPr>
            <w:tcW w:w="3031" w:type="dxa"/>
          </w:tcPr>
          <w:p w14:paraId="14212681" w14:textId="77777777" w:rsidR="00CD30AC" w:rsidRPr="00A65E50" w:rsidRDefault="00CD30AC" w:rsidP="00B8329B">
            <w:pPr>
              <w:spacing w:before="82" w:after="82"/>
              <w:ind w:left="194" w:firstLine="265"/>
              <w:rPr>
                <w:rFonts w:cs="Arial"/>
                <w:b/>
                <w:lang w:val="en-GB" w:eastAsia="nl-NL"/>
              </w:rPr>
            </w:pPr>
            <w:r w:rsidRPr="00A65E50">
              <w:rPr>
                <w:rFonts w:cs="Arial"/>
                <w:lang w:val="en-GB" w:eastAsia="nl-NL"/>
              </w:rPr>
              <w:t>graad</w:t>
            </w:r>
          </w:p>
        </w:tc>
        <w:tc>
          <w:tcPr>
            <w:tcW w:w="3018" w:type="dxa"/>
          </w:tcPr>
          <w:p w14:paraId="14212682" w14:textId="77777777" w:rsidR="00CD30AC" w:rsidRPr="00A65E50" w:rsidRDefault="00CD30AC" w:rsidP="00B8329B">
            <w:pPr>
              <w:spacing w:before="82" w:after="82"/>
              <w:ind w:left="194"/>
              <w:rPr>
                <w:rFonts w:cs="Arial"/>
                <w:b/>
                <w:lang w:val="en-GB" w:eastAsia="nl-NL"/>
              </w:rPr>
            </w:pPr>
            <w:r w:rsidRPr="00A65E50">
              <w:rPr>
                <w:rFonts w:cs="Arial"/>
                <w:lang w:val="en-GB" w:eastAsia="nl-NL"/>
              </w:rPr>
              <w:t>Rang</w:t>
            </w:r>
          </w:p>
        </w:tc>
        <w:tc>
          <w:tcPr>
            <w:tcW w:w="3023" w:type="dxa"/>
          </w:tcPr>
          <w:p w14:paraId="14212683" w14:textId="77777777" w:rsidR="00CD30AC" w:rsidRPr="00A65E50" w:rsidRDefault="00CD30AC" w:rsidP="00B8329B">
            <w:pPr>
              <w:spacing w:before="82" w:after="82"/>
              <w:ind w:left="194"/>
              <w:rPr>
                <w:rFonts w:cs="Arial"/>
                <w:b/>
                <w:lang w:val="en-GB" w:eastAsia="nl-NL"/>
              </w:rPr>
            </w:pPr>
            <w:r w:rsidRPr="00A65E50">
              <w:rPr>
                <w:rFonts w:cs="Arial"/>
                <w:lang w:val="en-GB" w:eastAsia="nl-NL"/>
              </w:rPr>
              <w:t>schalen</w:t>
            </w:r>
          </w:p>
        </w:tc>
      </w:tr>
      <w:tr w:rsidR="00CD30AC" w:rsidRPr="00A65E50" w14:paraId="14212688" w14:textId="77777777" w:rsidTr="006714E2">
        <w:trPr>
          <w:jc w:val="center"/>
        </w:trPr>
        <w:tc>
          <w:tcPr>
            <w:tcW w:w="3031" w:type="dxa"/>
          </w:tcPr>
          <w:p w14:paraId="14212685" w14:textId="77777777" w:rsidR="00CD30AC" w:rsidRPr="00A65E50" w:rsidRDefault="00CD30AC" w:rsidP="00B8329B">
            <w:pPr>
              <w:spacing w:before="82" w:after="82"/>
              <w:ind w:left="194" w:firstLine="265"/>
              <w:rPr>
                <w:rFonts w:cs="Arial"/>
                <w:lang w:val="en-GB" w:eastAsia="nl-NL"/>
              </w:rPr>
            </w:pPr>
            <w:r w:rsidRPr="00A65E50">
              <w:rPr>
                <w:rFonts w:cs="Arial"/>
                <w:lang w:val="en-GB" w:eastAsia="nl-NL"/>
              </w:rPr>
              <w:t>1 basisgraad</w:t>
            </w:r>
          </w:p>
        </w:tc>
        <w:tc>
          <w:tcPr>
            <w:tcW w:w="3018" w:type="dxa"/>
          </w:tcPr>
          <w:p w14:paraId="14212686" w14:textId="77777777" w:rsidR="00CD30AC" w:rsidRPr="00A65E50" w:rsidRDefault="00CD30AC" w:rsidP="00B8329B">
            <w:pPr>
              <w:spacing w:before="82" w:after="82"/>
              <w:ind w:left="194"/>
              <w:rPr>
                <w:rFonts w:cs="Arial"/>
                <w:lang w:val="en-GB" w:eastAsia="nl-NL"/>
              </w:rPr>
            </w:pPr>
            <w:r w:rsidRPr="00A65E50">
              <w:rPr>
                <w:rFonts w:cs="Arial"/>
                <w:lang w:val="en-GB" w:eastAsia="nl-NL"/>
              </w:rPr>
              <w:t>Av</w:t>
            </w:r>
          </w:p>
        </w:tc>
        <w:tc>
          <w:tcPr>
            <w:tcW w:w="3023" w:type="dxa"/>
          </w:tcPr>
          <w:p w14:paraId="14212687" w14:textId="77777777" w:rsidR="00CD30AC" w:rsidRPr="00A65E50" w:rsidRDefault="00CD30AC" w:rsidP="00B8329B">
            <w:pPr>
              <w:spacing w:before="82" w:after="82"/>
              <w:ind w:left="194"/>
              <w:rPr>
                <w:rFonts w:cs="Arial"/>
                <w:lang w:val="en-GB" w:eastAsia="nl-NL"/>
              </w:rPr>
            </w:pPr>
            <w:r w:rsidRPr="00A65E50">
              <w:rPr>
                <w:rFonts w:cs="Arial"/>
                <w:lang w:val="en-GB" w:eastAsia="nl-NL"/>
              </w:rPr>
              <w:t>A1a-A2a-A3a</w:t>
            </w:r>
          </w:p>
        </w:tc>
      </w:tr>
      <w:tr w:rsidR="006714E2" w:rsidRPr="00720BBA" w14:paraId="1421268C" w14:textId="77777777" w:rsidTr="006714E2">
        <w:trPr>
          <w:jc w:val="center"/>
        </w:trPr>
        <w:tc>
          <w:tcPr>
            <w:tcW w:w="3031" w:type="dxa"/>
          </w:tcPr>
          <w:p w14:paraId="14212689" w14:textId="77777777" w:rsidR="006714E2" w:rsidRPr="00A65E50" w:rsidRDefault="006714E2" w:rsidP="00B8329B">
            <w:pPr>
              <w:spacing w:before="82" w:after="82"/>
              <w:ind w:left="194" w:firstLine="265"/>
              <w:rPr>
                <w:rFonts w:cs="Arial"/>
                <w:lang w:val="en-GB" w:eastAsia="nl-NL"/>
              </w:rPr>
            </w:pPr>
            <w:r w:rsidRPr="00A65E50">
              <w:rPr>
                <w:rFonts w:cs="Arial"/>
                <w:lang w:val="en-GB" w:eastAsia="nl-NL"/>
              </w:rPr>
              <w:t>1 hogere graad</w:t>
            </w:r>
          </w:p>
        </w:tc>
        <w:tc>
          <w:tcPr>
            <w:tcW w:w="3018" w:type="dxa"/>
          </w:tcPr>
          <w:p w14:paraId="1421268A" w14:textId="77777777" w:rsidR="006714E2" w:rsidRPr="00A65E50" w:rsidRDefault="006714E2" w:rsidP="00B8329B">
            <w:pPr>
              <w:spacing w:before="82" w:after="82"/>
              <w:ind w:left="194"/>
              <w:rPr>
                <w:rFonts w:cs="Arial"/>
                <w:lang w:val="en-GB" w:eastAsia="nl-NL"/>
              </w:rPr>
            </w:pPr>
            <w:r w:rsidRPr="00A65E50">
              <w:rPr>
                <w:rFonts w:cs="Arial"/>
                <w:lang w:val="en-GB" w:eastAsia="nl-NL"/>
              </w:rPr>
              <w:t>Ax</w:t>
            </w:r>
          </w:p>
        </w:tc>
        <w:tc>
          <w:tcPr>
            <w:tcW w:w="3023" w:type="dxa"/>
          </w:tcPr>
          <w:p w14:paraId="1421268B" w14:textId="77777777" w:rsidR="006714E2" w:rsidRPr="00A65E50" w:rsidRDefault="006714E2" w:rsidP="00B8329B">
            <w:pPr>
              <w:spacing w:before="82" w:after="82"/>
              <w:ind w:left="194"/>
              <w:rPr>
                <w:rFonts w:cs="Arial"/>
                <w:lang w:val="en-GB" w:eastAsia="nl-NL"/>
              </w:rPr>
            </w:pPr>
            <w:r w:rsidRPr="00A65E50">
              <w:rPr>
                <w:rFonts w:cs="Arial"/>
                <w:lang w:val="en-GB" w:eastAsia="nl-NL"/>
              </w:rPr>
              <w:t>A4a-A4b</w:t>
            </w:r>
          </w:p>
        </w:tc>
      </w:tr>
    </w:tbl>
    <w:p w14:paraId="1421268D" w14:textId="77777777" w:rsidR="00CD30AC" w:rsidRPr="00A65E50" w:rsidRDefault="00CD30AC" w:rsidP="00B8329B">
      <w:pPr>
        <w:pStyle w:val="Plattetekst21"/>
        <w:tabs>
          <w:tab w:val="left" w:pos="720"/>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De salarisschaal </w:t>
      </w:r>
      <w:r w:rsidRPr="00A65E50">
        <w:rPr>
          <w:rFonts w:ascii="Garamond" w:hAnsi="Garamond" w:cs="Arial"/>
          <w:szCs w:val="24"/>
        </w:rPr>
        <w:t xml:space="preserve">van </w:t>
      </w:r>
      <w:r w:rsidR="006377D6" w:rsidRPr="00A65E50">
        <w:rPr>
          <w:rFonts w:ascii="Garamond" w:hAnsi="Garamond"/>
        </w:rPr>
        <w:t>algemeen directeur</w:t>
      </w:r>
      <w:r w:rsidRPr="00A65E50">
        <w:rPr>
          <w:rFonts w:ascii="Garamond" w:hAnsi="Garamond" w:cs="Arial"/>
          <w:szCs w:val="24"/>
        </w:rPr>
        <w:t xml:space="preserve"> is de hoogste salarisschaal binnen de </w:t>
      </w:r>
      <w:r w:rsidR="006377D6" w:rsidRPr="00A65E50">
        <w:rPr>
          <w:rFonts w:ascii="Garamond" w:hAnsi="Garamond" w:cs="Arial"/>
          <w:szCs w:val="24"/>
        </w:rPr>
        <w:t>organisatie</w:t>
      </w:r>
      <w:r w:rsidRPr="00A65E50">
        <w:rPr>
          <w:rFonts w:ascii="Garamond" w:hAnsi="Garamond" w:cs="Arial"/>
          <w:szCs w:val="24"/>
        </w:rPr>
        <w:t xml:space="preserve">. </w:t>
      </w:r>
    </w:p>
    <w:p w14:paraId="1421268E" w14:textId="77777777" w:rsidR="006714E2" w:rsidRPr="00A65E50" w:rsidRDefault="006714E2" w:rsidP="006714E2">
      <w:pPr>
        <w:spacing w:before="120"/>
        <w:ind w:left="1418"/>
        <w:rPr>
          <w:color w:val="000000"/>
        </w:rPr>
      </w:pPr>
      <w:r w:rsidRPr="00A65E50">
        <w:rPr>
          <w:color w:val="000000"/>
        </w:rPr>
        <w:t>In afwijking van §1, punt 4° behoudt de in dienst zijnde hoofdverpleegkundige van een rustoord of van een rustoordafdeling met de salarisschalen B4-B5 die salarisschalen zolang hij die graad bekleedt.</w:t>
      </w:r>
    </w:p>
    <w:p w14:paraId="1421268F" w14:textId="77777777" w:rsidR="00CD30AC" w:rsidRPr="00720BBA" w:rsidRDefault="00CD30AC" w:rsidP="00B8329B">
      <w:pPr>
        <w:pStyle w:val="Plattetekst21"/>
        <w:spacing w:before="120"/>
        <w:ind w:left="1410" w:hanging="690"/>
        <w:jc w:val="both"/>
        <w:rPr>
          <w:rFonts w:ascii="Garamond" w:hAnsi="Garamond" w:cs="Arial"/>
          <w:szCs w:val="24"/>
        </w:rPr>
      </w:pPr>
      <w:r w:rsidRPr="00A65E50">
        <w:rPr>
          <w:rFonts w:ascii="Garamond" w:hAnsi="Garamond" w:cs="Arial"/>
          <w:szCs w:val="24"/>
        </w:rPr>
        <w:t>§3.</w:t>
      </w:r>
      <w:r w:rsidRPr="00A65E50">
        <w:rPr>
          <w:rFonts w:ascii="Garamond" w:hAnsi="Garamond" w:cs="Arial"/>
          <w:szCs w:val="24"/>
        </w:rPr>
        <w:tab/>
        <w:t>Bijlage VI bij deze rechtspositieregeling bevat alle</w:t>
      </w:r>
      <w:r w:rsidRPr="00720BBA">
        <w:rPr>
          <w:rFonts w:ascii="Garamond" w:hAnsi="Garamond" w:cs="Arial"/>
          <w:szCs w:val="24"/>
        </w:rPr>
        <w:t xml:space="preserve"> graadbenamingen met hun rang en de eraan gekoppelde salarisschalen.</w:t>
      </w:r>
    </w:p>
    <w:p w14:paraId="14212690" w14:textId="77777777" w:rsidR="00CD30AC" w:rsidRPr="00720BBA" w:rsidRDefault="00CD30AC" w:rsidP="00B8329B">
      <w:pPr>
        <w:pStyle w:val="Plattetekst21"/>
        <w:spacing w:before="120"/>
        <w:ind w:left="1410" w:firstLine="6"/>
        <w:jc w:val="both"/>
        <w:rPr>
          <w:rFonts w:ascii="Garamond" w:hAnsi="Garamond" w:cs="Arial"/>
          <w:szCs w:val="24"/>
        </w:rPr>
      </w:pPr>
      <w:r w:rsidRPr="00720BBA">
        <w:rPr>
          <w:rFonts w:ascii="Garamond" w:hAnsi="Garamond" w:cs="Arial"/>
          <w:szCs w:val="24"/>
        </w:rPr>
        <w:t xml:space="preserve">De salarisschalen die met inbegrip van de periodieke verhogingen en de loopbaanspreiding van toepassing zijn, zijn in bijlage II bij dit besluit gevoegd. </w:t>
      </w:r>
    </w:p>
    <w:p w14:paraId="14212691" w14:textId="77777777"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112.</w:t>
      </w:r>
    </w:p>
    <w:p w14:paraId="14212692" w14:textId="77777777" w:rsidR="00CD30AC" w:rsidRPr="00720BBA" w:rsidRDefault="00CD30AC" w:rsidP="00B8329B">
      <w:pPr>
        <w:pStyle w:val="artikeltekst"/>
      </w:pPr>
      <w:r w:rsidRPr="00720BBA">
        <w:t>Het personeelslid wordt bezoldigd in de salarisschaal die verbonden is aan zijn graad, zoals bepaald in artikel 111.</w:t>
      </w:r>
    </w:p>
    <w:p w14:paraId="14212693" w14:textId="77777777" w:rsidR="00CD30AC" w:rsidRPr="00720BBA" w:rsidRDefault="00CD30AC" w:rsidP="00B8329B">
      <w:pPr>
        <w:pStyle w:val="artikeltekst"/>
      </w:pPr>
      <w:r w:rsidRPr="00720BBA">
        <w:t>Het personeelslid ontvangt het salaris dat overeenstemt met zijn geldelijke anciënniteit. De geldelijke anciënniteit bestaat uit het aantal dienstjaren dat in aanmerking wordt genomen voor de berekening van het salaris.</w:t>
      </w:r>
    </w:p>
    <w:p w14:paraId="14212694" w14:textId="77777777" w:rsidR="00CD30AC" w:rsidRPr="00720BBA" w:rsidRDefault="00CD30AC" w:rsidP="00B8329B">
      <w:pPr>
        <w:pStyle w:val="artikeltekst"/>
      </w:pPr>
      <w:r w:rsidRPr="00720BBA">
        <w:t>Het personeelslid dat geen recht heeft op het meerekenen van vroegere diensten, ontvangt het beginsalaris van de eerste salarisschaal van de functionele loopbaan die verbonden is aan zijn graad.</w:t>
      </w:r>
    </w:p>
    <w:p w14:paraId="14212695" w14:textId="77777777" w:rsidR="00CD30AC" w:rsidRPr="00720BBA" w:rsidRDefault="00CD30AC" w:rsidP="00B8329B">
      <w:pPr>
        <w:pStyle w:val="artikeltekst"/>
      </w:pPr>
      <w:r w:rsidRPr="00720BBA">
        <w:t>Het salaris van een deeltijds personeelslid wordt vastgesteld in verhouding tot zijn prestaties.</w:t>
      </w:r>
    </w:p>
    <w:p w14:paraId="14212696" w14:textId="77777777" w:rsidR="00400454" w:rsidRPr="00720BBA" w:rsidRDefault="00400454" w:rsidP="00B8329B">
      <w:pPr>
        <w:pStyle w:val="artikeltekst"/>
      </w:pPr>
      <w:r w:rsidRPr="00720BBA">
        <w:t>Het uitvoerend orgaan van het bestuur of, als hij daartoe door de raad in het kader van het dagelijks personeelsbeheer gemachtigd is, het hoofd van het personeel, stelt het individuele jaarsalaris van de personeelsleden vast.</w:t>
      </w:r>
    </w:p>
    <w:p w14:paraId="14212697" w14:textId="77777777" w:rsidR="007F2D96" w:rsidRDefault="007F2D96">
      <w:pPr>
        <w:jc w:val="left"/>
        <w:rPr>
          <w:rFonts w:ascii="Georgia" w:hAnsi="Georgia" w:cs="Arial"/>
          <w:b/>
          <w:bCs/>
          <w:i/>
          <w:iCs/>
          <w:sz w:val="28"/>
          <w:szCs w:val="28"/>
        </w:rPr>
      </w:pPr>
      <w:bookmarkStart w:id="323" w:name="_Toc182285042"/>
      <w:bookmarkStart w:id="324" w:name="_Toc189294838"/>
      <w:bookmarkStart w:id="325" w:name="_Toc198563874"/>
      <w:bookmarkStart w:id="326" w:name="_Toc211075530"/>
      <w:bookmarkStart w:id="327" w:name="_Toc212870531"/>
      <w:r>
        <w:br w:type="page"/>
      </w:r>
    </w:p>
    <w:p w14:paraId="14212698" w14:textId="77777777" w:rsidR="00CD30AC" w:rsidRPr="00720BBA" w:rsidRDefault="00CD30AC" w:rsidP="00B8329B">
      <w:pPr>
        <w:pStyle w:val="Kop2"/>
        <w:tabs>
          <w:tab w:val="left" w:pos="3420"/>
        </w:tabs>
        <w:spacing w:before="120" w:after="0"/>
      </w:pPr>
      <w:bookmarkStart w:id="328" w:name="_Toc77322913"/>
      <w:r w:rsidRPr="00720BBA">
        <w:t>Hoofdstuk II. De toekenning van periodieke salarisverhogingen door de opbouw van geldelijke anciënniteit</w:t>
      </w:r>
      <w:bookmarkEnd w:id="323"/>
      <w:bookmarkEnd w:id="324"/>
      <w:bookmarkEnd w:id="325"/>
      <w:bookmarkEnd w:id="326"/>
      <w:bookmarkEnd w:id="327"/>
      <w:bookmarkEnd w:id="328"/>
    </w:p>
    <w:p w14:paraId="14212699" w14:textId="77777777" w:rsidR="00CD30AC" w:rsidRPr="00720BBA" w:rsidRDefault="00CD30AC" w:rsidP="00B8329B">
      <w:pPr>
        <w:pStyle w:val="Plattetekst21"/>
        <w:spacing w:before="120"/>
        <w:jc w:val="both"/>
        <w:rPr>
          <w:rFonts w:ascii="Arial" w:hAnsi="Arial" w:cs="Arial"/>
          <w:szCs w:val="24"/>
        </w:rPr>
      </w:pPr>
    </w:p>
    <w:p w14:paraId="1421269A" w14:textId="77777777" w:rsidR="00CD30AC" w:rsidRPr="00720BBA" w:rsidRDefault="00CD30AC" w:rsidP="00B8329B">
      <w:pPr>
        <w:pStyle w:val="Kop3"/>
        <w:tabs>
          <w:tab w:val="left" w:pos="1800"/>
        </w:tabs>
        <w:spacing w:before="120" w:after="0"/>
      </w:pPr>
      <w:bookmarkStart w:id="329" w:name="_Toc182285043"/>
      <w:bookmarkStart w:id="330" w:name="_Toc189294839"/>
      <w:bookmarkStart w:id="331" w:name="_Toc198563875"/>
      <w:bookmarkStart w:id="332" w:name="_Toc211075531"/>
      <w:bookmarkStart w:id="333" w:name="_Toc212870532"/>
      <w:bookmarkStart w:id="334" w:name="_Toc77322914"/>
      <w:r w:rsidRPr="00720BBA">
        <w:t xml:space="preserve">Afdeling I. </w:t>
      </w:r>
      <w:r w:rsidRPr="00720BBA">
        <w:tab/>
        <w:t>Diensten bij een overheid</w:t>
      </w:r>
      <w:bookmarkEnd w:id="329"/>
      <w:bookmarkEnd w:id="330"/>
      <w:bookmarkEnd w:id="331"/>
      <w:bookmarkEnd w:id="332"/>
      <w:bookmarkEnd w:id="333"/>
      <w:bookmarkEnd w:id="334"/>
    </w:p>
    <w:p w14:paraId="1421269B" w14:textId="77777777" w:rsidR="00CD30AC" w:rsidRPr="00720BBA" w:rsidRDefault="00CD30AC" w:rsidP="00B8329B">
      <w:pPr>
        <w:pStyle w:val="Plattetekst21"/>
        <w:spacing w:before="120"/>
        <w:jc w:val="both"/>
        <w:rPr>
          <w:rFonts w:ascii="Garamond" w:hAnsi="Garamond" w:cs="Arial"/>
          <w:szCs w:val="24"/>
        </w:rPr>
      </w:pPr>
    </w:p>
    <w:p w14:paraId="1421269C" w14:textId="77777777"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113.</w:t>
      </w:r>
    </w:p>
    <w:p w14:paraId="1421269D" w14:textId="77777777" w:rsidR="00400454" w:rsidRPr="00720BBA" w:rsidRDefault="00400454" w:rsidP="00B8329B">
      <w:pPr>
        <w:pStyle w:val="Plattetekst21"/>
        <w:spacing w:before="120"/>
        <w:ind w:left="720"/>
        <w:jc w:val="both"/>
        <w:rPr>
          <w:rFonts w:ascii="Garamond" w:hAnsi="Garamond" w:cs="Arial"/>
          <w:szCs w:val="24"/>
        </w:rPr>
      </w:pPr>
      <w:r w:rsidRPr="00720BBA">
        <w:rPr>
          <w:rFonts w:ascii="Garamond" w:hAnsi="Garamond" w:cs="Arial"/>
          <w:szCs w:val="24"/>
        </w:rPr>
        <w:t>Voor de toekenning van periodieke salarisverhogingen komen alleen de werkelijke diensten in statutair of contractueel verband in aanmerking die het personeelslid als titularis van een bezoldigde betrekking heeft geleverd in dienst van:</w:t>
      </w:r>
    </w:p>
    <w:p w14:paraId="1421269E" w14:textId="77777777" w:rsidR="00400454" w:rsidRPr="00720BBA" w:rsidRDefault="00400454" w:rsidP="00B8329B">
      <w:pPr>
        <w:pStyle w:val="Plattetekst21"/>
        <w:tabs>
          <w:tab w:val="left" w:pos="1440"/>
        </w:tabs>
        <w:spacing w:before="120"/>
        <w:ind w:left="2160" w:hanging="216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de provincies, de gemeenten en de OCMW’s van België, de publiekrechtelijke verenigingen waarvan ze deel uitmaken en de instellingen die eronder ressorteren;</w:t>
      </w:r>
    </w:p>
    <w:p w14:paraId="1421269F" w14:textId="77777777" w:rsidR="00400454" w:rsidRPr="00720BBA" w:rsidRDefault="00400454" w:rsidP="00B8329B">
      <w:pPr>
        <w:pStyle w:val="Plattetekst21"/>
        <w:tabs>
          <w:tab w:val="left" w:pos="1440"/>
        </w:tabs>
        <w:spacing w:before="120"/>
        <w:ind w:left="2160" w:hanging="742"/>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de diensten en instellingen van de federale overheid, van de gemeenschappen en gewesten en de internationale instellingen waarvan ze lid zijn;</w:t>
      </w:r>
    </w:p>
    <w:p w14:paraId="142126A0" w14:textId="77777777" w:rsidR="00400454" w:rsidRPr="00720BBA" w:rsidRDefault="00400454" w:rsidP="00B8329B">
      <w:pPr>
        <w:pStyle w:val="Plattetekst21"/>
        <w:tabs>
          <w:tab w:val="left" w:pos="1440"/>
        </w:tabs>
        <w:spacing w:before="120"/>
        <w:ind w:left="2160" w:hanging="742"/>
        <w:jc w:val="both"/>
        <w:rPr>
          <w:rFonts w:ascii="Garamond" w:hAnsi="Garamond" w:cs="Arial"/>
          <w:szCs w:val="24"/>
        </w:rPr>
      </w:pPr>
      <w:r w:rsidRPr="00720BBA">
        <w:rPr>
          <w:rFonts w:ascii="Garamond" w:hAnsi="Garamond" w:cs="Arial"/>
          <w:szCs w:val="24"/>
        </w:rPr>
        <w:t>3°</w:t>
      </w:r>
      <w:r w:rsidRPr="00720BBA">
        <w:rPr>
          <w:rFonts w:ascii="Garamond" w:hAnsi="Garamond" w:cs="Arial"/>
          <w:szCs w:val="24"/>
        </w:rPr>
        <w:tab/>
        <w:t>de diensten en instellingen en de lokale overheden van een lidstaat van de Europese Unie of van de Europese Economische Ruimte;</w:t>
      </w:r>
    </w:p>
    <w:p w14:paraId="142126A1" w14:textId="77777777" w:rsidR="00400454" w:rsidRPr="00720BBA" w:rsidRDefault="00400454" w:rsidP="00B8329B">
      <w:pPr>
        <w:pStyle w:val="Plattetekst21"/>
        <w:tabs>
          <w:tab w:val="left" w:pos="1440"/>
        </w:tabs>
        <w:spacing w:before="120"/>
        <w:ind w:left="2160" w:hanging="216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de gesubsidieerde vrije onderwijsinstellingen of de gesubsidieerde vrije centra voor leerlingenbegeleiding;</w:t>
      </w:r>
    </w:p>
    <w:p w14:paraId="142126A2" w14:textId="77777777" w:rsidR="00400454" w:rsidRPr="00720BBA" w:rsidRDefault="00400454" w:rsidP="00B8329B">
      <w:pPr>
        <w:pStyle w:val="Plattetekst21"/>
        <w:tabs>
          <w:tab w:val="left" w:pos="1440"/>
        </w:tabs>
        <w:spacing w:before="120"/>
        <w:ind w:left="2160" w:hanging="2160"/>
        <w:jc w:val="both"/>
        <w:rPr>
          <w:rFonts w:ascii="Garamond" w:hAnsi="Garamond" w:cs="Arial"/>
          <w:szCs w:val="24"/>
        </w:rPr>
      </w:pPr>
      <w:r w:rsidRPr="00720BBA">
        <w:rPr>
          <w:rFonts w:ascii="Garamond" w:hAnsi="Garamond" w:cs="Arial"/>
          <w:szCs w:val="24"/>
        </w:rPr>
        <w:tab/>
        <w:t>5°</w:t>
      </w:r>
      <w:r w:rsidRPr="00720BBA">
        <w:rPr>
          <w:rFonts w:ascii="Garamond" w:hAnsi="Garamond" w:cs="Arial"/>
          <w:szCs w:val="24"/>
        </w:rPr>
        <w:tab/>
        <w:t>de publiekrechtelijke en vrije universiteiten;</w:t>
      </w:r>
    </w:p>
    <w:p w14:paraId="142126A3" w14:textId="77777777" w:rsidR="00400454" w:rsidRPr="00720BBA" w:rsidRDefault="00400454" w:rsidP="00B8329B">
      <w:pPr>
        <w:pStyle w:val="Plattetekst21"/>
        <w:tabs>
          <w:tab w:val="left" w:pos="1440"/>
        </w:tabs>
        <w:spacing w:before="120"/>
        <w:ind w:left="2127" w:hanging="709"/>
        <w:jc w:val="both"/>
        <w:rPr>
          <w:rFonts w:ascii="Garamond" w:hAnsi="Garamond" w:cs="Arial"/>
          <w:szCs w:val="24"/>
        </w:rPr>
      </w:pPr>
      <w:r w:rsidRPr="00720BBA">
        <w:rPr>
          <w:rFonts w:ascii="Garamond" w:hAnsi="Garamond" w:cs="Arial"/>
          <w:szCs w:val="24"/>
        </w:rPr>
        <w:t>6°</w:t>
      </w:r>
      <w:r w:rsidRPr="00720BBA">
        <w:rPr>
          <w:rFonts w:ascii="Garamond" w:hAnsi="Garamond" w:cs="Arial"/>
          <w:szCs w:val="24"/>
        </w:rPr>
        <w:tab/>
        <w:t>elke ander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142126A4" w14:textId="77777777" w:rsidR="00CD30AC" w:rsidRPr="00720BBA" w:rsidRDefault="00CD30AC" w:rsidP="00B8329B">
      <w:pPr>
        <w:pStyle w:val="Plattetekst21"/>
        <w:widowControl w:val="0"/>
        <w:spacing w:before="120"/>
        <w:jc w:val="both"/>
        <w:rPr>
          <w:rFonts w:ascii="Garamond" w:hAnsi="Garamond" w:cs="Arial"/>
          <w:szCs w:val="24"/>
        </w:rPr>
      </w:pPr>
      <w:r w:rsidRPr="00720BBA">
        <w:rPr>
          <w:rFonts w:ascii="Garamond" w:hAnsi="Garamond" w:cs="Arial"/>
          <w:b/>
          <w:szCs w:val="24"/>
          <w:u w:val="single"/>
        </w:rPr>
        <w:t>Art. 114.</w:t>
      </w:r>
    </w:p>
    <w:p w14:paraId="142126A5" w14:textId="77777777" w:rsidR="00400454" w:rsidRPr="00720BBA" w:rsidRDefault="00400454" w:rsidP="00B8329B">
      <w:pPr>
        <w:pStyle w:val="Plattetekst21"/>
        <w:widowControl w:val="0"/>
        <w:tabs>
          <w:tab w:val="left" w:pos="1440"/>
        </w:tabs>
        <w:spacing w:before="120"/>
        <w:ind w:left="709"/>
        <w:jc w:val="both"/>
        <w:rPr>
          <w:rFonts w:ascii="Garamond" w:hAnsi="Garamond" w:cs="Arial"/>
          <w:szCs w:val="24"/>
        </w:rPr>
      </w:pPr>
      <w:r w:rsidRPr="00720BBA">
        <w:rPr>
          <w:rFonts w:ascii="Garamond" w:hAnsi="Garamond" w:cs="Arial"/>
          <w:szCs w:val="24"/>
        </w:rPr>
        <w:t>Voor de toepassing van artikel 113 wordt onder werkelijke diensten verstaan: alle diensten die recht geven op een salaris of die bij ontstentenis van een salaris krachtens de rechtspositieregeling toch in aanmerking worden genomen voor de vaststelling van het salaris.</w:t>
      </w:r>
    </w:p>
    <w:p w14:paraId="142126A6" w14:textId="77777777" w:rsidR="00CD30AC" w:rsidRPr="00720BBA" w:rsidRDefault="00E2635E" w:rsidP="00E2635E">
      <w:pPr>
        <w:pStyle w:val="Plattetekst21"/>
        <w:widowControl w:val="0"/>
        <w:spacing w:before="120"/>
        <w:ind w:left="708"/>
        <w:jc w:val="both"/>
        <w:rPr>
          <w:rFonts w:ascii="Garamond" w:hAnsi="Garamond" w:cs="Arial"/>
          <w:szCs w:val="24"/>
        </w:rPr>
      </w:pPr>
      <w:r w:rsidRPr="007E4CAE">
        <w:rPr>
          <w:rFonts w:ascii="Garamond" w:hAnsi="Garamond" w:cs="Arial"/>
          <w:szCs w:val="24"/>
        </w:rPr>
        <w:t>Met deze diensten worden de periodes die de Rijksdienst voor Arbeidsvoorziening erkent als tijdelijke werkloosheid wegens overmacht ten gevolge van de pandemie, veroorzaakt door COVID-19, gelijkgesteld.</w:t>
      </w:r>
    </w:p>
    <w:p w14:paraId="142126A7" w14:textId="77777777" w:rsidR="007F2D96" w:rsidRDefault="007F2D96">
      <w:pPr>
        <w:jc w:val="left"/>
        <w:rPr>
          <w:rFonts w:ascii="Georgia" w:hAnsi="Georgia" w:cs="Arial"/>
          <w:b/>
          <w:bCs/>
          <w:sz w:val="26"/>
          <w:szCs w:val="26"/>
        </w:rPr>
      </w:pPr>
      <w:bookmarkStart w:id="335" w:name="_Toc182285044"/>
      <w:bookmarkStart w:id="336" w:name="_Toc189294840"/>
      <w:bookmarkStart w:id="337" w:name="_Toc198563876"/>
      <w:bookmarkStart w:id="338" w:name="_Toc211075532"/>
      <w:bookmarkStart w:id="339" w:name="_Toc212870533"/>
      <w:r>
        <w:br w:type="page"/>
      </w:r>
    </w:p>
    <w:p w14:paraId="142126A8" w14:textId="77777777" w:rsidR="00CD30AC" w:rsidRPr="00720BBA" w:rsidRDefault="00CD30AC" w:rsidP="00B8329B">
      <w:pPr>
        <w:pStyle w:val="Kop3"/>
        <w:tabs>
          <w:tab w:val="left" w:pos="1800"/>
        </w:tabs>
        <w:spacing w:before="120" w:after="0"/>
      </w:pPr>
      <w:bookmarkStart w:id="340" w:name="_Toc77322915"/>
      <w:r w:rsidRPr="00720BBA">
        <w:t xml:space="preserve">Afdeling II. </w:t>
      </w:r>
      <w:r w:rsidRPr="00720BBA">
        <w:tab/>
        <w:t>Diensten in de privésector of als zelfstandige</w:t>
      </w:r>
      <w:bookmarkEnd w:id="335"/>
      <w:bookmarkEnd w:id="336"/>
      <w:bookmarkEnd w:id="337"/>
      <w:bookmarkEnd w:id="338"/>
      <w:bookmarkEnd w:id="339"/>
      <w:bookmarkEnd w:id="340"/>
    </w:p>
    <w:p w14:paraId="142126A9" w14:textId="77777777" w:rsidR="00CD30AC" w:rsidRPr="00720BBA" w:rsidRDefault="00CD30AC" w:rsidP="00B8329B">
      <w:pPr>
        <w:pStyle w:val="Plattetekst21"/>
        <w:spacing w:before="120"/>
        <w:jc w:val="both"/>
        <w:rPr>
          <w:rFonts w:ascii="Arial" w:hAnsi="Arial" w:cs="Arial"/>
          <w:szCs w:val="24"/>
        </w:rPr>
      </w:pPr>
    </w:p>
    <w:p w14:paraId="142126AA" w14:textId="77777777"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115.</w:t>
      </w:r>
    </w:p>
    <w:p w14:paraId="142126AB" w14:textId="77777777" w:rsidR="00CD30AC" w:rsidRPr="00A65E50" w:rsidRDefault="00CD30AC" w:rsidP="00B8329B">
      <w:pPr>
        <w:pStyle w:val="artikeltekst"/>
      </w:pPr>
      <w:r w:rsidRPr="00720BBA">
        <w:t xml:space="preserve">Ook de diensten met volledige of onvolledige prestaties in de privésector of als zelfstandige worden voor de toekenning van periodieke salarisverhogingen in aanmerking genomen met een maximum van 8 jaar, op voorwaarde dat ze rechtstreeks nuttig zijn voor de uitoefening </w:t>
      </w:r>
      <w:r w:rsidRPr="00A65E50">
        <w:t>van de functie. Dit geldt ook voor de decretale graden.</w:t>
      </w:r>
    </w:p>
    <w:p w14:paraId="142126AC" w14:textId="77777777" w:rsidR="007F2D96" w:rsidRPr="00A65E50" w:rsidRDefault="007F2D96" w:rsidP="007F2D96">
      <w:pPr>
        <w:pStyle w:val="artikeltekst"/>
      </w:pPr>
      <w:r w:rsidRPr="00A65E50">
        <w:t>Voor het personeel van het OCMW dat een knelpuntberoep uitoefent kunnen de diensten zoals vermeld in vorig lid in aanmerking genomen worden voor een maximum van 18 jaar.</w:t>
      </w:r>
    </w:p>
    <w:p w14:paraId="142126AD" w14:textId="77777777" w:rsidR="007F2D96" w:rsidRPr="007F2D96" w:rsidRDefault="007F2D96" w:rsidP="007F2D96">
      <w:pPr>
        <w:pStyle w:val="artikeltekst"/>
      </w:pPr>
      <w:r w:rsidRPr="00A65E50">
        <w:t>Bij de vacantverklaring van de functie bepaalt de aanstellende overheid of het om een knelpuntberoep gaat. Deze beslissing wordt gemotiveerd aan de hand van bijvoorbeeld regionale lijsten van de VDAB, lijsten van interimkantoren en dergelijke meer.</w:t>
      </w:r>
    </w:p>
    <w:p w14:paraId="142126AE" w14:textId="77777777" w:rsidR="00CD30AC" w:rsidRPr="00720BBA" w:rsidRDefault="00CD30AC" w:rsidP="00B8329B">
      <w:pPr>
        <w:pStyle w:val="artikeltekst"/>
      </w:pPr>
      <w:r w:rsidRPr="00720BBA">
        <w:t xml:space="preserve">Het rechtstreekse nut wordt beoordeeld op basis van een vergelijking van die diensten met de algemene en specifieke voorwaarden en met het functieprofiel voor de functie waarin het personeelslid aangesteld wordt. </w:t>
      </w:r>
    </w:p>
    <w:p w14:paraId="142126AF" w14:textId="77777777" w:rsidR="00CD30AC" w:rsidRPr="00720BBA" w:rsidRDefault="00CD30AC" w:rsidP="00B8329B">
      <w:pPr>
        <w:pStyle w:val="artikeltekst"/>
      </w:pPr>
      <w:r w:rsidRPr="00720BBA">
        <w:t>Het personeelslid levert zelf de bewijsstukken van de diensten.</w:t>
      </w:r>
    </w:p>
    <w:p w14:paraId="142126B0" w14:textId="77777777" w:rsidR="00CD30AC" w:rsidRPr="00720BBA" w:rsidRDefault="00CD30AC" w:rsidP="00B8329B">
      <w:pPr>
        <w:pStyle w:val="artikeltekst"/>
      </w:pPr>
      <w:r w:rsidRPr="00720BBA">
        <w:t>De geldelijke anciënniteit die op die manier verkregen wordt, blijft behouden voor het verdere verloop van de loopbaan.</w:t>
      </w:r>
    </w:p>
    <w:p w14:paraId="142126B1" w14:textId="77777777" w:rsidR="00CD30AC" w:rsidRPr="00720BBA" w:rsidRDefault="00CD30AC" w:rsidP="00B8329B">
      <w:pPr>
        <w:pStyle w:val="Plattetekst21"/>
        <w:spacing w:before="120"/>
        <w:jc w:val="both"/>
        <w:rPr>
          <w:rFonts w:ascii="Arial" w:hAnsi="Arial" w:cs="Arial"/>
          <w:szCs w:val="24"/>
        </w:rPr>
      </w:pPr>
      <w:r w:rsidRPr="00720BBA">
        <w:rPr>
          <w:rFonts w:ascii="Arial" w:hAnsi="Arial" w:cs="Arial"/>
          <w:szCs w:val="24"/>
        </w:rPr>
        <w:br w:type="page"/>
      </w:r>
    </w:p>
    <w:p w14:paraId="142126B2" w14:textId="77777777" w:rsidR="00CD30AC" w:rsidRPr="00720BBA" w:rsidRDefault="00CD30AC" w:rsidP="00B8329B">
      <w:pPr>
        <w:pStyle w:val="Kop3"/>
        <w:tabs>
          <w:tab w:val="left" w:pos="1800"/>
        </w:tabs>
        <w:spacing w:before="120" w:after="0"/>
      </w:pPr>
      <w:bookmarkStart w:id="341" w:name="_Toc182285045"/>
      <w:bookmarkStart w:id="342" w:name="_Toc189294841"/>
      <w:bookmarkStart w:id="343" w:name="_Toc198563877"/>
      <w:bookmarkStart w:id="344" w:name="_Toc211075533"/>
      <w:bookmarkStart w:id="345" w:name="_Toc212870534"/>
      <w:bookmarkStart w:id="346" w:name="_Toc77322916"/>
      <w:r w:rsidRPr="00720BBA">
        <w:t xml:space="preserve">Afdeling III. </w:t>
      </w:r>
      <w:r w:rsidRPr="00720BBA">
        <w:tab/>
        <w:t>De valorisatie van de diensten</w:t>
      </w:r>
      <w:bookmarkEnd w:id="341"/>
      <w:bookmarkEnd w:id="342"/>
      <w:bookmarkEnd w:id="343"/>
      <w:bookmarkEnd w:id="344"/>
      <w:bookmarkEnd w:id="345"/>
      <w:bookmarkEnd w:id="346"/>
    </w:p>
    <w:p w14:paraId="142126B3" w14:textId="77777777" w:rsidR="00CD30AC" w:rsidRPr="00720BBA" w:rsidRDefault="00CD30AC" w:rsidP="00B8329B">
      <w:pPr>
        <w:pStyle w:val="Plattetekst21"/>
        <w:spacing w:before="120"/>
        <w:jc w:val="both"/>
        <w:rPr>
          <w:rFonts w:ascii="Arial" w:hAnsi="Arial" w:cs="Arial"/>
          <w:szCs w:val="24"/>
        </w:rPr>
      </w:pPr>
    </w:p>
    <w:p w14:paraId="142126B4" w14:textId="77777777"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116.</w:t>
      </w:r>
    </w:p>
    <w:p w14:paraId="142126B5" w14:textId="77777777" w:rsidR="00CD30AC" w:rsidRPr="00720BBA" w:rsidRDefault="00CD30AC" w:rsidP="00B8329B">
      <w:pPr>
        <w:pStyle w:val="artikeltekst"/>
        <w:ind w:left="1414" w:hanging="705"/>
      </w:pPr>
      <w:r w:rsidRPr="00720BBA">
        <w:t>§1.</w:t>
      </w:r>
      <w:r w:rsidRPr="00720BBA">
        <w:tab/>
        <w:t xml:space="preserve">De diensten die in overeenstemming met artikel 113 tot en met 115 gepresteerd werden, worden, vanaf 1 januari 2008, voor de vaststelling van de geldelijke anciënniteit meegerekend voor honderd procent, ongeacht of ze voltijds dan wel deeltijds gepresteerd werden. </w:t>
      </w:r>
    </w:p>
    <w:p w14:paraId="142126B6" w14:textId="77777777" w:rsidR="00CD30AC" w:rsidRPr="00720BBA" w:rsidRDefault="00CD30AC" w:rsidP="00B8329B">
      <w:pPr>
        <w:pStyle w:val="artikeltekst"/>
        <w:ind w:left="1414"/>
      </w:pPr>
      <w:r w:rsidRPr="00720BBA">
        <w:t xml:space="preserve">Voor diensten </w:t>
      </w:r>
      <w:r w:rsidRPr="00A65E50">
        <w:t xml:space="preserve">gepresteerd voor </w:t>
      </w:r>
      <w:r w:rsidR="00024117" w:rsidRPr="00A65E50">
        <w:t xml:space="preserve">1 januari 2008 </w:t>
      </w:r>
      <w:r w:rsidRPr="00A65E50">
        <w:t>geldt de regeling</w:t>
      </w:r>
      <w:r w:rsidRPr="00720BBA">
        <w:t xml:space="preserve"> die op dat ogenblik van toepassing was in de rechtspositieregeling.</w:t>
      </w:r>
    </w:p>
    <w:p w14:paraId="142126B7" w14:textId="77777777" w:rsidR="00CD30AC" w:rsidRPr="00720BBA" w:rsidRDefault="00CD30AC" w:rsidP="00B8329B">
      <w:pPr>
        <w:pStyle w:val="artikeltekst"/>
        <w:ind w:left="1414" w:hanging="705"/>
      </w:pPr>
      <w:r w:rsidRPr="00720BBA">
        <w:t>§2.</w:t>
      </w:r>
      <w:r w:rsidRPr="00720BBA">
        <w:tab/>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142126B8" w14:textId="77777777"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117.</w:t>
      </w:r>
    </w:p>
    <w:p w14:paraId="142126B9" w14:textId="77777777" w:rsidR="00CD30AC" w:rsidRPr="00720BBA" w:rsidRDefault="00400454" w:rsidP="00B8329B">
      <w:pPr>
        <w:pStyle w:val="Plattetekst21"/>
        <w:spacing w:before="120"/>
        <w:ind w:left="720"/>
        <w:jc w:val="both"/>
        <w:rPr>
          <w:rFonts w:ascii="Garamond" w:hAnsi="Garamond" w:cs="Arial"/>
          <w:szCs w:val="24"/>
        </w:rPr>
      </w:pPr>
      <w:r w:rsidRPr="00720BBA">
        <w:rPr>
          <w:rFonts w:ascii="Garamond" w:hAnsi="Garamond" w:cs="Arial"/>
          <w:szCs w:val="24"/>
        </w:rPr>
        <w:t xml:space="preserve">Het uitvoerend orgaan van het bestuur of, als hij daartoe door de raad in het kader van het dagelijks personeelsbeheer gemachtigd is, het hoofd van het personeel, </w:t>
      </w:r>
      <w:r w:rsidR="00CD30AC" w:rsidRPr="00720BBA">
        <w:rPr>
          <w:rFonts w:ascii="Garamond" w:hAnsi="Garamond" w:cs="Arial"/>
          <w:szCs w:val="24"/>
        </w:rPr>
        <w:t>stelt de duur vast van de in aanmerking komende diensten die het personeelslid in het onderwijs als interim of als tijdelijk personeelslid heeft gepresteerd aan de hand van het attest, verstrekt door de bevoegde autoriteiten.</w:t>
      </w:r>
    </w:p>
    <w:p w14:paraId="142126BA" w14:textId="77777777"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142126BB" w14:textId="77777777"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De diensten, vermeld op hetzelfde attest, die bewijzen dat het personeelslid een volledig schooljaar heeft gewerkt, gelden voor een totaal van driehonderd dagen en leveren één jaar in aanmerking te nemen diensten op.</w:t>
      </w:r>
    </w:p>
    <w:p w14:paraId="142126BC" w14:textId="77777777"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118.</w:t>
      </w:r>
    </w:p>
    <w:p w14:paraId="142126BD" w14:textId="77777777"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De diensten die in aanmerking komen, worden berekend per kalendermaand. De diensten die niet zijn begonnen op de eerste dag van een maand of geëindigd op de laatste dag van een maand, worden niet meegerekend.</w:t>
      </w:r>
    </w:p>
    <w:p w14:paraId="142126BE" w14:textId="77777777"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szCs w:val="24"/>
        </w:rPr>
        <w:br w:type="page"/>
      </w:r>
    </w:p>
    <w:p w14:paraId="142126BF" w14:textId="77777777" w:rsidR="00CD30AC" w:rsidRPr="00720BBA" w:rsidRDefault="00CD30AC" w:rsidP="00B8329B">
      <w:pPr>
        <w:pStyle w:val="Kop2"/>
        <w:tabs>
          <w:tab w:val="left" w:pos="3420"/>
        </w:tabs>
        <w:spacing w:before="120" w:after="0"/>
      </w:pPr>
      <w:bookmarkStart w:id="347" w:name="_Toc182285046"/>
      <w:bookmarkStart w:id="348" w:name="_Toc189294842"/>
      <w:bookmarkStart w:id="349" w:name="_Toc198563878"/>
      <w:bookmarkStart w:id="350" w:name="_Toc211075534"/>
      <w:bookmarkStart w:id="351" w:name="_Toc212870535"/>
      <w:bookmarkStart w:id="352" w:name="_Toc77322917"/>
      <w:r w:rsidRPr="00720BBA">
        <w:t>Hoofdstuk III. Bijzondere bepalingen</w:t>
      </w:r>
      <w:bookmarkEnd w:id="347"/>
      <w:bookmarkEnd w:id="348"/>
      <w:bookmarkEnd w:id="349"/>
      <w:bookmarkEnd w:id="350"/>
      <w:bookmarkEnd w:id="351"/>
      <w:bookmarkEnd w:id="352"/>
    </w:p>
    <w:p w14:paraId="142126C0" w14:textId="77777777" w:rsidR="00CD30AC" w:rsidRPr="00720BBA" w:rsidRDefault="00CD30AC" w:rsidP="00B8329B">
      <w:pPr>
        <w:pStyle w:val="Plattetekst21"/>
        <w:spacing w:before="120"/>
        <w:jc w:val="both"/>
        <w:rPr>
          <w:rFonts w:ascii="Arial" w:hAnsi="Arial" w:cs="Arial"/>
          <w:szCs w:val="24"/>
        </w:rPr>
      </w:pPr>
    </w:p>
    <w:p w14:paraId="142126C1" w14:textId="77777777"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119.</w:t>
      </w:r>
    </w:p>
    <w:p w14:paraId="142126C2" w14:textId="77777777" w:rsidR="00CD30AC" w:rsidRPr="00720BBA" w:rsidRDefault="00CD30AC" w:rsidP="00B8329B">
      <w:pPr>
        <w:pStyle w:val="artikeltekst"/>
      </w:pPr>
      <w:r w:rsidRPr="00720BBA">
        <w:t xml:space="preserve">Het personeelslid dat met toepassing </w:t>
      </w:r>
      <w:r w:rsidRPr="00A65E50">
        <w:t>van artikel 69</w:t>
      </w:r>
      <w:r w:rsidR="00024117" w:rsidRPr="00A65E50">
        <w:t xml:space="preserve"> en 71</w:t>
      </w:r>
      <w:r w:rsidRPr="00A65E50">
        <w:t xml:space="preserve"> schaalanciënniteit verwerft voor ervaring, opgedaan bij een andere overheid, </w:t>
      </w:r>
      <w:r w:rsidR="00024117" w:rsidRPr="00A65E50">
        <w:t>in de privé-sector of als zelfstandige</w:t>
      </w:r>
      <w:r w:rsidR="00024117">
        <w:t xml:space="preserve"> </w:t>
      </w:r>
      <w:r w:rsidRPr="00720BBA">
        <w:t>wordt met de toegekende schaalanciënniteit ingeschaald in de salarisschaal van de functionele loopbaan die overeenstemt met de toegekende schaalanciënniteit.</w:t>
      </w:r>
    </w:p>
    <w:p w14:paraId="142126C3" w14:textId="77777777" w:rsidR="00CD30AC" w:rsidRPr="00720BBA" w:rsidRDefault="00CD30AC" w:rsidP="00B8329B">
      <w:pPr>
        <w:pStyle w:val="artikeltekst"/>
      </w:pPr>
      <w:r w:rsidRPr="00720BBA">
        <w:t xml:space="preserve">Personeelsleden die na een onderbreking terug in dienst komen, behouden </w:t>
      </w:r>
      <w:r w:rsidR="00182280" w:rsidRPr="00720BBA">
        <w:t xml:space="preserve">de </w:t>
      </w:r>
      <w:r w:rsidRPr="00720BBA">
        <w:t xml:space="preserve">destijds verworven geldelijke anciënniteit. Indien zij terug in dienst komen in dezelfde graad bij het bestuur, behouden zij hun totale geldelijke en schaalanciënniteit. </w:t>
      </w:r>
    </w:p>
    <w:p w14:paraId="142126C4" w14:textId="77777777"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120.</w:t>
      </w:r>
    </w:p>
    <w:p w14:paraId="142126C5" w14:textId="77777777"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Het personeelslid dat bevorderd wordt, krijgt in zijn nieuwe graad nooit een salaris dat lager is dan het salaris dat het in zijn vorige graad zou hebben gekregen.</w:t>
      </w:r>
    </w:p>
    <w:p w14:paraId="142126C6" w14:textId="77777777"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121.</w:t>
      </w:r>
    </w:p>
    <w:p w14:paraId="142126C7" w14:textId="77777777" w:rsidR="00CD30AC" w:rsidRPr="00720BBA" w:rsidRDefault="00CD30AC" w:rsidP="00B8329B">
      <w:pPr>
        <w:pStyle w:val="Plattetekst21"/>
        <w:spacing w:before="120"/>
        <w:ind w:left="1410" w:hanging="69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Vanaf 1 januari 2008 heeft het personeelslid dat bevorderd wordt naar een graad van een hoger niveau ten minste recht op de volgende verhoging van zijn jaarsalaris tegen 100%:</w:t>
      </w:r>
    </w:p>
    <w:p w14:paraId="142126C8" w14:textId="77777777"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620 euro bij bevordering naar niveau D;</w:t>
      </w:r>
    </w:p>
    <w:p w14:paraId="142126C9" w14:textId="77777777"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745 euro bij bevordering naar niveau C;</w:t>
      </w:r>
    </w:p>
    <w:p w14:paraId="142126CA" w14:textId="77777777"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870 euro bij bevordering naar niveau B;</w:t>
      </w:r>
    </w:p>
    <w:p w14:paraId="142126CB" w14:textId="77777777"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1240 euro bij bevordering naar niveau A.</w:t>
      </w:r>
    </w:p>
    <w:p w14:paraId="142126CC" w14:textId="77777777" w:rsidR="00CD30AC" w:rsidRPr="00720BBA" w:rsidRDefault="00CD30AC" w:rsidP="00B8329B">
      <w:pPr>
        <w:pStyle w:val="Plattetekst21"/>
        <w:spacing w:before="120"/>
        <w:ind w:left="1416"/>
        <w:jc w:val="both"/>
        <w:rPr>
          <w:rFonts w:ascii="Garamond" w:hAnsi="Garamond" w:cs="Arial"/>
          <w:szCs w:val="24"/>
        </w:rPr>
      </w:pPr>
      <w:r w:rsidRPr="00720BBA">
        <w:rPr>
          <w:rFonts w:ascii="Garamond" w:hAnsi="Garamond" w:cs="Arial"/>
          <w:szCs w:val="24"/>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142126CD" w14:textId="77777777" w:rsidR="00CD30AC" w:rsidRPr="00720BBA" w:rsidRDefault="00CD30AC" w:rsidP="00B8329B">
      <w:pPr>
        <w:pStyle w:val="Plattetekst21"/>
        <w:spacing w:before="120"/>
        <w:ind w:left="1416"/>
        <w:jc w:val="both"/>
        <w:rPr>
          <w:rFonts w:ascii="Garamond" w:hAnsi="Garamond" w:cs="Arial"/>
          <w:szCs w:val="24"/>
        </w:rPr>
      </w:pPr>
      <w:r w:rsidRPr="00720BBA">
        <w:rPr>
          <w:rFonts w:ascii="Garamond" w:hAnsi="Garamond" w:cs="Arial"/>
          <w:szCs w:val="24"/>
        </w:rPr>
        <w:t>Die minimale salarisverhoging wordt gegarandeerd gedurende de hele functionele loopbaan in de graad waarnaar het personeelslid bevorderd wordt.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142126CE" w14:textId="77777777" w:rsidR="00CD30AC" w:rsidRPr="00720BBA" w:rsidRDefault="00CD30AC" w:rsidP="00B8329B">
      <w:pPr>
        <w:pStyle w:val="Plattetekst21"/>
        <w:spacing w:before="120"/>
        <w:ind w:left="1410" w:hanging="690"/>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r>
      <w:r w:rsidR="00182280" w:rsidRPr="00720BBA">
        <w:rPr>
          <w:rFonts w:ascii="Garamond" w:hAnsi="Garamond" w:cs="Arial"/>
          <w:szCs w:val="24"/>
        </w:rPr>
        <w:t>De minimale salarisverhoging is ook van toepassing als een personeelslid in dienst van het bestuur, via een aanwervingsprocedure aangesteld wordt in een graad van een hoger niveau.</w:t>
      </w:r>
    </w:p>
    <w:p w14:paraId="142126CF" w14:textId="77777777" w:rsidR="00400454" w:rsidRPr="00720BBA" w:rsidRDefault="00400454" w:rsidP="00B8329B">
      <w:pPr>
        <w:pStyle w:val="Plattetekst21"/>
        <w:spacing w:before="120"/>
        <w:ind w:left="1410" w:hanging="690"/>
        <w:jc w:val="both"/>
        <w:rPr>
          <w:rFonts w:ascii="Garamond" w:hAnsi="Garamond" w:cs="Arial"/>
          <w:szCs w:val="24"/>
        </w:rPr>
      </w:pPr>
      <w:r w:rsidRPr="00720BBA">
        <w:rPr>
          <w:rFonts w:ascii="Garamond" w:hAnsi="Garamond" w:cs="Arial"/>
          <w:szCs w:val="24"/>
        </w:rPr>
        <w:t>§3.</w:t>
      </w:r>
      <w:r w:rsidRPr="00720BBA">
        <w:rPr>
          <w:rFonts w:ascii="Garamond" w:hAnsi="Garamond" w:cs="Arial"/>
          <w:szCs w:val="24"/>
        </w:rPr>
        <w:tab/>
        <w:t xml:space="preserve">De minimale salarisverhoging, vermeld in §1 en §2, is een integraal onderdeel van het jaarsalaris. </w:t>
      </w:r>
    </w:p>
    <w:p w14:paraId="142126D0" w14:textId="77777777" w:rsidR="00024117" w:rsidRDefault="00024117">
      <w:pPr>
        <w:jc w:val="left"/>
        <w:rPr>
          <w:rFonts w:cs="Arial"/>
          <w:b/>
          <w:u w:val="single"/>
        </w:rPr>
      </w:pPr>
      <w:r>
        <w:rPr>
          <w:rFonts w:cs="Arial"/>
          <w:b/>
          <w:u w:val="single"/>
        </w:rPr>
        <w:br w:type="page"/>
      </w:r>
    </w:p>
    <w:p w14:paraId="142126D1" w14:textId="77777777" w:rsidR="00CD30AC" w:rsidRPr="00720BBA" w:rsidRDefault="00CD30AC" w:rsidP="00B8329B">
      <w:pPr>
        <w:spacing w:before="120"/>
        <w:rPr>
          <w:rFonts w:cs="Arial"/>
        </w:rPr>
      </w:pPr>
      <w:r w:rsidRPr="00720BBA">
        <w:rPr>
          <w:rFonts w:cs="Arial"/>
          <w:b/>
          <w:u w:val="single"/>
        </w:rPr>
        <w:t>Art. 122.</w:t>
      </w:r>
    </w:p>
    <w:p w14:paraId="142126D2" w14:textId="77777777" w:rsidR="00CD30AC" w:rsidRPr="00720BBA" w:rsidRDefault="00CD30AC" w:rsidP="00B8329B">
      <w:pPr>
        <w:spacing w:before="120"/>
        <w:ind w:left="720"/>
        <w:rPr>
          <w:rFonts w:cs="Arial"/>
        </w:rPr>
      </w:pPr>
      <w:r w:rsidRPr="00720BBA">
        <w:rPr>
          <w:rFonts w:cs="Arial"/>
        </w:rPr>
        <w:t>De salarisschaal van de gemeentesecretaris wordt vastgesteld met volgende minima en maxima, , uitgedrukt in euro:</w:t>
      </w:r>
    </w:p>
    <w:p w14:paraId="142126D3" w14:textId="77777777" w:rsidR="00CD30AC" w:rsidRPr="00720BBA" w:rsidRDefault="00CD30AC" w:rsidP="00B8329B">
      <w:pPr>
        <w:tabs>
          <w:tab w:val="left" w:pos="1440"/>
        </w:tabs>
        <w:spacing w:before="120"/>
        <w:rPr>
          <w:rFonts w:cs="Arial"/>
        </w:rPr>
      </w:pPr>
      <w:r w:rsidRPr="00720BBA">
        <w:rPr>
          <w:rFonts w:cs="Arial"/>
        </w:rPr>
        <w:tab/>
        <w:t xml:space="preserve">1° </w:t>
      </w:r>
      <w:r w:rsidRPr="00720BBA">
        <w:rPr>
          <w:rFonts w:cs="Arial"/>
        </w:rPr>
        <w:tab/>
        <w:t>gemeenten tot 6000 inwoners: 24.250 – 38.500 vanaf 1 januari 2009;</w:t>
      </w:r>
    </w:p>
    <w:p w14:paraId="142126D4" w14:textId="77777777" w:rsidR="00CD30AC" w:rsidRPr="00720BBA" w:rsidRDefault="00CD30AC" w:rsidP="00B8329B">
      <w:pPr>
        <w:spacing w:before="120"/>
        <w:rPr>
          <w:rFonts w:cs="Arial"/>
        </w:rPr>
      </w:pPr>
      <w:r w:rsidRPr="00720BBA">
        <w:rPr>
          <w:rFonts w:cs="Arial"/>
          <w:b/>
          <w:u w:val="single"/>
        </w:rPr>
        <w:t>Art. 123.</w:t>
      </w:r>
    </w:p>
    <w:p w14:paraId="142126D5" w14:textId="77777777" w:rsidR="00CD30AC" w:rsidRPr="00720BBA" w:rsidRDefault="00CD30AC" w:rsidP="00B8329B">
      <w:pPr>
        <w:pStyle w:val="artikeltekst"/>
      </w:pPr>
      <w:r w:rsidRPr="00720BBA">
        <w:t>De salarisschaal van de financieel beheerder wordt vastgesteld met volgende minima en maxima, , uitgedrukt in euro:</w:t>
      </w:r>
    </w:p>
    <w:p w14:paraId="142126D6" w14:textId="77777777" w:rsidR="00CD30AC" w:rsidRPr="00720BBA" w:rsidRDefault="00CD30AC" w:rsidP="00B8329B">
      <w:pPr>
        <w:tabs>
          <w:tab w:val="left" w:pos="1440"/>
          <w:tab w:val="left" w:pos="2160"/>
        </w:tabs>
        <w:spacing w:before="120"/>
        <w:rPr>
          <w:rFonts w:cs="Arial"/>
        </w:rPr>
      </w:pPr>
      <w:r w:rsidRPr="00720BBA">
        <w:rPr>
          <w:rFonts w:cs="Arial"/>
        </w:rPr>
        <w:tab/>
        <w:t>1°</w:t>
      </w:r>
      <w:r w:rsidRPr="00720BBA">
        <w:rPr>
          <w:rFonts w:cs="Arial"/>
        </w:rPr>
        <w:tab/>
        <w:t>gemeenten van 5001 tot 6000 inwoners: 22.842,80 – 34.246,93;</w:t>
      </w:r>
    </w:p>
    <w:p w14:paraId="142126D7" w14:textId="77777777" w:rsidR="00CD30AC" w:rsidRPr="00720BBA" w:rsidRDefault="00CD30AC" w:rsidP="00B8329B">
      <w:pPr>
        <w:spacing w:before="120"/>
        <w:rPr>
          <w:rFonts w:cs="Arial"/>
        </w:rPr>
      </w:pPr>
      <w:r w:rsidRPr="00720BBA">
        <w:rPr>
          <w:rFonts w:cs="Arial"/>
          <w:b/>
          <w:u w:val="single"/>
        </w:rPr>
        <w:t>Art. 124.</w:t>
      </w:r>
    </w:p>
    <w:p w14:paraId="142126D8" w14:textId="77777777" w:rsidR="00CD30AC" w:rsidRPr="00720BBA" w:rsidRDefault="00CD30AC" w:rsidP="00B8329B">
      <w:pPr>
        <w:pStyle w:val="artikeltekst"/>
      </w:pPr>
      <w:r w:rsidRPr="00720BBA">
        <w:t>De salarisverhogingen van de gemeentesecretaris en financieel beheerder worden in evenredige gewijze gespreid over 15 jaar.</w:t>
      </w:r>
    </w:p>
    <w:p w14:paraId="142126D9" w14:textId="77777777" w:rsidR="00CD30AC" w:rsidRPr="00720BBA" w:rsidRDefault="00CD30AC" w:rsidP="00B8329B">
      <w:pPr>
        <w:spacing w:before="120"/>
        <w:rPr>
          <w:rFonts w:cs="Arial"/>
        </w:rPr>
      </w:pPr>
      <w:r w:rsidRPr="00720BBA">
        <w:rPr>
          <w:rFonts w:cs="Arial"/>
          <w:b/>
          <w:u w:val="single"/>
        </w:rPr>
        <w:t>Art. 125.</w:t>
      </w:r>
    </w:p>
    <w:p w14:paraId="142126DA" w14:textId="77777777" w:rsidR="00CD30AC" w:rsidRPr="00720BBA" w:rsidRDefault="00CD30AC" w:rsidP="00B8329B">
      <w:pPr>
        <w:pStyle w:val="artikeltekst"/>
      </w:pPr>
      <w:r w:rsidRPr="00720BBA">
        <w:t>De uitgewerkt salarisschalen van de gemeentesecretaris en de financieel beheerder bevinden zich in bijlage bij dit besluit.</w:t>
      </w:r>
    </w:p>
    <w:p w14:paraId="142126DB" w14:textId="77777777" w:rsidR="00CD30AC" w:rsidRPr="00720BBA" w:rsidRDefault="00CD30AC" w:rsidP="00B8329B">
      <w:pPr>
        <w:spacing w:before="120"/>
        <w:rPr>
          <w:rFonts w:cs="Arial"/>
        </w:rPr>
      </w:pPr>
      <w:r w:rsidRPr="00720BBA">
        <w:rPr>
          <w:rFonts w:cs="Arial"/>
          <w:b/>
          <w:u w:val="single"/>
        </w:rPr>
        <w:t>Art. 126.</w:t>
      </w:r>
    </w:p>
    <w:p w14:paraId="142126DC" w14:textId="77777777" w:rsidR="00CD30AC" w:rsidRPr="00720BBA" w:rsidRDefault="00CD30AC" w:rsidP="00B8329B">
      <w:pPr>
        <w:pStyle w:val="artikeltekst"/>
      </w:pPr>
      <w:r w:rsidRPr="00720BBA">
        <w:t xml:space="preserve">Als het inwonersaantal van de gemeente daalt onder het minimale aantal inwoners, dan </w:t>
      </w:r>
      <w:r w:rsidRPr="00A65E50">
        <w:t xml:space="preserve">behouden de </w:t>
      </w:r>
      <w:r w:rsidR="006377D6" w:rsidRPr="00A65E50">
        <w:t>algemeen directeur en de financieel directeur</w:t>
      </w:r>
      <w:r w:rsidRPr="00A65E50">
        <w:t xml:space="preserve"> hun salarisschaal</w:t>
      </w:r>
      <w:r w:rsidRPr="00720BBA">
        <w:t xml:space="preserve"> ten persoonlijke titel.</w:t>
      </w:r>
    </w:p>
    <w:p w14:paraId="142126DD" w14:textId="77777777" w:rsidR="00400454" w:rsidRPr="00720BBA" w:rsidRDefault="00400454" w:rsidP="00B8329B">
      <w:pPr>
        <w:spacing w:before="120"/>
        <w:rPr>
          <w:rFonts w:cs="Arial"/>
        </w:rPr>
      </w:pPr>
      <w:r w:rsidRPr="00720BBA">
        <w:rPr>
          <w:rFonts w:cs="Arial"/>
          <w:b/>
          <w:u w:val="single"/>
        </w:rPr>
        <w:t>Art. 126bis.</w:t>
      </w:r>
    </w:p>
    <w:p w14:paraId="142126DE" w14:textId="77777777" w:rsidR="0018392B" w:rsidRPr="00A65E50" w:rsidRDefault="0018392B" w:rsidP="0018392B">
      <w:pPr>
        <w:pStyle w:val="Plattetekst21"/>
        <w:spacing w:before="120"/>
        <w:ind w:left="1410" w:hanging="690"/>
        <w:jc w:val="both"/>
        <w:rPr>
          <w:rFonts w:ascii="Garamond" w:hAnsi="Garamond" w:cs="Arial"/>
          <w:szCs w:val="24"/>
        </w:rPr>
      </w:pPr>
      <w:r w:rsidRPr="00A65E50">
        <w:rPr>
          <w:rFonts w:ascii="Garamond" w:hAnsi="Garamond" w:cs="Arial"/>
          <w:szCs w:val="24"/>
        </w:rPr>
        <w:t>§1.</w:t>
      </w:r>
      <w:r w:rsidRPr="00A65E50">
        <w:rPr>
          <w:rFonts w:ascii="Garamond" w:hAnsi="Garamond" w:cs="Arial"/>
          <w:szCs w:val="24"/>
        </w:rPr>
        <w:tab/>
        <w:t>De weddenschaal van de algemeen directeur wordt vastgesteld op 130% van deze van de gemeentesecretaris.</w:t>
      </w:r>
    </w:p>
    <w:p w14:paraId="142126DF" w14:textId="77777777" w:rsidR="0018392B" w:rsidRPr="00A65E50" w:rsidRDefault="0018392B" w:rsidP="0018392B">
      <w:pPr>
        <w:pStyle w:val="artikeltekst"/>
        <w:ind w:left="1418"/>
      </w:pPr>
      <w:r w:rsidRPr="00A65E50">
        <w:t xml:space="preserve">De weddenschaal van de financieel directeur wordt vastgesteld op 130% van deze van de financieel beheerder. </w:t>
      </w:r>
    </w:p>
    <w:p w14:paraId="142126E0" w14:textId="77777777" w:rsidR="0018392B" w:rsidRPr="00A65E50" w:rsidRDefault="0018392B" w:rsidP="0018392B">
      <w:pPr>
        <w:pStyle w:val="artikeltekst"/>
        <w:ind w:left="1418"/>
      </w:pPr>
      <w:r w:rsidRPr="00A65E50">
        <w:t>De uitgewerkte salarisschalen van de algemeen directeur en de financieel directeur bevinden zich in bijlage I bij dit besluit.</w:t>
      </w:r>
    </w:p>
    <w:p w14:paraId="142126E1" w14:textId="77777777" w:rsidR="0018392B" w:rsidRPr="003773C1" w:rsidRDefault="0018392B" w:rsidP="0018392B">
      <w:pPr>
        <w:pStyle w:val="StandaardUitvullen"/>
        <w:ind w:left="1418" w:hanging="709"/>
        <w:rPr>
          <w:rFonts w:ascii="Garamond" w:hAnsi="Garamond" w:cs="Arial"/>
          <w:sz w:val="24"/>
          <w:szCs w:val="24"/>
        </w:rPr>
      </w:pPr>
      <w:r w:rsidRPr="00A65E50">
        <w:rPr>
          <w:rFonts w:ascii="Garamond" w:hAnsi="Garamond"/>
          <w:sz w:val="24"/>
          <w:szCs w:val="24"/>
        </w:rPr>
        <w:t>§2.</w:t>
      </w:r>
      <w:r w:rsidRPr="00A65E50">
        <w:rPr>
          <w:rFonts w:ascii="Garamond" w:hAnsi="Garamond"/>
          <w:sz w:val="24"/>
          <w:szCs w:val="24"/>
        </w:rPr>
        <w:tab/>
      </w:r>
      <w:r w:rsidRPr="00A65E50">
        <w:rPr>
          <w:rFonts w:ascii="Garamond" w:hAnsi="Garamond" w:cs="Arial"/>
          <w:sz w:val="24"/>
          <w:szCs w:val="24"/>
        </w:rPr>
        <w:t>Voor de toepassing van paragraaf 1 geldt het bevolkingscijfer van de gemeente, vermeld in artikel 4, §1 van het DLB.</w:t>
      </w:r>
    </w:p>
    <w:p w14:paraId="142126E2" w14:textId="77777777"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szCs w:val="24"/>
        </w:rPr>
        <w:br w:type="page"/>
      </w:r>
    </w:p>
    <w:p w14:paraId="142126E3" w14:textId="77777777" w:rsidR="00CD30AC" w:rsidRPr="00720BBA" w:rsidRDefault="00CD30AC" w:rsidP="00B8329B">
      <w:pPr>
        <w:pStyle w:val="Kop2"/>
        <w:tabs>
          <w:tab w:val="left" w:pos="3420"/>
        </w:tabs>
        <w:spacing w:before="120" w:after="0"/>
      </w:pPr>
      <w:bookmarkStart w:id="353" w:name="_Toc182285047"/>
      <w:bookmarkStart w:id="354" w:name="_Toc189294843"/>
      <w:bookmarkStart w:id="355" w:name="_Toc198563879"/>
      <w:bookmarkStart w:id="356" w:name="_Toc211075535"/>
      <w:bookmarkStart w:id="357" w:name="_Toc212870536"/>
      <w:bookmarkStart w:id="358" w:name="_Toc77322918"/>
      <w:r w:rsidRPr="00720BBA">
        <w:t>Hoofdstuk IV. De betaling van het salaris</w:t>
      </w:r>
      <w:bookmarkEnd w:id="353"/>
      <w:bookmarkEnd w:id="354"/>
      <w:bookmarkEnd w:id="355"/>
      <w:bookmarkEnd w:id="356"/>
      <w:bookmarkEnd w:id="357"/>
      <w:bookmarkEnd w:id="358"/>
    </w:p>
    <w:p w14:paraId="142126E4" w14:textId="77777777" w:rsidR="00CD30AC" w:rsidRPr="00720BBA" w:rsidRDefault="00CD30AC" w:rsidP="00B8329B">
      <w:pPr>
        <w:pStyle w:val="Plattetekst21"/>
        <w:spacing w:before="120"/>
        <w:jc w:val="both"/>
        <w:rPr>
          <w:rFonts w:ascii="Garamond" w:hAnsi="Garamond" w:cs="Arial"/>
          <w:szCs w:val="24"/>
        </w:rPr>
      </w:pPr>
    </w:p>
    <w:p w14:paraId="142126E5" w14:textId="77777777"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127.</w:t>
      </w:r>
    </w:p>
    <w:p w14:paraId="142126E6" w14:textId="77777777"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142126E7" w14:textId="77777777"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128.</w:t>
      </w:r>
    </w:p>
    <w:p w14:paraId="142126E8" w14:textId="77777777"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Het salaris wordt maandelijks betaald vanaf de indiensttreding. Voor het vast aangestelde statutaire personeelslid wordt het vooruitbetaald. Het salaris van het overige personeel wordt betaald nadat de termijn vervallen is.</w:t>
      </w:r>
    </w:p>
    <w:p w14:paraId="142126E9" w14:textId="77777777"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129.</w:t>
      </w:r>
    </w:p>
    <w:p w14:paraId="142126EA" w14:textId="77777777"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Het maandsalaris is gelijk aan een twaalfde van het jaarsalaris. Het uurloon is gelijk aan 1/1976 van het jaarsalaris.</w:t>
      </w:r>
    </w:p>
    <w:p w14:paraId="142126EB" w14:textId="77777777" w:rsidR="00CD30AC" w:rsidRPr="00720BBA" w:rsidRDefault="00CD30AC" w:rsidP="00B8329B">
      <w:pPr>
        <w:pStyle w:val="Plattetekst21"/>
        <w:spacing w:before="120"/>
        <w:ind w:left="1410" w:hanging="69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Wanneer het maandsalaris niet volledig verschuldigd is, wordt het bedrag ervan berekend door het volledige maandsalaris te vermenigvuldigen met een van de volgende breuken:</w:t>
      </w:r>
    </w:p>
    <w:p w14:paraId="142126EC" w14:textId="77777777" w:rsidR="00CD30AC" w:rsidRPr="00720BBA" w:rsidRDefault="00CD30AC" w:rsidP="00B8329B">
      <w:pPr>
        <w:pStyle w:val="Plattetekst21"/>
        <w:spacing w:before="120"/>
        <w:ind w:left="1440"/>
        <w:jc w:val="both"/>
        <w:rPr>
          <w:rFonts w:ascii="Garamond" w:hAnsi="Garamond" w:cs="Arial"/>
          <w:szCs w:val="24"/>
        </w:rPr>
      </w:pPr>
      <w:r w:rsidRPr="00720BBA">
        <w:rPr>
          <w:rFonts w:ascii="Garamond" w:hAnsi="Garamond" w:cs="Arial"/>
          <w:szCs w:val="24"/>
        </w:rPr>
        <w:t>1° indien het aantal gepresteerde dagen van die maand kleiner is dan of gelijk aan 10:</w:t>
      </w:r>
    </w:p>
    <w:p w14:paraId="142126ED" w14:textId="77777777" w:rsidR="00CD30AC" w:rsidRPr="00720BBA" w:rsidRDefault="00CD30AC" w:rsidP="00B8329B">
      <w:pPr>
        <w:pStyle w:val="Plattetekst21"/>
        <w:spacing w:before="120"/>
        <w:ind w:left="720" w:firstLine="720"/>
        <w:jc w:val="both"/>
        <w:rPr>
          <w:rFonts w:ascii="Garamond" w:hAnsi="Garamond" w:cs="Arial"/>
          <w:szCs w:val="24"/>
          <w:u w:val="single"/>
        </w:rPr>
      </w:pPr>
      <w:r w:rsidRPr="00720BBA">
        <w:rPr>
          <w:rFonts w:ascii="Garamond" w:hAnsi="Garamond" w:cs="Arial"/>
          <w:szCs w:val="24"/>
          <w:u w:val="single"/>
        </w:rPr>
        <w:t>Het aantal gepresteerde dagen x 1,4;</w:t>
      </w:r>
    </w:p>
    <w:p w14:paraId="142126EE" w14:textId="77777777" w:rsidR="00CD30AC" w:rsidRPr="00720BBA" w:rsidRDefault="00CD30AC" w:rsidP="00B8329B">
      <w:pPr>
        <w:pStyle w:val="Plattetekst21"/>
        <w:spacing w:before="120"/>
        <w:ind w:firstLine="7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r>
      <w:r w:rsidRPr="00720BBA">
        <w:rPr>
          <w:rFonts w:ascii="Garamond" w:hAnsi="Garamond" w:cs="Arial"/>
          <w:szCs w:val="24"/>
        </w:rPr>
        <w:tab/>
        <w:t>30</w:t>
      </w:r>
    </w:p>
    <w:p w14:paraId="142126EF" w14:textId="77777777" w:rsidR="00CD30AC" w:rsidRPr="00720BBA" w:rsidRDefault="00CD30AC" w:rsidP="00B8329B">
      <w:pPr>
        <w:pStyle w:val="Plattetekst21"/>
        <w:spacing w:before="120"/>
        <w:ind w:firstLine="720"/>
        <w:jc w:val="both"/>
        <w:rPr>
          <w:rFonts w:ascii="Garamond" w:hAnsi="Garamond" w:cs="Arial"/>
          <w:szCs w:val="24"/>
        </w:rPr>
      </w:pPr>
      <w:r w:rsidRPr="00720BBA">
        <w:rPr>
          <w:rFonts w:ascii="Garamond" w:hAnsi="Garamond" w:cs="Arial"/>
          <w:szCs w:val="24"/>
        </w:rPr>
        <w:tab/>
        <w:t>2° indien het aantal gepresteerde dagen van die maand groter is dan 10:</w:t>
      </w:r>
    </w:p>
    <w:p w14:paraId="142126F0" w14:textId="77777777" w:rsidR="00CD30AC" w:rsidRPr="00720BBA" w:rsidRDefault="00CD30AC" w:rsidP="0018392B">
      <w:pPr>
        <w:pStyle w:val="Plattetekst21"/>
        <w:spacing w:before="120"/>
        <w:ind w:firstLine="720"/>
        <w:jc w:val="both"/>
        <w:rPr>
          <w:rFonts w:ascii="Garamond" w:hAnsi="Garamond" w:cs="Arial"/>
          <w:szCs w:val="24"/>
          <w:u w:val="single"/>
        </w:rPr>
      </w:pPr>
      <w:r w:rsidRPr="00720BBA">
        <w:rPr>
          <w:rFonts w:ascii="Garamond" w:hAnsi="Garamond" w:cs="Arial"/>
          <w:szCs w:val="24"/>
        </w:rPr>
        <w:tab/>
      </w:r>
      <w:r w:rsidRPr="00720BBA">
        <w:rPr>
          <w:rFonts w:ascii="Garamond" w:hAnsi="Garamond" w:cs="Arial"/>
          <w:szCs w:val="24"/>
          <w:u w:val="single"/>
        </w:rPr>
        <w:t>30 – (het aantal niet gepresteerde dagen x 1,4);</w:t>
      </w:r>
    </w:p>
    <w:p w14:paraId="142126F1" w14:textId="77777777" w:rsidR="00CD30AC" w:rsidRPr="00720BBA" w:rsidRDefault="00CD30AC" w:rsidP="00B8329B">
      <w:pPr>
        <w:pStyle w:val="Plattetekst21"/>
        <w:spacing w:before="120"/>
        <w:ind w:firstLine="7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r>
      <w:r w:rsidRPr="00720BBA">
        <w:rPr>
          <w:rFonts w:ascii="Garamond" w:hAnsi="Garamond" w:cs="Arial"/>
          <w:szCs w:val="24"/>
        </w:rPr>
        <w:tab/>
      </w:r>
      <w:r w:rsidRPr="00720BBA">
        <w:rPr>
          <w:rFonts w:ascii="Garamond" w:hAnsi="Garamond" w:cs="Arial"/>
          <w:szCs w:val="24"/>
        </w:rPr>
        <w:tab/>
        <w:t>30</w:t>
      </w:r>
    </w:p>
    <w:p w14:paraId="142126F2" w14:textId="77777777" w:rsidR="00CD30AC" w:rsidRPr="00720BBA" w:rsidRDefault="00CD30AC" w:rsidP="00B8329B">
      <w:pPr>
        <w:pStyle w:val="Plattetekst21"/>
        <w:spacing w:before="120"/>
        <w:ind w:left="1440" w:hanging="720"/>
        <w:jc w:val="both"/>
        <w:rPr>
          <w:rFonts w:ascii="Garamond" w:hAnsi="Garamond" w:cs="Arial"/>
          <w:szCs w:val="24"/>
        </w:rPr>
      </w:pPr>
      <w:r w:rsidRPr="00720BBA">
        <w:rPr>
          <w:rFonts w:ascii="Garamond" w:hAnsi="Garamond" w:cs="Arial"/>
          <w:szCs w:val="24"/>
        </w:rPr>
        <w:t xml:space="preserve">§2. </w:t>
      </w:r>
      <w:r w:rsidRPr="00720BBA">
        <w:rPr>
          <w:rFonts w:ascii="Garamond" w:hAnsi="Garamond" w:cs="Arial"/>
          <w:szCs w:val="24"/>
        </w:rPr>
        <w:tab/>
        <w:t>Met gepresteerde dagen worden gelijkgesteld: de dagen waarop geen arbeidsprestatie wordt geleverd, maar waarvoor het salaris niettemin wordt doorbetaald.</w:t>
      </w:r>
    </w:p>
    <w:p w14:paraId="142126F3" w14:textId="77777777"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130.</w:t>
      </w:r>
    </w:p>
    <w:p w14:paraId="142126F4" w14:textId="77777777" w:rsidR="00CD30AC" w:rsidRPr="00720BBA" w:rsidRDefault="00CD30AC" w:rsidP="00B8329B">
      <w:pPr>
        <w:pStyle w:val="artikeltekst"/>
      </w:pPr>
      <w:r w:rsidRPr="00720BBA">
        <w:t>Als het personeelslid in de loop van de maand in dienst treedt, krijgt het voor die maand het gedeelte van het maandsalaris dat overeenstemt met de gepresteerde werkdagen, volgens de berekeningswijze in artikel 129.</w:t>
      </w:r>
    </w:p>
    <w:p w14:paraId="142126F5" w14:textId="77777777" w:rsidR="00CD30AC" w:rsidRPr="00720BBA" w:rsidRDefault="00CD30AC" w:rsidP="00B8329B">
      <w:pPr>
        <w:pStyle w:val="artikeltekst"/>
      </w:pPr>
      <w:r w:rsidRPr="00720BBA">
        <w:t>Als het personeelslid in de loop van de maand met pensioen gaat of overlijdt, wordt het salaris voor de volledige maand betaald.</w:t>
      </w:r>
    </w:p>
    <w:p w14:paraId="142126F6" w14:textId="77777777" w:rsidR="0018392B" w:rsidRDefault="0018392B">
      <w:pPr>
        <w:jc w:val="left"/>
        <w:rPr>
          <w:rFonts w:ascii="Georgia" w:hAnsi="Georgia" w:cs="Arial"/>
          <w:b/>
          <w:bCs/>
          <w:kern w:val="32"/>
          <w:sz w:val="32"/>
          <w:szCs w:val="32"/>
        </w:rPr>
      </w:pPr>
      <w:bookmarkStart w:id="359" w:name="_Toc182285048"/>
      <w:bookmarkStart w:id="360" w:name="_Toc189294844"/>
      <w:bookmarkStart w:id="361" w:name="_Toc198563880"/>
      <w:bookmarkStart w:id="362" w:name="_Toc211075536"/>
      <w:bookmarkStart w:id="363" w:name="_Toc212870537"/>
      <w:bookmarkStart w:id="364" w:name="_Toc508024581"/>
      <w:r>
        <w:br w:type="page"/>
      </w:r>
    </w:p>
    <w:p w14:paraId="142126F7" w14:textId="77777777" w:rsidR="00CD30AC" w:rsidRPr="00720BBA" w:rsidRDefault="00CD30AC" w:rsidP="00B8329B">
      <w:pPr>
        <w:pStyle w:val="Kop1"/>
        <w:spacing w:before="120" w:after="0"/>
        <w:ind w:left="2340" w:hanging="2340"/>
        <w:jc w:val="both"/>
      </w:pPr>
      <w:bookmarkStart w:id="365" w:name="_Toc533755422"/>
      <w:bookmarkStart w:id="366" w:name="_Toc77322919"/>
      <w:r w:rsidRPr="00720BBA">
        <w:t>Titel VIII. De toelagen, vergoedingen en sociale voordelen</w:t>
      </w:r>
      <w:bookmarkEnd w:id="359"/>
      <w:bookmarkEnd w:id="360"/>
      <w:bookmarkEnd w:id="361"/>
      <w:bookmarkEnd w:id="362"/>
      <w:bookmarkEnd w:id="363"/>
      <w:bookmarkEnd w:id="364"/>
      <w:bookmarkEnd w:id="365"/>
      <w:bookmarkEnd w:id="366"/>
    </w:p>
    <w:p w14:paraId="142126F8" w14:textId="77777777" w:rsidR="00CD30AC" w:rsidRPr="00720BBA" w:rsidRDefault="00CD30AC" w:rsidP="00B8329B">
      <w:pPr>
        <w:pStyle w:val="Plattetekst21"/>
        <w:spacing w:before="120"/>
        <w:jc w:val="both"/>
        <w:rPr>
          <w:rFonts w:ascii="Arial" w:hAnsi="Arial" w:cs="Arial"/>
          <w:szCs w:val="24"/>
        </w:rPr>
      </w:pPr>
    </w:p>
    <w:p w14:paraId="142126F9" w14:textId="77777777" w:rsidR="00CD30AC" w:rsidRPr="00720BBA" w:rsidRDefault="00CD30AC" w:rsidP="00B8329B">
      <w:pPr>
        <w:pStyle w:val="Kop2"/>
        <w:tabs>
          <w:tab w:val="left" w:pos="3420"/>
        </w:tabs>
        <w:spacing w:before="120" w:after="0"/>
        <w:ind w:left="1080"/>
      </w:pPr>
      <w:bookmarkStart w:id="367" w:name="_Toc182285049"/>
      <w:bookmarkStart w:id="368" w:name="_Toc189294845"/>
    </w:p>
    <w:p w14:paraId="142126FA" w14:textId="77777777" w:rsidR="00CD30AC" w:rsidRPr="00720BBA" w:rsidRDefault="00CD30AC" w:rsidP="00B8329B">
      <w:pPr>
        <w:pStyle w:val="Kop2"/>
        <w:tabs>
          <w:tab w:val="left" w:pos="3420"/>
        </w:tabs>
        <w:spacing w:before="120" w:after="0"/>
      </w:pPr>
      <w:bookmarkStart w:id="369" w:name="_Toc198563881"/>
      <w:bookmarkStart w:id="370" w:name="_Toc211075537"/>
      <w:bookmarkStart w:id="371" w:name="_Toc212870538"/>
      <w:bookmarkStart w:id="372" w:name="_Toc77322920"/>
      <w:r w:rsidRPr="00720BBA">
        <w:t>Hoofdstuk I. Algemene bepalingen</w:t>
      </w:r>
      <w:bookmarkEnd w:id="367"/>
      <w:bookmarkEnd w:id="368"/>
      <w:bookmarkEnd w:id="369"/>
      <w:bookmarkEnd w:id="370"/>
      <w:bookmarkEnd w:id="371"/>
      <w:bookmarkEnd w:id="372"/>
      <w:r w:rsidRPr="00720BBA">
        <w:t xml:space="preserve"> </w:t>
      </w:r>
    </w:p>
    <w:p w14:paraId="142126FB" w14:textId="77777777" w:rsidR="00CD30AC" w:rsidRPr="00720BBA" w:rsidRDefault="00CD30AC" w:rsidP="00B8329B">
      <w:pPr>
        <w:pStyle w:val="Plattetekst21"/>
        <w:spacing w:before="120"/>
        <w:jc w:val="both"/>
        <w:rPr>
          <w:rFonts w:ascii="Arial" w:hAnsi="Arial" w:cs="Arial"/>
          <w:szCs w:val="24"/>
        </w:rPr>
      </w:pPr>
    </w:p>
    <w:p w14:paraId="142126FC" w14:textId="77777777" w:rsidR="00CD30AC" w:rsidRPr="00720BBA" w:rsidRDefault="00CD30AC" w:rsidP="00B8329B">
      <w:pPr>
        <w:tabs>
          <w:tab w:val="left" w:pos="1276"/>
        </w:tabs>
        <w:spacing w:before="120"/>
        <w:rPr>
          <w:rFonts w:cs="Arial"/>
        </w:rPr>
      </w:pPr>
      <w:r w:rsidRPr="00720BBA">
        <w:rPr>
          <w:rFonts w:cs="Arial"/>
          <w:b/>
          <w:u w:val="single"/>
        </w:rPr>
        <w:t>Art. 131.</w:t>
      </w:r>
    </w:p>
    <w:p w14:paraId="142126FD" w14:textId="77777777" w:rsidR="00CD30AC" w:rsidRPr="00720BBA" w:rsidRDefault="00CD30AC" w:rsidP="00B8329B">
      <w:pPr>
        <w:tabs>
          <w:tab w:val="left" w:pos="1276"/>
        </w:tabs>
        <w:spacing w:before="120"/>
        <w:ind w:left="720"/>
        <w:rPr>
          <w:rFonts w:cs="Arial"/>
        </w:rPr>
      </w:pPr>
      <w:r w:rsidRPr="00720BBA">
        <w:rPr>
          <w:rFonts w:cs="Arial"/>
        </w:rPr>
        <w:t>Effectief gemaakte, bewezen en noodzakelijke kosten bij de uitoefening van de functie worden terugbetaald.</w:t>
      </w:r>
    </w:p>
    <w:p w14:paraId="142126FE" w14:textId="77777777" w:rsidR="00CD30AC" w:rsidRPr="00720BBA" w:rsidRDefault="00CD30AC" w:rsidP="00B8329B">
      <w:pPr>
        <w:spacing w:before="120"/>
      </w:pPr>
    </w:p>
    <w:p w14:paraId="142126FF" w14:textId="77777777" w:rsidR="00CD30AC" w:rsidRPr="00720BBA" w:rsidRDefault="00CD30AC" w:rsidP="00B8329B">
      <w:pPr>
        <w:pStyle w:val="Kop2"/>
        <w:tabs>
          <w:tab w:val="left" w:pos="3420"/>
        </w:tabs>
        <w:spacing w:before="120" w:after="0"/>
      </w:pPr>
      <w:bookmarkStart w:id="373" w:name="_Toc182285050"/>
      <w:bookmarkStart w:id="374" w:name="_Toc189294846"/>
      <w:bookmarkStart w:id="375" w:name="_Toc198563882"/>
      <w:bookmarkStart w:id="376" w:name="_Toc211075538"/>
      <w:bookmarkStart w:id="377" w:name="_Toc212870539"/>
      <w:bookmarkStart w:id="378" w:name="_Toc77322921"/>
      <w:r w:rsidRPr="00720BBA">
        <w:t>Hoofdstuk II. De verplichte toelagen</w:t>
      </w:r>
      <w:bookmarkEnd w:id="373"/>
      <w:bookmarkEnd w:id="374"/>
      <w:bookmarkEnd w:id="375"/>
      <w:bookmarkEnd w:id="376"/>
      <w:bookmarkEnd w:id="377"/>
      <w:bookmarkEnd w:id="378"/>
    </w:p>
    <w:p w14:paraId="14212700" w14:textId="77777777" w:rsidR="00CD30AC" w:rsidRPr="00720BBA" w:rsidRDefault="00CD30AC" w:rsidP="00B8329B">
      <w:pPr>
        <w:pStyle w:val="Plattetekst21"/>
        <w:spacing w:before="120"/>
        <w:jc w:val="both"/>
        <w:rPr>
          <w:rFonts w:ascii="Georgia" w:hAnsi="Georgia" w:cs="Arial"/>
          <w:b/>
          <w:bCs/>
          <w:sz w:val="26"/>
          <w:szCs w:val="26"/>
          <w:lang w:val="nl-BE" w:eastAsia="en-US"/>
        </w:rPr>
      </w:pPr>
    </w:p>
    <w:p w14:paraId="14212701" w14:textId="77777777" w:rsidR="00CD30AC" w:rsidRPr="00720BBA" w:rsidRDefault="00CD30AC" w:rsidP="00B8329B">
      <w:pPr>
        <w:pStyle w:val="Kop3"/>
        <w:spacing w:before="120"/>
        <w:rPr>
          <w:rFonts w:ascii="Arial" w:hAnsi="Arial"/>
          <w:szCs w:val="24"/>
        </w:rPr>
      </w:pPr>
      <w:bookmarkStart w:id="379" w:name="_Toc77322922"/>
      <w:r w:rsidRPr="00720BBA">
        <w:t xml:space="preserve">Afdeling I. </w:t>
      </w:r>
      <w:r w:rsidRPr="00720BBA">
        <w:tab/>
        <w:t>De haard- en standplaatstoelage</w:t>
      </w:r>
      <w:bookmarkEnd w:id="379"/>
    </w:p>
    <w:p w14:paraId="14212702" w14:textId="77777777" w:rsidR="00CD30AC" w:rsidRPr="00720BBA" w:rsidRDefault="00CD30AC" w:rsidP="00B8329B">
      <w:pPr>
        <w:pStyle w:val="Plattetekst21"/>
        <w:spacing w:before="120"/>
        <w:jc w:val="both"/>
        <w:rPr>
          <w:rFonts w:ascii="Arial" w:hAnsi="Arial" w:cs="Arial"/>
          <w:szCs w:val="24"/>
        </w:rPr>
      </w:pPr>
    </w:p>
    <w:p w14:paraId="14212703" w14:textId="77777777" w:rsidR="00CD30AC" w:rsidRPr="00720BBA" w:rsidRDefault="00CD30AC" w:rsidP="00B8329B">
      <w:pPr>
        <w:tabs>
          <w:tab w:val="left" w:pos="1276"/>
        </w:tabs>
        <w:spacing w:before="120"/>
        <w:rPr>
          <w:rFonts w:cs="Arial"/>
        </w:rPr>
      </w:pPr>
      <w:r w:rsidRPr="00720BBA">
        <w:rPr>
          <w:rFonts w:cs="Arial"/>
          <w:b/>
          <w:u w:val="single"/>
        </w:rPr>
        <w:t>Art. 132.</w:t>
      </w:r>
    </w:p>
    <w:p w14:paraId="14212704" w14:textId="77777777" w:rsidR="00CD30AC" w:rsidRPr="00720BBA" w:rsidRDefault="00CD30AC" w:rsidP="00B8329B">
      <w:pPr>
        <w:tabs>
          <w:tab w:val="left" w:pos="709"/>
        </w:tabs>
        <w:spacing w:before="120"/>
        <w:ind w:left="1410" w:hanging="1410"/>
        <w:rPr>
          <w:rFonts w:cs="Arial"/>
        </w:rPr>
      </w:pPr>
      <w:r w:rsidRPr="00720BBA">
        <w:rPr>
          <w:rFonts w:cs="Arial"/>
        </w:rPr>
        <w:tab/>
        <w:t>§1.</w:t>
      </w:r>
      <w:r w:rsidRPr="00720BBA">
        <w:rPr>
          <w:rFonts w:cs="Arial"/>
        </w:rPr>
        <w:tab/>
        <w:t>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14212705" w14:textId="77777777" w:rsidR="00CD30AC" w:rsidRPr="00720BBA" w:rsidRDefault="00CD30AC" w:rsidP="00B8329B">
      <w:pPr>
        <w:tabs>
          <w:tab w:val="left" w:pos="709"/>
        </w:tabs>
        <w:spacing w:before="120"/>
        <w:ind w:left="1410" w:hanging="1410"/>
        <w:rPr>
          <w:rFonts w:cs="Arial"/>
        </w:rPr>
      </w:pPr>
      <w:r w:rsidRPr="00720BBA">
        <w:rPr>
          <w:rFonts w:cs="Arial"/>
        </w:rPr>
        <w:tab/>
        <w:t>§2.</w:t>
      </w:r>
      <w:r w:rsidRPr="00720BBA">
        <w:rPr>
          <w:rFonts w:cs="Arial"/>
        </w:rPr>
        <w:tab/>
        <w:t>Het gehuwde personeelslid, het personeelslid dat samenleeft, of het alleenstaand personeelslid van wie één of meer kinderen die recht geven op kinderbijslag deel uitmaken van het gezin, heeft recht op een haardtoelage van:</w:t>
      </w:r>
    </w:p>
    <w:p w14:paraId="14212706" w14:textId="77777777" w:rsidR="00CD30AC" w:rsidRPr="00720BBA" w:rsidRDefault="00CD30AC" w:rsidP="00B8329B">
      <w:pPr>
        <w:numPr>
          <w:ilvl w:val="0"/>
          <w:numId w:val="4"/>
        </w:numPr>
        <w:tabs>
          <w:tab w:val="left" w:pos="720"/>
          <w:tab w:val="left" w:pos="1276"/>
        </w:tabs>
        <w:spacing w:before="120"/>
        <w:rPr>
          <w:rFonts w:cs="Arial"/>
        </w:rPr>
      </w:pPr>
      <w:r w:rsidRPr="00720BBA">
        <w:rPr>
          <w:rFonts w:cs="Arial"/>
        </w:rPr>
        <w:t>719,89 euro (100%) wanneer het salaris 16.421,84 euro (100%) niet overschrijdt;</w:t>
      </w:r>
    </w:p>
    <w:p w14:paraId="14212707" w14:textId="77777777" w:rsidR="00CD30AC" w:rsidRPr="00720BBA" w:rsidRDefault="00CD30AC" w:rsidP="00B8329B">
      <w:pPr>
        <w:numPr>
          <w:ilvl w:val="0"/>
          <w:numId w:val="4"/>
        </w:numPr>
        <w:tabs>
          <w:tab w:val="left" w:pos="720"/>
          <w:tab w:val="left" w:pos="1276"/>
        </w:tabs>
        <w:spacing w:before="120"/>
        <w:rPr>
          <w:rFonts w:cs="Arial"/>
        </w:rPr>
      </w:pPr>
      <w:r w:rsidRPr="00720BBA">
        <w:rPr>
          <w:rFonts w:cs="Arial"/>
        </w:rPr>
        <w:t>359,95 euro (100%) wanneer het salaris hoger is dan 16.421,84 euro (100%), maar niet meer bedraagt dan 18.695,86 euro (100%).</w:t>
      </w:r>
    </w:p>
    <w:p w14:paraId="14212708" w14:textId="77777777" w:rsidR="00CD30AC" w:rsidRPr="00720BBA" w:rsidRDefault="00CD30AC" w:rsidP="00B8329B">
      <w:pPr>
        <w:tabs>
          <w:tab w:val="left" w:pos="720"/>
          <w:tab w:val="left" w:pos="851"/>
        </w:tabs>
        <w:spacing w:before="120"/>
        <w:ind w:left="1410" w:hanging="1410"/>
        <w:rPr>
          <w:rFonts w:cs="Arial"/>
        </w:rPr>
      </w:pPr>
      <w:r w:rsidRPr="00720BBA">
        <w:rPr>
          <w:rFonts w:cs="Arial"/>
        </w:rPr>
        <w:tab/>
        <w:t>§3.</w:t>
      </w:r>
      <w:r w:rsidRPr="00720BBA">
        <w:rPr>
          <w:rFonts w:cs="Arial"/>
        </w:rPr>
        <w:tab/>
        <w:t>Het personeelslid dat geen recht heeft op een haardtoelage, ontvangt een standplaatstoelage van:</w:t>
      </w:r>
    </w:p>
    <w:p w14:paraId="14212709" w14:textId="77777777" w:rsidR="00CD30AC" w:rsidRPr="00720BBA" w:rsidRDefault="00CD30AC" w:rsidP="00B8329B">
      <w:pPr>
        <w:numPr>
          <w:ilvl w:val="0"/>
          <w:numId w:val="4"/>
        </w:numPr>
        <w:tabs>
          <w:tab w:val="left" w:pos="720"/>
          <w:tab w:val="left" w:pos="1276"/>
        </w:tabs>
        <w:spacing w:before="120"/>
        <w:rPr>
          <w:rFonts w:cs="Arial"/>
        </w:rPr>
      </w:pPr>
      <w:r w:rsidRPr="00720BBA">
        <w:rPr>
          <w:rFonts w:cs="Arial"/>
        </w:rPr>
        <w:t>359,95 euro (100%) op voorwaarde dat het salaris niet hoger is dan 16.421,84 euro (100%)</w:t>
      </w:r>
    </w:p>
    <w:p w14:paraId="1421270A" w14:textId="77777777" w:rsidR="00CD30AC" w:rsidRPr="00720BBA" w:rsidRDefault="00CD30AC" w:rsidP="00B8329B">
      <w:pPr>
        <w:numPr>
          <w:ilvl w:val="0"/>
          <w:numId w:val="4"/>
        </w:numPr>
        <w:tabs>
          <w:tab w:val="left" w:pos="720"/>
          <w:tab w:val="left" w:pos="1276"/>
        </w:tabs>
        <w:spacing w:before="120"/>
        <w:rPr>
          <w:rFonts w:cs="Arial"/>
        </w:rPr>
      </w:pPr>
      <w:r w:rsidRPr="00720BBA">
        <w:rPr>
          <w:rFonts w:cs="Arial"/>
        </w:rPr>
        <w:t>179,98 euro (100%) wanneer het salaris hoger is dan 16.421,84 euro (100%) maar niet meer bedraagt dan 18.695,86 euro (100%).</w:t>
      </w:r>
    </w:p>
    <w:p w14:paraId="1421270B" w14:textId="77777777" w:rsidR="00CD30AC" w:rsidRPr="00720BBA" w:rsidRDefault="00CD30AC" w:rsidP="00B8329B">
      <w:pPr>
        <w:tabs>
          <w:tab w:val="left" w:pos="709"/>
        </w:tabs>
        <w:spacing w:before="120"/>
        <w:ind w:left="1410" w:hanging="1410"/>
        <w:rPr>
          <w:rFonts w:cs="Arial"/>
        </w:rPr>
      </w:pPr>
      <w:r w:rsidRPr="00720BBA">
        <w:rPr>
          <w:rFonts w:cs="Arial"/>
        </w:rPr>
        <w:tab/>
        <w:t>§4.</w:t>
      </w:r>
      <w:r w:rsidRPr="00720BBA">
        <w:rPr>
          <w:rFonts w:cs="Arial"/>
        </w:rPr>
        <w:tab/>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1421270C" w14:textId="77777777" w:rsidR="00CD30AC" w:rsidRPr="00720BBA" w:rsidRDefault="00CD30AC" w:rsidP="00B8329B">
      <w:pPr>
        <w:tabs>
          <w:tab w:val="left" w:pos="709"/>
        </w:tabs>
        <w:spacing w:before="120"/>
        <w:ind w:left="1410" w:hanging="1410"/>
        <w:rPr>
          <w:rFonts w:cs="Arial"/>
        </w:rPr>
      </w:pPr>
      <w:r w:rsidRPr="00720BBA">
        <w:rPr>
          <w:rFonts w:cs="Arial"/>
        </w:rPr>
        <w:tab/>
        <w:t>§5.</w:t>
      </w:r>
      <w:r w:rsidRPr="00720BBA">
        <w:rPr>
          <w:rFonts w:cs="Arial"/>
        </w:rPr>
        <w:tab/>
        <w:t>Als het recht op de haard- en standplaatstoelage in de loop van een maand wijzigt, wordt voor de gehele maand het voordeligste stelsel toegepast.</w:t>
      </w:r>
    </w:p>
    <w:p w14:paraId="1421270D" w14:textId="77777777" w:rsidR="00CD30AC" w:rsidRPr="00720BBA" w:rsidRDefault="00CD30AC" w:rsidP="00B8329B">
      <w:pPr>
        <w:tabs>
          <w:tab w:val="left" w:pos="709"/>
        </w:tabs>
        <w:spacing w:before="120"/>
        <w:ind w:left="1410" w:hanging="1410"/>
        <w:rPr>
          <w:rFonts w:cs="Arial"/>
        </w:rPr>
      </w:pPr>
      <w:r w:rsidRPr="00720BBA">
        <w:rPr>
          <w:rFonts w:cs="Arial"/>
        </w:rPr>
        <w:tab/>
        <w:t>§6.</w:t>
      </w:r>
      <w:r w:rsidRPr="00720BBA">
        <w:rPr>
          <w:rFonts w:cs="Arial"/>
        </w:rPr>
        <w:tab/>
        <w:t>De bezoldiging van het personeelslid wiens salaris hoger is dan 16.421,84 euro (100%), respectievelijk 18.695,86 euro (100%) mag niet kleiner zijn dan in het geval het salaris gelijk zou zijn aan dat bedrag. In voorkomend geval wordt een gedeeltelijke haard- of standplaatstoelage toegekend.</w:t>
      </w:r>
    </w:p>
    <w:p w14:paraId="1421270E" w14:textId="77777777" w:rsidR="00CD30AC" w:rsidRPr="00720BBA" w:rsidRDefault="00CD30AC" w:rsidP="00B8329B">
      <w:pPr>
        <w:tabs>
          <w:tab w:val="left" w:pos="709"/>
        </w:tabs>
        <w:spacing w:before="120"/>
        <w:ind w:left="1410" w:hanging="709"/>
        <w:rPr>
          <w:rFonts w:cs="Arial"/>
        </w:rPr>
      </w:pPr>
      <w:r w:rsidRPr="00720BBA">
        <w:rPr>
          <w:rFonts w:cs="Arial"/>
        </w:rPr>
        <w:tab/>
      </w:r>
      <w:r w:rsidRPr="00720BBA">
        <w:rPr>
          <w:rFonts w:cs="Arial"/>
        </w:rPr>
        <w:tab/>
        <w:t>Onder “bezoldiging” wordt in het eerst lid begrepen: het salaris verhoogd met de volledige of gedeeltelijke haard- of standplaatstoelage, verminderd met de inhouding voor het Fonds voor overlevingspensioenen.</w:t>
      </w:r>
    </w:p>
    <w:p w14:paraId="1421270F" w14:textId="77777777" w:rsidR="00CD30AC" w:rsidRPr="00720BBA" w:rsidRDefault="00CD30AC" w:rsidP="00B8329B">
      <w:pPr>
        <w:tabs>
          <w:tab w:val="left" w:pos="1276"/>
        </w:tabs>
        <w:spacing w:before="120"/>
        <w:rPr>
          <w:rFonts w:cs="Arial"/>
          <w:b/>
          <w:u w:val="single"/>
        </w:rPr>
      </w:pPr>
      <w:r w:rsidRPr="00720BBA">
        <w:rPr>
          <w:rFonts w:cs="Arial"/>
          <w:b/>
          <w:u w:val="single"/>
        </w:rPr>
        <w:br w:type="page"/>
      </w:r>
    </w:p>
    <w:p w14:paraId="14212710" w14:textId="77777777" w:rsidR="00CD30AC" w:rsidRPr="00720BBA" w:rsidRDefault="00CD30AC" w:rsidP="00B8329B">
      <w:pPr>
        <w:pStyle w:val="Kop3"/>
        <w:spacing w:before="120"/>
      </w:pPr>
      <w:bookmarkStart w:id="380" w:name="_Toc77322923"/>
      <w:r w:rsidRPr="00720BBA">
        <w:t xml:space="preserve">Afdeling II. </w:t>
      </w:r>
      <w:r w:rsidRPr="00720BBA">
        <w:tab/>
        <w:t>Het vakantiegeld voor het statutaire personeel</w:t>
      </w:r>
      <w:bookmarkEnd w:id="380"/>
    </w:p>
    <w:p w14:paraId="14212711" w14:textId="77777777" w:rsidR="00CD30AC" w:rsidRPr="00720BBA" w:rsidRDefault="00CD30AC" w:rsidP="00B8329B">
      <w:pPr>
        <w:tabs>
          <w:tab w:val="left" w:pos="1276"/>
        </w:tabs>
        <w:spacing w:before="120"/>
        <w:rPr>
          <w:rFonts w:cs="Arial"/>
          <w:b/>
          <w:u w:val="single"/>
        </w:rPr>
      </w:pPr>
    </w:p>
    <w:p w14:paraId="14212712" w14:textId="77777777" w:rsidR="00CD30AC" w:rsidRPr="00720BBA" w:rsidRDefault="00CD30AC" w:rsidP="00B8329B">
      <w:pPr>
        <w:tabs>
          <w:tab w:val="left" w:pos="1276"/>
        </w:tabs>
        <w:spacing w:before="120"/>
        <w:rPr>
          <w:rFonts w:cs="Arial"/>
          <w:b/>
          <w:u w:val="single"/>
        </w:rPr>
      </w:pPr>
      <w:r w:rsidRPr="00720BBA">
        <w:rPr>
          <w:rFonts w:cs="Arial"/>
          <w:b/>
          <w:u w:val="single"/>
        </w:rPr>
        <w:t>Art. 133</w:t>
      </w:r>
    </w:p>
    <w:p w14:paraId="14212713" w14:textId="77777777" w:rsidR="00CD30AC" w:rsidRPr="00720BBA" w:rsidRDefault="00CD30AC" w:rsidP="00B8329B">
      <w:pPr>
        <w:pStyle w:val="artikeltekst"/>
      </w:pPr>
      <w:r w:rsidRPr="00720BBA">
        <w:t>De bepalingen van dit hoofdstuk zijn enkel van toepassing op de statutaire personeelsleden. Voor de contractuele personeelsleden geldt de regeling van de private sector (KB 30 maart 1967</w:t>
      </w:r>
      <w:r w:rsidRPr="00720BBA">
        <w:rPr>
          <w:rStyle w:val="Kop1Char"/>
          <w:rFonts w:ascii="Garamond" w:hAnsi="Garamond"/>
          <w:sz w:val="24"/>
          <w:szCs w:val="24"/>
        </w:rPr>
        <w:t xml:space="preserve"> </w:t>
      </w:r>
      <w:r w:rsidRPr="00720BBA">
        <w:rPr>
          <w:rStyle w:val="zwart121"/>
          <w:rFonts w:ascii="Garamond" w:hAnsi="Garamond"/>
          <w:sz w:val="24"/>
          <w:szCs w:val="24"/>
        </w:rPr>
        <w:t>tot bepaling van de algemene uitvoeringsmodaliteiten van de wetten betreffende de jaarlijkse vakantie van de werknemers</w:t>
      </w:r>
      <w:r w:rsidRPr="00720BBA">
        <w:rPr>
          <w:szCs w:val="24"/>
        </w:rPr>
        <w:t>).</w:t>
      </w:r>
    </w:p>
    <w:p w14:paraId="14212714" w14:textId="77777777" w:rsidR="00CD30AC" w:rsidRPr="00720BBA" w:rsidRDefault="00CD30AC" w:rsidP="00B8329B">
      <w:pPr>
        <w:pStyle w:val="artikeltekst"/>
      </w:pPr>
      <w:r w:rsidRPr="00720BBA">
        <w:t xml:space="preserve">§1. </w:t>
      </w:r>
      <w:r w:rsidRPr="00720BBA">
        <w:tab/>
        <w:t>In deze afdeling wordt verstaan onder:</w:t>
      </w:r>
    </w:p>
    <w:p w14:paraId="14212715" w14:textId="77777777" w:rsidR="00CD30AC" w:rsidRPr="00720BBA" w:rsidRDefault="00CD30AC" w:rsidP="00B8329B">
      <w:pPr>
        <w:tabs>
          <w:tab w:val="left" w:pos="720"/>
          <w:tab w:val="left" w:pos="1440"/>
          <w:tab w:val="left" w:pos="2160"/>
        </w:tabs>
        <w:spacing w:before="120"/>
        <w:ind w:left="2160" w:hanging="2160"/>
        <w:rPr>
          <w:rFonts w:cs="Arial"/>
        </w:rPr>
      </w:pPr>
      <w:r w:rsidRPr="00720BBA">
        <w:rPr>
          <w:rFonts w:cs="Arial"/>
        </w:rPr>
        <w:tab/>
      </w:r>
      <w:r w:rsidRPr="00720BBA">
        <w:rPr>
          <w:rFonts w:cs="Arial"/>
        </w:rPr>
        <w:tab/>
        <w:t xml:space="preserve">1° </w:t>
      </w:r>
      <w:r w:rsidRPr="00720BBA">
        <w:rPr>
          <w:rFonts w:cs="Arial"/>
        </w:rPr>
        <w:tab/>
        <w:t>referentiejaar: het kalenderjaar dat voorafgaat aan het jaar waarin vakantie wordt toegekend.</w:t>
      </w:r>
    </w:p>
    <w:p w14:paraId="14212716" w14:textId="77777777" w:rsidR="00CD30AC" w:rsidRPr="00720BBA" w:rsidRDefault="00CD30AC" w:rsidP="00B8329B">
      <w:pPr>
        <w:tabs>
          <w:tab w:val="left" w:pos="720"/>
          <w:tab w:val="left" w:pos="1440"/>
          <w:tab w:val="left" w:pos="2160"/>
        </w:tabs>
        <w:spacing w:before="120"/>
        <w:ind w:left="2160" w:hanging="2160"/>
        <w:rPr>
          <w:rFonts w:cs="Arial"/>
        </w:rPr>
      </w:pPr>
      <w:r w:rsidRPr="00720BBA">
        <w:rPr>
          <w:rFonts w:cs="Arial"/>
        </w:rPr>
        <w:tab/>
      </w:r>
      <w:r w:rsidRPr="00720BBA">
        <w:rPr>
          <w:rFonts w:cs="Arial"/>
        </w:rPr>
        <w:tab/>
        <w:t>2°</w:t>
      </w:r>
      <w:r w:rsidRPr="00720BBA">
        <w:rPr>
          <w:rFonts w:cs="Arial"/>
        </w:rPr>
        <w:tab/>
        <w:t>jaarsalaris: het salaris op jaarbasis of in voorkomend geval het wachtgeld of de uitkering in de plaats van een salaris, aangevuld met de eventuele haardtoelage of standplaatstoelage.</w:t>
      </w:r>
    </w:p>
    <w:p w14:paraId="14212717" w14:textId="77777777" w:rsidR="00CD30AC" w:rsidRPr="00720BBA" w:rsidRDefault="00CD30AC" w:rsidP="00B8329B">
      <w:pPr>
        <w:tabs>
          <w:tab w:val="left" w:pos="720"/>
          <w:tab w:val="left" w:pos="1440"/>
        </w:tabs>
        <w:spacing w:before="120"/>
        <w:ind w:left="1416" w:hanging="1416"/>
        <w:rPr>
          <w:rFonts w:cs="Arial"/>
        </w:rPr>
      </w:pPr>
      <w:r w:rsidRPr="00720BBA">
        <w:rPr>
          <w:rFonts w:cs="Arial"/>
        </w:rPr>
        <w:tab/>
        <w:t xml:space="preserve">§2. </w:t>
      </w:r>
      <w:r w:rsidRPr="00720BBA">
        <w:rPr>
          <w:rFonts w:cs="Arial"/>
        </w:rPr>
        <w:tab/>
        <w:t>Het personeelslid ontvangt jaarlijks vakantiegeld krachtens het decreet van 8 mei 2002 houdende wijziging van verschillende bepalingen betreffende de haard- en standplaatstoelage en het vakantiegeld van het gemeentepersoneel en het besluit van de Vlaamse Regering van 13 september 2002 betreffende de toekenning en de vaststelling van het vakantiegeld van het gemeentepersoneel.</w:t>
      </w:r>
    </w:p>
    <w:p w14:paraId="14212718" w14:textId="77777777" w:rsidR="00CD30AC" w:rsidRPr="00720BBA" w:rsidRDefault="00CD30AC" w:rsidP="00B8329B">
      <w:pPr>
        <w:tabs>
          <w:tab w:val="left" w:pos="720"/>
          <w:tab w:val="left" w:pos="1440"/>
        </w:tabs>
        <w:spacing w:before="120"/>
        <w:ind w:left="1416" w:hanging="720"/>
        <w:rPr>
          <w:rFonts w:cs="Arial"/>
        </w:rPr>
      </w:pPr>
      <w:r w:rsidRPr="00720BBA">
        <w:rPr>
          <w:rFonts w:cs="Arial"/>
        </w:rPr>
        <w:tab/>
        <w:t xml:space="preserve">§3. </w:t>
      </w:r>
      <w:r w:rsidRPr="00720BBA">
        <w:rPr>
          <w:rFonts w:cs="Arial"/>
        </w:rPr>
        <w:tab/>
        <w:t>Het vakantiegeld van het personeelslid bedraagt voor volle prestaties die gedurende het hele jaar referentiejaar werden verricht 92% van een twaalfde van het jaarsalaris, aangepast volgens het indexverhogingscoëfficiënt die van toepassing is op het salaris van de maand maart van het vakantiejaar.</w:t>
      </w:r>
    </w:p>
    <w:p w14:paraId="14212719" w14:textId="77777777" w:rsidR="00CD30AC" w:rsidRPr="00720BBA" w:rsidRDefault="00CD30AC" w:rsidP="00B8329B">
      <w:pPr>
        <w:tabs>
          <w:tab w:val="left" w:pos="720"/>
          <w:tab w:val="left" w:pos="1440"/>
        </w:tabs>
        <w:spacing w:before="120"/>
        <w:ind w:left="1416" w:hanging="720"/>
        <w:rPr>
          <w:rFonts w:cs="Arial"/>
        </w:rPr>
      </w:pPr>
      <w:r w:rsidRPr="00720BBA">
        <w:rPr>
          <w:rFonts w:cs="Arial"/>
        </w:rPr>
        <w:tab/>
      </w:r>
      <w:r w:rsidRPr="00720BBA">
        <w:rPr>
          <w:rFonts w:cs="Arial"/>
        </w:rPr>
        <w:tab/>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1421271A" w14:textId="77777777" w:rsidR="00CD30AC" w:rsidRPr="00720BBA" w:rsidRDefault="00CD30AC" w:rsidP="00B8329B">
      <w:pPr>
        <w:tabs>
          <w:tab w:val="left" w:pos="720"/>
          <w:tab w:val="left" w:pos="1440"/>
        </w:tabs>
        <w:spacing w:before="120"/>
        <w:ind w:left="720" w:hanging="720"/>
        <w:rPr>
          <w:rFonts w:cs="Arial"/>
          <w:b/>
          <w:u w:val="single"/>
        </w:rPr>
      </w:pPr>
      <w:r w:rsidRPr="00720BBA">
        <w:rPr>
          <w:rFonts w:cs="Arial"/>
          <w:b/>
          <w:u w:val="single"/>
        </w:rPr>
        <w:t>Art. 134.</w:t>
      </w:r>
    </w:p>
    <w:p w14:paraId="1421271B" w14:textId="77777777" w:rsidR="00CD30AC" w:rsidRPr="00720BBA" w:rsidRDefault="00CD30AC" w:rsidP="00B8329B">
      <w:pPr>
        <w:tabs>
          <w:tab w:val="left" w:pos="709"/>
        </w:tabs>
        <w:spacing w:before="120"/>
        <w:ind w:left="1410" w:hanging="1410"/>
        <w:rPr>
          <w:rFonts w:cs="Arial"/>
        </w:rPr>
      </w:pPr>
      <w:r w:rsidRPr="00720BBA">
        <w:rPr>
          <w:rFonts w:cs="Arial"/>
          <w:b/>
        </w:rPr>
        <w:tab/>
      </w:r>
      <w:r w:rsidRPr="00720BBA">
        <w:rPr>
          <w:rFonts w:cs="Arial"/>
        </w:rPr>
        <w:t>§1.</w:t>
      </w:r>
      <w:r w:rsidRPr="00720BBA">
        <w:rPr>
          <w:rFonts w:cs="Arial"/>
        </w:rPr>
        <w:tab/>
        <w:t>Voor de berekening van het bedrag van het vakantiegeld komen de periodes in aanmerking gedurende welke het personeelslid tijdens het referentiejaar:</w:t>
      </w:r>
    </w:p>
    <w:p w14:paraId="1421271C" w14:textId="77777777" w:rsidR="00CD30AC" w:rsidRPr="00720BBA" w:rsidRDefault="00CD30AC" w:rsidP="00B8329B">
      <w:pPr>
        <w:tabs>
          <w:tab w:val="left" w:pos="720"/>
          <w:tab w:val="left" w:pos="1440"/>
        </w:tabs>
        <w:spacing w:before="120"/>
        <w:ind w:left="1440" w:hanging="1440"/>
        <w:rPr>
          <w:rFonts w:cs="Arial"/>
        </w:rPr>
      </w:pPr>
      <w:r w:rsidRPr="00720BBA">
        <w:rPr>
          <w:rFonts w:cs="Arial"/>
        </w:rPr>
        <w:tab/>
      </w:r>
      <w:r w:rsidRPr="00720BBA">
        <w:rPr>
          <w:rFonts w:cs="Arial"/>
        </w:rPr>
        <w:tab/>
        <w:t>1°</w:t>
      </w:r>
      <w:r w:rsidRPr="00720BBA">
        <w:rPr>
          <w:rFonts w:cs="Arial"/>
        </w:rPr>
        <w:tab/>
        <w:t>het jaarsalaris geheel of gedeeltelijk heeft genoten;</w:t>
      </w:r>
    </w:p>
    <w:p w14:paraId="1421271D" w14:textId="77777777" w:rsidR="00CD30AC" w:rsidRPr="00720BBA" w:rsidRDefault="00CD30AC" w:rsidP="00C710EB">
      <w:pPr>
        <w:tabs>
          <w:tab w:val="left" w:pos="720"/>
          <w:tab w:val="left" w:pos="1440"/>
        </w:tabs>
        <w:ind w:left="2160" w:hanging="2160"/>
        <w:rPr>
          <w:rFonts w:cs="Arial"/>
        </w:rPr>
      </w:pPr>
      <w:r w:rsidRPr="00720BBA">
        <w:rPr>
          <w:rFonts w:cs="Arial"/>
        </w:rPr>
        <w:tab/>
      </w:r>
      <w:r w:rsidRPr="00720BBA">
        <w:rPr>
          <w:rFonts w:cs="Arial"/>
        </w:rPr>
        <w:tab/>
        <w:t>2°</w:t>
      </w:r>
      <w:r w:rsidRPr="00720BBA">
        <w:rPr>
          <w:rFonts w:cs="Arial"/>
        </w:rPr>
        <w:tab/>
        <w:t>niet in dienst is kunnen treden of zijn ambtsuitoefening heeft geschorst wegens verplichtingen ingevolge de dienstplichtwetten, gecoördineerd op 30 april 1962, of ingevolge de wetten houdende het statuut van de gewetensbezwaarden, gecoördineerd op 20 februari 1980, met uitsluiting in beide gevallen van de wederoproeping om tuchtredenen;</w:t>
      </w:r>
    </w:p>
    <w:p w14:paraId="1421271E" w14:textId="77777777" w:rsidR="00CD30AC" w:rsidRPr="00720BBA" w:rsidRDefault="00CD30AC" w:rsidP="00C710EB">
      <w:pPr>
        <w:tabs>
          <w:tab w:val="left" w:pos="720"/>
          <w:tab w:val="left" w:pos="1440"/>
        </w:tabs>
        <w:ind w:left="2160" w:hanging="2160"/>
        <w:rPr>
          <w:rFonts w:cs="Arial"/>
        </w:rPr>
      </w:pPr>
      <w:r w:rsidRPr="00720BBA">
        <w:rPr>
          <w:rFonts w:cs="Arial"/>
        </w:rPr>
        <w:tab/>
      </w:r>
      <w:r w:rsidRPr="00720BBA">
        <w:rPr>
          <w:rFonts w:cs="Arial"/>
        </w:rPr>
        <w:tab/>
      </w:r>
      <w:r w:rsidRPr="007E4CAE">
        <w:rPr>
          <w:rFonts w:cs="Arial"/>
        </w:rPr>
        <w:t>3°</w:t>
      </w:r>
      <w:r w:rsidRPr="007E4CAE">
        <w:rPr>
          <w:rFonts w:cs="Arial"/>
        </w:rPr>
        <w:tab/>
        <w:t>afwezig was wegens ouderschapsverlof</w:t>
      </w:r>
      <w:r w:rsidR="00E2635E" w:rsidRPr="007E4CAE">
        <w:rPr>
          <w:rFonts w:cs="Arial"/>
        </w:rPr>
        <w:t xml:space="preserve"> of corona-ouderschapsverlof</w:t>
      </w:r>
      <w:r w:rsidRPr="007E4CAE">
        <w:rPr>
          <w:rFonts w:cs="Arial"/>
        </w:rPr>
        <w:t>;</w:t>
      </w:r>
    </w:p>
    <w:p w14:paraId="1421271F" w14:textId="77777777" w:rsidR="00CD30AC" w:rsidRPr="00720BBA" w:rsidRDefault="00CD30AC" w:rsidP="0026245D">
      <w:pPr>
        <w:tabs>
          <w:tab w:val="left" w:pos="720"/>
          <w:tab w:val="left" w:pos="1440"/>
        </w:tabs>
        <w:ind w:left="2160" w:hanging="2160"/>
        <w:rPr>
          <w:rFonts w:cs="Arial"/>
        </w:rPr>
      </w:pPr>
      <w:r w:rsidRPr="00720BBA">
        <w:rPr>
          <w:rFonts w:cs="Arial"/>
        </w:rPr>
        <w:tab/>
      </w:r>
      <w:r w:rsidRPr="00720BBA">
        <w:rPr>
          <w:rFonts w:cs="Arial"/>
        </w:rPr>
        <w:tab/>
        <w:t>4°</w:t>
      </w:r>
      <w:r w:rsidRPr="00720BBA">
        <w:rPr>
          <w:rFonts w:cs="Arial"/>
        </w:rPr>
        <w:tab/>
        <w:t>afwezig was wegens verlof, toegekend met het oog op de moederschap</w:t>
      </w:r>
      <w:r w:rsidR="00C710EB">
        <w:rPr>
          <w:rFonts w:cs="Arial"/>
        </w:rPr>
        <w:t>s</w:t>
      </w:r>
      <w:r w:rsidRPr="00720BBA">
        <w:rPr>
          <w:rFonts w:cs="Arial"/>
        </w:rPr>
        <w:t xml:space="preserve">bescherming, zoals bepaald in artikel 39 van </w:t>
      </w:r>
      <w:r w:rsidR="00C710EB">
        <w:rPr>
          <w:rFonts w:cs="Arial"/>
        </w:rPr>
        <w:t>de arbeidswet van 16 maart 1971;</w:t>
      </w:r>
    </w:p>
    <w:p w14:paraId="14212720" w14:textId="77777777" w:rsidR="00CD30AC" w:rsidRPr="00720BBA" w:rsidRDefault="00CD30AC" w:rsidP="0026245D">
      <w:pPr>
        <w:tabs>
          <w:tab w:val="left" w:pos="720"/>
          <w:tab w:val="left" w:pos="1440"/>
        </w:tabs>
        <w:ind w:left="2160" w:hanging="2160"/>
        <w:rPr>
          <w:rFonts w:cs="Arial"/>
        </w:rPr>
      </w:pPr>
      <w:r w:rsidRPr="00720BBA">
        <w:rPr>
          <w:rFonts w:cs="Arial"/>
        </w:rPr>
        <w:tab/>
      </w:r>
      <w:r w:rsidRPr="00720BBA">
        <w:rPr>
          <w:rFonts w:cs="Arial"/>
        </w:rPr>
        <w:tab/>
        <w:t>5°</w:t>
      </w:r>
      <w:r w:rsidRPr="00720BBA">
        <w:rPr>
          <w:rFonts w:cs="Arial"/>
        </w:rPr>
        <w:tab/>
        <w:t>een georganiseerde werkonderbreking.</w:t>
      </w:r>
    </w:p>
    <w:p w14:paraId="14212721" w14:textId="77777777" w:rsidR="00CD30AC" w:rsidRPr="00720BBA" w:rsidRDefault="00CD30AC" w:rsidP="00C710EB">
      <w:pPr>
        <w:tabs>
          <w:tab w:val="left" w:pos="709"/>
        </w:tabs>
        <w:spacing w:before="120"/>
        <w:ind w:left="1410" w:hanging="1410"/>
        <w:rPr>
          <w:rFonts w:cs="Arial"/>
        </w:rPr>
      </w:pPr>
      <w:r w:rsidRPr="00720BBA">
        <w:rPr>
          <w:rFonts w:cs="Arial"/>
        </w:rPr>
        <w:tab/>
        <w:t>§2.</w:t>
      </w:r>
      <w:r w:rsidRPr="00720BBA">
        <w:rPr>
          <w:rFonts w:cs="Arial"/>
        </w:rPr>
        <w:tab/>
        <w:t>Voor de berekening van het vakantiegeld komt de periode vanaf 1 januari van het referentiejaar tot de dag die voorafgaat aan de datum van de indiensttreding als personeelslid eveneens in aanmerking, op voorwaarde dat het personeelslid:</w:t>
      </w:r>
    </w:p>
    <w:p w14:paraId="14212722" w14:textId="77777777" w:rsidR="00CD30AC" w:rsidRPr="00720BBA" w:rsidRDefault="00CD30AC" w:rsidP="00C710EB">
      <w:pPr>
        <w:tabs>
          <w:tab w:val="left" w:pos="720"/>
          <w:tab w:val="left" w:pos="1440"/>
        </w:tabs>
        <w:spacing w:before="120"/>
        <w:ind w:left="1440" w:hanging="1440"/>
        <w:rPr>
          <w:rFonts w:cs="Arial"/>
        </w:rPr>
      </w:pPr>
      <w:r w:rsidRPr="00720BBA">
        <w:rPr>
          <w:rFonts w:cs="Arial"/>
        </w:rPr>
        <w:tab/>
      </w:r>
      <w:r w:rsidRPr="00720BBA">
        <w:rPr>
          <w:rFonts w:cs="Arial"/>
        </w:rPr>
        <w:tab/>
        <w:t>1°</w:t>
      </w:r>
      <w:r w:rsidRPr="00720BBA">
        <w:rPr>
          <w:rFonts w:cs="Arial"/>
        </w:rPr>
        <w:tab/>
        <w:t>minder dan 25 jaar oud is op het einde van het referentiejaar;</w:t>
      </w:r>
    </w:p>
    <w:p w14:paraId="14212723" w14:textId="77777777" w:rsidR="00CD30AC" w:rsidRPr="00720BBA" w:rsidRDefault="00CD30AC" w:rsidP="00C710EB">
      <w:pPr>
        <w:tabs>
          <w:tab w:val="left" w:pos="720"/>
          <w:tab w:val="left" w:pos="1440"/>
        </w:tabs>
        <w:spacing w:before="120"/>
        <w:ind w:left="2160" w:hanging="2160"/>
        <w:rPr>
          <w:rFonts w:cs="Arial"/>
        </w:rPr>
      </w:pPr>
      <w:r w:rsidRPr="00720BBA">
        <w:rPr>
          <w:rFonts w:cs="Arial"/>
        </w:rPr>
        <w:tab/>
      </w:r>
      <w:r w:rsidRPr="00720BBA">
        <w:rPr>
          <w:rFonts w:cs="Arial"/>
        </w:rPr>
        <w:tab/>
        <w:t>2°</w:t>
      </w:r>
      <w:r w:rsidRPr="00720BBA">
        <w:rPr>
          <w:rFonts w:cs="Arial"/>
        </w:rPr>
        <w:tab/>
        <w:t>uiterlijk in dienst is getreden op de laatste werkdag van de vierde maand die volgt op één van de onderstaande data:</w:t>
      </w:r>
    </w:p>
    <w:p w14:paraId="14212724" w14:textId="77777777" w:rsidR="00CD30AC" w:rsidRPr="00720BBA" w:rsidRDefault="00CD30AC" w:rsidP="00C710EB">
      <w:pPr>
        <w:numPr>
          <w:ilvl w:val="0"/>
          <w:numId w:val="5"/>
        </w:numPr>
        <w:tabs>
          <w:tab w:val="clear" w:pos="2520"/>
          <w:tab w:val="left" w:pos="720"/>
          <w:tab w:val="left" w:pos="1440"/>
          <w:tab w:val="left" w:pos="2160"/>
          <w:tab w:val="left" w:pos="2880"/>
        </w:tabs>
        <w:spacing w:before="120"/>
        <w:ind w:left="2880" w:hanging="720"/>
        <w:rPr>
          <w:rFonts w:cs="Arial"/>
        </w:rPr>
      </w:pPr>
      <w:r w:rsidRPr="00720BBA">
        <w:rPr>
          <w:rFonts w:cs="Arial"/>
        </w:rPr>
        <w:t>de datum waarop het personeelslid de instelling heeft verlaten waar het zijn studies heeft gedaan, onder de voorwaarden, bepaald in artikel 62 van de gecoördineerde wetten betreffende de kinderbijslag voor loonarbeiders;</w:t>
      </w:r>
    </w:p>
    <w:p w14:paraId="14212725" w14:textId="77777777" w:rsidR="00CD30AC" w:rsidRPr="00720BBA" w:rsidRDefault="00CD30AC" w:rsidP="00C710EB">
      <w:pPr>
        <w:numPr>
          <w:ilvl w:val="0"/>
          <w:numId w:val="5"/>
        </w:numPr>
        <w:tabs>
          <w:tab w:val="clear" w:pos="2520"/>
          <w:tab w:val="left" w:pos="720"/>
          <w:tab w:val="left" w:pos="1440"/>
          <w:tab w:val="left" w:pos="2160"/>
          <w:tab w:val="left" w:pos="2880"/>
        </w:tabs>
        <w:spacing w:before="120"/>
        <w:ind w:left="2880" w:hanging="720"/>
        <w:rPr>
          <w:rFonts w:cs="Arial"/>
        </w:rPr>
      </w:pPr>
      <w:r w:rsidRPr="00720BBA">
        <w:rPr>
          <w:rFonts w:cs="Arial"/>
        </w:rPr>
        <w:t>de datum waarop zijn leerovereenkomst een einde heeft genomen.</w:t>
      </w:r>
    </w:p>
    <w:p w14:paraId="14212726" w14:textId="77777777" w:rsidR="00CD30AC" w:rsidRPr="00720BBA" w:rsidRDefault="00CD30AC" w:rsidP="00C710EB">
      <w:pPr>
        <w:tabs>
          <w:tab w:val="left" w:pos="720"/>
          <w:tab w:val="left" w:pos="1440"/>
          <w:tab w:val="left" w:pos="2160"/>
          <w:tab w:val="left" w:pos="2880"/>
        </w:tabs>
        <w:spacing w:before="120"/>
        <w:ind w:left="1440"/>
        <w:rPr>
          <w:rFonts w:cs="Arial"/>
        </w:rPr>
      </w:pPr>
      <w:r w:rsidRPr="00720BBA">
        <w:rPr>
          <w:rFonts w:cs="Arial"/>
        </w:rPr>
        <w:t>Het personeelslid moet het bewijs leveren dat het aan alle voorwaarden voldoet. Dat bewijs kan door alle rechtsmiddelen worden geleverd.</w:t>
      </w:r>
    </w:p>
    <w:p w14:paraId="14212727" w14:textId="77777777" w:rsidR="00CD30AC" w:rsidRPr="00720BBA" w:rsidRDefault="00CD30AC" w:rsidP="00C710EB">
      <w:pPr>
        <w:tabs>
          <w:tab w:val="left" w:pos="720"/>
          <w:tab w:val="left" w:pos="1440"/>
          <w:tab w:val="left" w:pos="2160"/>
          <w:tab w:val="left" w:pos="2880"/>
        </w:tabs>
        <w:spacing w:before="120"/>
        <w:ind w:left="1416" w:hanging="696"/>
        <w:rPr>
          <w:rFonts w:cs="Arial"/>
        </w:rPr>
      </w:pPr>
      <w:r w:rsidRPr="00720BBA">
        <w:rPr>
          <w:rFonts w:cs="Arial"/>
        </w:rPr>
        <w:t xml:space="preserve">§3 </w:t>
      </w:r>
      <w:r w:rsidRPr="00720BBA">
        <w:rPr>
          <w:rFonts w:cs="Arial"/>
        </w:rPr>
        <w:tab/>
        <w:t>In afwijking van de paragraaf hierboven, worden de periodes gedurende welke het personeelslid vrijstelling van dienst voor het vervullen van een opdracht genoot, niet in aanmerking genomen voor de berekening van het vakantiegeld.</w:t>
      </w:r>
    </w:p>
    <w:p w14:paraId="14212728" w14:textId="77777777" w:rsidR="00CD30AC" w:rsidRPr="00720BBA" w:rsidRDefault="00CD30AC" w:rsidP="00C710EB">
      <w:pPr>
        <w:tabs>
          <w:tab w:val="left" w:pos="720"/>
          <w:tab w:val="left" w:pos="1440"/>
          <w:tab w:val="left" w:pos="2160"/>
          <w:tab w:val="left" w:pos="2880"/>
        </w:tabs>
        <w:spacing w:before="120"/>
        <w:rPr>
          <w:rFonts w:cs="Arial"/>
          <w:b/>
          <w:u w:val="single"/>
        </w:rPr>
      </w:pPr>
      <w:r w:rsidRPr="00720BBA">
        <w:rPr>
          <w:rFonts w:cs="Arial"/>
          <w:b/>
          <w:u w:val="single"/>
        </w:rPr>
        <w:t>Art. 135</w:t>
      </w:r>
    </w:p>
    <w:p w14:paraId="14212729" w14:textId="77777777" w:rsidR="00CD30AC" w:rsidRPr="00720BBA" w:rsidRDefault="00CD30AC" w:rsidP="00C710EB">
      <w:pPr>
        <w:tabs>
          <w:tab w:val="left" w:pos="709"/>
          <w:tab w:val="left" w:pos="1418"/>
          <w:tab w:val="left" w:pos="2160"/>
          <w:tab w:val="left" w:pos="2880"/>
        </w:tabs>
        <w:spacing w:before="120"/>
        <w:ind w:left="1416" w:hanging="1416"/>
        <w:rPr>
          <w:rFonts w:cs="Arial"/>
        </w:rPr>
      </w:pPr>
      <w:r w:rsidRPr="00720BBA">
        <w:rPr>
          <w:rFonts w:cs="Arial"/>
        </w:rPr>
        <w:tab/>
        <w:t xml:space="preserve">§1. </w:t>
      </w:r>
      <w:r w:rsidRPr="00720BBA">
        <w:rPr>
          <w:rFonts w:cs="Arial"/>
        </w:rPr>
        <w:tab/>
        <w:t>Als het personeelslid niet gedurende het hele referentiejaar volledige prestaties heeft verricht, wordt, onder voorbehoud van de toepassing van artikel 134, §1, 2° en 3° en §2, het vakantiegeld vastgesteld als volgt:</w:t>
      </w:r>
    </w:p>
    <w:p w14:paraId="1421272A" w14:textId="77777777" w:rsidR="00CD30AC" w:rsidRPr="00720BBA" w:rsidRDefault="00CD30AC" w:rsidP="00C710EB">
      <w:pPr>
        <w:numPr>
          <w:ilvl w:val="0"/>
          <w:numId w:val="6"/>
        </w:numPr>
        <w:tabs>
          <w:tab w:val="clear" w:pos="1800"/>
          <w:tab w:val="left" w:pos="720"/>
          <w:tab w:val="left" w:pos="1440"/>
          <w:tab w:val="num" w:pos="2160"/>
          <w:tab w:val="left" w:pos="2880"/>
        </w:tabs>
        <w:spacing w:before="120"/>
        <w:ind w:left="2160" w:hanging="720"/>
        <w:rPr>
          <w:rFonts w:cs="Arial"/>
        </w:rPr>
      </w:pPr>
      <w:r w:rsidRPr="00720BBA">
        <w:rPr>
          <w:rFonts w:cs="Arial"/>
        </w:rPr>
        <w:t>één twaalfde van het jaarbedrag voor elke prestatieperiode die een volledige maand beslaat;</w:t>
      </w:r>
    </w:p>
    <w:p w14:paraId="1421272B" w14:textId="77777777" w:rsidR="00CD30AC" w:rsidRPr="00720BBA" w:rsidRDefault="00CD30AC" w:rsidP="00C710EB">
      <w:pPr>
        <w:numPr>
          <w:ilvl w:val="0"/>
          <w:numId w:val="6"/>
        </w:numPr>
        <w:tabs>
          <w:tab w:val="clear" w:pos="1800"/>
          <w:tab w:val="left" w:pos="720"/>
          <w:tab w:val="left" w:pos="1440"/>
          <w:tab w:val="num" w:pos="2160"/>
          <w:tab w:val="left" w:pos="2880"/>
        </w:tabs>
        <w:spacing w:before="120"/>
        <w:ind w:left="2160" w:hanging="720"/>
        <w:rPr>
          <w:rFonts w:cs="Arial"/>
        </w:rPr>
      </w:pPr>
      <w:r w:rsidRPr="00720BBA">
        <w:rPr>
          <w:rFonts w:cs="Arial"/>
        </w:rPr>
        <w:t>één dertigste van het maandbedrag per kalenderdag als de prestaties geen volledige maand beslaan.</w:t>
      </w:r>
    </w:p>
    <w:p w14:paraId="1421272C" w14:textId="77777777" w:rsidR="00CD30AC" w:rsidRPr="00720BBA" w:rsidRDefault="00CD30AC" w:rsidP="00C710EB">
      <w:pPr>
        <w:tabs>
          <w:tab w:val="left" w:pos="709"/>
          <w:tab w:val="left" w:pos="1418"/>
        </w:tabs>
        <w:spacing w:before="120"/>
        <w:ind w:left="1416" w:hanging="1416"/>
        <w:rPr>
          <w:rFonts w:cs="Arial"/>
        </w:rPr>
      </w:pPr>
      <w:r w:rsidRPr="00720BBA">
        <w:rPr>
          <w:rFonts w:cs="Arial"/>
        </w:rPr>
        <w:tab/>
        <w:t>§2.</w:t>
      </w:r>
      <w:r w:rsidRPr="00720BBA">
        <w:rPr>
          <w:rFonts w:cs="Arial"/>
        </w:rPr>
        <w:tab/>
        <w:t>De toekenning van een gedeeltelijk salaris wegen het uitoefenen van verminderde prestaties heeft een overeenkomstige vermindering van het vakantiegeld tot gevolg.</w:t>
      </w:r>
    </w:p>
    <w:p w14:paraId="1421272D" w14:textId="77777777" w:rsidR="00CD30AC" w:rsidRPr="00720BBA" w:rsidRDefault="00CD30AC" w:rsidP="00C710EB">
      <w:pPr>
        <w:tabs>
          <w:tab w:val="left" w:pos="720"/>
          <w:tab w:val="left" w:pos="1440"/>
          <w:tab w:val="left" w:pos="2880"/>
        </w:tabs>
        <w:spacing w:before="120"/>
        <w:ind w:left="1440" w:hanging="1440"/>
        <w:rPr>
          <w:rFonts w:cs="Arial"/>
          <w:b/>
          <w:u w:val="single"/>
        </w:rPr>
      </w:pPr>
      <w:r w:rsidRPr="00720BBA">
        <w:rPr>
          <w:rFonts w:cs="Arial"/>
          <w:b/>
          <w:u w:val="single"/>
        </w:rPr>
        <w:t>Art.136.</w:t>
      </w:r>
    </w:p>
    <w:p w14:paraId="1421272E" w14:textId="77777777" w:rsidR="00CD30AC" w:rsidRPr="00720BBA" w:rsidRDefault="00CD30AC" w:rsidP="00C710EB">
      <w:pPr>
        <w:tabs>
          <w:tab w:val="left" w:pos="720"/>
          <w:tab w:val="left" w:pos="2880"/>
        </w:tabs>
        <w:spacing w:before="120"/>
        <w:ind w:left="720" w:hanging="720"/>
        <w:rPr>
          <w:rFonts w:cs="Arial"/>
        </w:rPr>
      </w:pPr>
      <w:r w:rsidRPr="00720BBA">
        <w:rPr>
          <w:rFonts w:cs="Arial"/>
        </w:rPr>
        <w:tab/>
        <w:t>Bij onvolledige prestaties wordt het vakantiegeld toegekend naar rato van de gepresteerde uren op basis van de uurdeler die krachtens de bezoldingsregeling van toepassing is. In voorkomend geval is dezelfde verhouding van toepassing op de periodes, bedoeld in artikel 134, §1, 2° en 3°, en §2.</w:t>
      </w:r>
    </w:p>
    <w:p w14:paraId="1421272F" w14:textId="77777777" w:rsidR="00CD30AC" w:rsidRPr="00720BBA" w:rsidRDefault="00CD30AC" w:rsidP="00C710EB">
      <w:pPr>
        <w:tabs>
          <w:tab w:val="left" w:pos="720"/>
          <w:tab w:val="left" w:pos="2880"/>
        </w:tabs>
        <w:spacing w:before="120"/>
        <w:ind w:left="720" w:hanging="720"/>
        <w:rPr>
          <w:rFonts w:cs="Arial"/>
          <w:b/>
          <w:u w:val="single"/>
        </w:rPr>
      </w:pPr>
      <w:r w:rsidRPr="00720BBA">
        <w:rPr>
          <w:rFonts w:cs="Arial"/>
          <w:b/>
          <w:u w:val="single"/>
        </w:rPr>
        <w:t>Art.137.</w:t>
      </w:r>
    </w:p>
    <w:p w14:paraId="14212730" w14:textId="77777777" w:rsidR="00CD30AC" w:rsidRPr="00720BBA" w:rsidRDefault="00CD30AC" w:rsidP="00C710EB">
      <w:pPr>
        <w:tabs>
          <w:tab w:val="left" w:pos="720"/>
          <w:tab w:val="left" w:pos="2880"/>
        </w:tabs>
        <w:spacing w:before="120"/>
        <w:ind w:left="720" w:hanging="720"/>
        <w:rPr>
          <w:rFonts w:cs="Arial"/>
        </w:rPr>
      </w:pPr>
      <w:r w:rsidRPr="00720BBA">
        <w:rPr>
          <w:rFonts w:cs="Arial"/>
        </w:rPr>
        <w:tab/>
        <w:t>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w:t>
      </w:r>
    </w:p>
    <w:p w14:paraId="14212731" w14:textId="77777777" w:rsidR="00CD30AC" w:rsidRPr="00720BBA" w:rsidRDefault="00CD30AC" w:rsidP="00C710EB">
      <w:pPr>
        <w:pStyle w:val="artikeltekst"/>
      </w:pPr>
      <w:r w:rsidRPr="00720BBA">
        <w:t>Hiervoor wordt het vakantiegeld van een of meer ambten verminderd of ingehouden, met uitzondering van het vakantiegeld ter uitvoering van de gecoördineerde wetten betreffende de jaarlijkse vakantie van de werknemers.</w:t>
      </w:r>
    </w:p>
    <w:p w14:paraId="14212732" w14:textId="77777777" w:rsidR="00CD30AC" w:rsidRPr="00720BBA" w:rsidRDefault="00CD30AC" w:rsidP="00C710EB">
      <w:pPr>
        <w:pStyle w:val="artikeltekst"/>
      </w:pPr>
      <w:r w:rsidRPr="00720BBA">
        <w:t>Als de inhoudingen of verminderingen moeten of kunnen worden toegepast op verschillende vakantiegelden, dan wordt eerst het kleinste vakantiegeld ingehouden of verminderd.</w:t>
      </w:r>
    </w:p>
    <w:p w14:paraId="14212733" w14:textId="77777777" w:rsidR="00CD30AC" w:rsidRPr="00720BBA" w:rsidRDefault="00CD30AC" w:rsidP="00C710EB">
      <w:pPr>
        <w:pStyle w:val="artikeltekst"/>
      </w:pPr>
      <w:r w:rsidRPr="00720BBA">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14212734" w14:textId="77777777" w:rsidR="00CD30AC" w:rsidRPr="00720BBA" w:rsidRDefault="00CD30AC" w:rsidP="00C710EB">
      <w:pPr>
        <w:tabs>
          <w:tab w:val="left" w:pos="720"/>
          <w:tab w:val="left" w:pos="2880"/>
        </w:tabs>
        <w:spacing w:before="120"/>
        <w:ind w:left="720" w:hanging="720"/>
        <w:rPr>
          <w:rFonts w:cs="Arial"/>
          <w:b/>
          <w:u w:val="single"/>
        </w:rPr>
      </w:pPr>
      <w:r w:rsidRPr="00720BBA">
        <w:rPr>
          <w:rFonts w:cs="Arial"/>
          <w:b/>
          <w:u w:val="single"/>
        </w:rPr>
        <w:t>Art.138.</w:t>
      </w:r>
    </w:p>
    <w:p w14:paraId="14212735" w14:textId="77777777" w:rsidR="00CD30AC" w:rsidRPr="00720BBA" w:rsidRDefault="00CD30AC" w:rsidP="00C710EB">
      <w:pPr>
        <w:pStyle w:val="artikeltekst"/>
      </w:pPr>
      <w:r w:rsidRPr="00720BBA">
        <w:t>Voor de toepassing van het voorgaande artikel is het personeelslid dat vakantiegelden cumuleert, verplicht het bedrag ervan, alsook eventueel het bedrag berekend voor volledige prestaties, mee te delen aan elke personeelsdienst waarvan het afhangt.</w:t>
      </w:r>
    </w:p>
    <w:p w14:paraId="14212736" w14:textId="77777777" w:rsidR="00CD30AC" w:rsidRPr="00720BBA" w:rsidRDefault="00CD30AC" w:rsidP="00C710EB">
      <w:pPr>
        <w:pStyle w:val="artikeltekst"/>
      </w:pPr>
      <w:r w:rsidRPr="00720BBA">
        <w:t>Iedere inbreuk op het voorgaande lid kan aanleiding geven tot tuchtstraffen.</w:t>
      </w:r>
    </w:p>
    <w:p w14:paraId="14212737" w14:textId="77777777" w:rsidR="00CD30AC" w:rsidRPr="00720BBA" w:rsidRDefault="00CD30AC" w:rsidP="00C710EB">
      <w:pPr>
        <w:tabs>
          <w:tab w:val="left" w:pos="720"/>
          <w:tab w:val="left" w:pos="2880"/>
        </w:tabs>
        <w:spacing w:before="120"/>
        <w:ind w:left="720" w:hanging="720"/>
        <w:rPr>
          <w:rFonts w:cs="Arial"/>
          <w:b/>
          <w:u w:val="single"/>
        </w:rPr>
      </w:pPr>
      <w:r w:rsidRPr="00720BBA">
        <w:rPr>
          <w:rFonts w:cs="Arial"/>
          <w:b/>
          <w:u w:val="single"/>
        </w:rPr>
        <w:t>Art. 139.</w:t>
      </w:r>
    </w:p>
    <w:p w14:paraId="14212738" w14:textId="77777777" w:rsidR="00CD30AC" w:rsidRPr="00720BBA" w:rsidRDefault="00CD30AC" w:rsidP="00C710EB">
      <w:pPr>
        <w:pStyle w:val="artikeltekst"/>
      </w:pPr>
      <w:r w:rsidRPr="00720BBA">
        <w:t>Het bedrag van het vakantiegeld dat toegekend wordt krachtens artikel 134. §2, wordt verminderd met de bedragen die het personeelslid eventueel als vakantiegeld heeft ontvangen voor andere prestaties die tijdens het referentiejaar werden verricht.</w:t>
      </w:r>
    </w:p>
    <w:p w14:paraId="14212739" w14:textId="77777777" w:rsidR="00CD30AC" w:rsidRPr="00720BBA" w:rsidRDefault="00CD30AC" w:rsidP="00C710EB">
      <w:pPr>
        <w:tabs>
          <w:tab w:val="left" w:pos="720"/>
          <w:tab w:val="left" w:pos="2880"/>
        </w:tabs>
        <w:spacing w:before="120"/>
        <w:ind w:left="720" w:hanging="720"/>
        <w:rPr>
          <w:rFonts w:cs="Arial"/>
          <w:b/>
          <w:u w:val="single"/>
        </w:rPr>
      </w:pPr>
      <w:r w:rsidRPr="00720BBA">
        <w:rPr>
          <w:rFonts w:cs="Arial"/>
          <w:b/>
          <w:u w:val="single"/>
        </w:rPr>
        <w:t>Art. 140.</w:t>
      </w:r>
    </w:p>
    <w:p w14:paraId="1421273A" w14:textId="77777777" w:rsidR="00CD30AC" w:rsidRPr="00720BBA" w:rsidRDefault="00CD30AC" w:rsidP="00C710EB">
      <w:pPr>
        <w:pStyle w:val="artikeltekst"/>
        <w:ind w:left="1414" w:hanging="705"/>
      </w:pPr>
      <w:r w:rsidRPr="00720BBA">
        <w:t>§1.</w:t>
      </w:r>
      <w:r w:rsidRPr="00720BBA">
        <w:tab/>
        <w:t>Het vakantiegeld wordt uitbetaald tussen 1 mei en 30 juni van het jaar waarin de vakantie wordt toegekend.</w:t>
      </w:r>
    </w:p>
    <w:p w14:paraId="1421273B" w14:textId="77777777" w:rsidR="00CD30AC" w:rsidRPr="00720BBA" w:rsidRDefault="00CD30AC" w:rsidP="00C710EB">
      <w:pPr>
        <w:pStyle w:val="artikeltekst"/>
        <w:ind w:left="1414" w:hanging="705"/>
      </w:pPr>
      <w:r w:rsidRPr="00720BBA">
        <w:t>§2.</w:t>
      </w:r>
      <w:r w:rsidRPr="00720BBA">
        <w:tab/>
        <w:t>In afwijking van de bepalingen van §1, wordt het vakantiegeld uitbetaald tijdens de maand die volgt op de datum van de pensionering van het personeelslid of op de datum van overlijden, het ontslag, de afdanking of de afzetting van de rechthebbende.</w:t>
      </w:r>
    </w:p>
    <w:p w14:paraId="1421273C" w14:textId="77777777" w:rsidR="00CD30AC" w:rsidRPr="00720BBA" w:rsidRDefault="00CD30AC" w:rsidP="00C710EB">
      <w:pPr>
        <w:pStyle w:val="artikeltekst"/>
        <w:ind w:left="1414"/>
      </w:pPr>
      <w:r w:rsidRPr="00720BBA">
        <w:t>Bij de berekening van het vakantiegeld wordt in dat geval rekening gehouden met het percentage en de eventuele inhouding, die op de datum in kwestie van kracht zijn. Het percentage wordt toegepast op het jaarsalaris dat als basis dient voor de berekening van het salaris dat het personeelslid op die datum geniet.</w:t>
      </w:r>
    </w:p>
    <w:p w14:paraId="1421273D" w14:textId="77777777" w:rsidR="00CD30AC" w:rsidRPr="00720BBA" w:rsidRDefault="00CD30AC" w:rsidP="00C710EB">
      <w:pPr>
        <w:pStyle w:val="artikeltekst"/>
        <w:ind w:left="1414"/>
      </w:pPr>
      <w:r w:rsidRPr="00720BBA">
        <w:t>Als het personeelslid op die datum geen salaris of een verminderd salaris geniet, dan wordt het percentage berekend op het salaris dat hem betaald zou zijn geweest, als het op die datum zijn ambt uitgeoefend zou hebben.</w:t>
      </w:r>
    </w:p>
    <w:p w14:paraId="1421273E" w14:textId="77777777" w:rsidR="00CD30AC" w:rsidRPr="00720BBA" w:rsidRDefault="00CD30AC" w:rsidP="00C710EB">
      <w:pPr>
        <w:pStyle w:val="Kop3"/>
        <w:spacing w:before="120"/>
      </w:pPr>
      <w:r w:rsidRPr="00720BBA">
        <w:br w:type="page"/>
      </w:r>
      <w:bookmarkStart w:id="381" w:name="_Toc77322924"/>
      <w:r w:rsidRPr="00720BBA">
        <w:t xml:space="preserve">Afdeling III. </w:t>
      </w:r>
      <w:r w:rsidRPr="00720BBA">
        <w:tab/>
        <w:t>De eindejaarstoelage</w:t>
      </w:r>
      <w:bookmarkEnd w:id="381"/>
      <w:r w:rsidRPr="00720BBA">
        <w:t xml:space="preserve"> </w:t>
      </w:r>
    </w:p>
    <w:p w14:paraId="1421273F" w14:textId="77777777" w:rsidR="00CD30AC" w:rsidRPr="00720BBA" w:rsidRDefault="00CD30AC" w:rsidP="00C710EB">
      <w:pPr>
        <w:tabs>
          <w:tab w:val="left" w:pos="1276"/>
        </w:tabs>
        <w:spacing w:before="120"/>
        <w:rPr>
          <w:rFonts w:cs="Arial"/>
          <w:b/>
          <w:u w:val="single"/>
        </w:rPr>
      </w:pPr>
    </w:p>
    <w:p w14:paraId="14212740" w14:textId="77777777" w:rsidR="00CD30AC" w:rsidRPr="00720BBA" w:rsidRDefault="00CD30AC" w:rsidP="00C710EB">
      <w:pPr>
        <w:tabs>
          <w:tab w:val="left" w:pos="1276"/>
        </w:tabs>
        <w:spacing w:before="120"/>
        <w:rPr>
          <w:rFonts w:cs="Arial"/>
        </w:rPr>
      </w:pPr>
      <w:r w:rsidRPr="00720BBA">
        <w:rPr>
          <w:rFonts w:cs="Arial"/>
          <w:b/>
          <w:u w:val="single"/>
        </w:rPr>
        <w:t>Art. 141.</w:t>
      </w:r>
      <w:r w:rsidRPr="00720BBA">
        <w:rPr>
          <w:rFonts w:cs="Arial"/>
        </w:rPr>
        <w:t xml:space="preserve"> </w:t>
      </w:r>
    </w:p>
    <w:p w14:paraId="14212741" w14:textId="77777777" w:rsidR="00CD30AC" w:rsidRPr="00720BBA" w:rsidRDefault="00CD30AC" w:rsidP="00C710EB">
      <w:pPr>
        <w:pStyle w:val="artikeltekst"/>
      </w:pPr>
      <w:r w:rsidRPr="00720BBA">
        <w:t xml:space="preserve">De bepalingen van dit hoofdstuk zijn van toepassing op de statutaire en contractuele personeelsleden. </w:t>
      </w:r>
    </w:p>
    <w:p w14:paraId="14212742" w14:textId="77777777" w:rsidR="00CD30AC" w:rsidRPr="00720BBA" w:rsidRDefault="00CD30AC" w:rsidP="00C710EB">
      <w:pPr>
        <w:tabs>
          <w:tab w:val="left" w:pos="1276"/>
        </w:tabs>
        <w:spacing w:before="120"/>
        <w:ind w:left="720"/>
        <w:rPr>
          <w:rFonts w:cs="Arial"/>
        </w:rPr>
      </w:pPr>
      <w:r w:rsidRPr="00720BBA">
        <w:rPr>
          <w:rFonts w:cs="Arial"/>
        </w:rPr>
        <w:t>In deze afdeling wordt verstaan onder:</w:t>
      </w:r>
    </w:p>
    <w:p w14:paraId="14212743" w14:textId="77777777" w:rsidR="00CD30AC" w:rsidRPr="00720BBA" w:rsidRDefault="00CD30AC" w:rsidP="00C710EB">
      <w:pPr>
        <w:tabs>
          <w:tab w:val="left" w:pos="1440"/>
          <w:tab w:val="left" w:pos="2160"/>
        </w:tabs>
        <w:spacing w:before="120"/>
        <w:ind w:left="2160" w:hanging="2160"/>
        <w:rPr>
          <w:rFonts w:cs="Arial"/>
        </w:rPr>
      </w:pPr>
      <w:r w:rsidRPr="00720BBA">
        <w:rPr>
          <w:rFonts w:cs="Arial"/>
        </w:rPr>
        <w:tab/>
        <w:t>1°</w:t>
      </w:r>
      <w:r w:rsidRPr="00720BBA">
        <w:rPr>
          <w:rFonts w:cs="Arial"/>
        </w:rPr>
        <w:tab/>
        <w:t>referentieperiode: de periode van 1 januari tot en met 30 september van het in aanmerking te nemen jaar;</w:t>
      </w:r>
    </w:p>
    <w:p w14:paraId="14212744" w14:textId="77777777" w:rsidR="00CD30AC" w:rsidRPr="00720BBA" w:rsidRDefault="00CD30AC" w:rsidP="00C710EB">
      <w:pPr>
        <w:tabs>
          <w:tab w:val="left" w:pos="1440"/>
        </w:tabs>
        <w:spacing w:before="120"/>
        <w:ind w:left="2160" w:hanging="2160"/>
        <w:rPr>
          <w:rFonts w:cs="Arial"/>
        </w:rPr>
      </w:pPr>
      <w:r w:rsidRPr="00720BBA">
        <w:rPr>
          <w:rFonts w:cs="Arial"/>
        </w:rPr>
        <w:tab/>
        <w:t>2°</w:t>
      </w:r>
      <w:r w:rsidRPr="00720BBA">
        <w:rPr>
          <w:rFonts w:cs="Arial"/>
        </w:rPr>
        <w:tab/>
        <w:t>jaarsalaris: het salaris op jaarbasis of, in voorkomend geval, het wachtgeld of de uitkering, uitbetaald in plaats van een salaris, eventueel aangevuld met de haard- of standplaatstoelage of de gegarandeerde salarisverhoging na bevordering.</w:t>
      </w:r>
    </w:p>
    <w:p w14:paraId="14212745" w14:textId="77777777" w:rsidR="00CD30AC" w:rsidRPr="00720BBA" w:rsidRDefault="00CD30AC" w:rsidP="00C710EB">
      <w:pPr>
        <w:tabs>
          <w:tab w:val="left" w:pos="1276"/>
        </w:tabs>
        <w:spacing w:before="120"/>
        <w:ind w:left="720"/>
        <w:rPr>
          <w:rFonts w:cs="Arial"/>
        </w:rPr>
      </w:pPr>
      <w:r w:rsidRPr="00720BBA">
        <w:rPr>
          <w:rFonts w:cs="Arial"/>
        </w:rPr>
        <w:t>Het personeelslid ontvangt jaarlijks een eindejaarstoelage.</w:t>
      </w:r>
    </w:p>
    <w:p w14:paraId="14212746" w14:textId="77777777" w:rsidR="00CD30AC" w:rsidRPr="00720BBA" w:rsidRDefault="00CD30AC" w:rsidP="00C710EB">
      <w:pPr>
        <w:tabs>
          <w:tab w:val="left" w:pos="1276"/>
        </w:tabs>
        <w:spacing w:before="120"/>
        <w:rPr>
          <w:rFonts w:cs="Arial"/>
        </w:rPr>
      </w:pPr>
      <w:r w:rsidRPr="00720BBA">
        <w:rPr>
          <w:rFonts w:cs="Arial"/>
          <w:b/>
          <w:u w:val="single"/>
        </w:rPr>
        <w:t>Art. 142.</w:t>
      </w:r>
    </w:p>
    <w:p w14:paraId="14212747" w14:textId="77777777" w:rsidR="00CD30AC" w:rsidRPr="00720BBA" w:rsidRDefault="00CD30AC" w:rsidP="00C710EB">
      <w:pPr>
        <w:tabs>
          <w:tab w:val="left" w:pos="1276"/>
        </w:tabs>
        <w:spacing w:before="120"/>
        <w:ind w:left="720"/>
        <w:rPr>
          <w:rFonts w:cs="Arial"/>
        </w:rPr>
      </w:pPr>
      <w:r w:rsidRPr="00720BBA">
        <w:rPr>
          <w:rFonts w:cs="Arial"/>
        </w:rPr>
        <w:t xml:space="preserve">Het bedrag van de eindejaarstoelage is de som van het forfaitaire gedeelte en het veranderlijke gedeelte </w:t>
      </w:r>
      <w:r w:rsidRPr="00A8034F">
        <w:rPr>
          <w:rFonts w:cs="Arial"/>
          <w:strike/>
          <w:highlight w:val="green"/>
        </w:rPr>
        <w:t>met dien verstande dat de eindejaarstoelage nooit meer mag bedragen dan een twaalfde van het jaarsalaris, aangepast volgens de indexverhogingscoëfficiënt die van toepassing is op het salaris van de maand oktober van het aanmerking te nemen jaar</w:t>
      </w:r>
      <w:r w:rsidRPr="00A8034F">
        <w:rPr>
          <w:rFonts w:cs="Arial"/>
          <w:b/>
          <w:strike/>
          <w:highlight w:val="green"/>
        </w:rPr>
        <w:t>.</w:t>
      </w:r>
    </w:p>
    <w:p w14:paraId="14212748" w14:textId="77777777" w:rsidR="00CD30AC" w:rsidRPr="00720BBA" w:rsidRDefault="00CD30AC" w:rsidP="00C710EB">
      <w:pPr>
        <w:spacing w:before="120"/>
        <w:ind w:left="720"/>
        <w:rPr>
          <w:rFonts w:cs="Arial"/>
        </w:rPr>
      </w:pPr>
      <w:r w:rsidRPr="00720BBA">
        <w:rPr>
          <w:rFonts w:cs="Arial"/>
        </w:rPr>
        <w:t xml:space="preserve">Het forfaitaire gedeelte en het veranderlijke gedeelte worden als volgt berekend: </w:t>
      </w:r>
    </w:p>
    <w:p w14:paraId="14212749" w14:textId="5AA66E8B" w:rsidR="00CD30AC" w:rsidRPr="00720BBA" w:rsidRDefault="00CD30AC" w:rsidP="00231DB6">
      <w:pPr>
        <w:tabs>
          <w:tab w:val="left" w:pos="1418"/>
        </w:tabs>
        <w:spacing w:before="120"/>
        <w:ind w:left="2127" w:hanging="1134"/>
        <w:rPr>
          <w:rFonts w:cs="Arial"/>
        </w:rPr>
      </w:pPr>
      <w:r w:rsidRPr="00720BBA">
        <w:rPr>
          <w:rFonts w:cs="Arial"/>
        </w:rPr>
        <w:tab/>
        <w:t>1°</w:t>
      </w:r>
      <w:r w:rsidRPr="00720BBA">
        <w:rPr>
          <w:rFonts w:cs="Arial"/>
        </w:rPr>
        <w:tab/>
        <w:t>het forfaitaire gedeelte</w:t>
      </w:r>
      <w:r w:rsidR="00231DB6" w:rsidRPr="00456826">
        <w:rPr>
          <w:rFonts w:cs="Arial"/>
          <w:strike/>
          <w:highlight w:val="yellow"/>
        </w:rPr>
        <w:t>:</w:t>
      </w:r>
      <w:r w:rsidR="00456826">
        <w:rPr>
          <w:rFonts w:cs="Arial"/>
        </w:rPr>
        <w:t xml:space="preserve"> </w:t>
      </w:r>
      <w:r w:rsidR="00456826" w:rsidRPr="0014774F">
        <w:rPr>
          <w:highlight w:val="yellow"/>
        </w:rPr>
        <w:t xml:space="preserve">bedraagt </w:t>
      </w:r>
      <w:r w:rsidR="00D962FF">
        <w:rPr>
          <w:highlight w:val="yellow"/>
        </w:rPr>
        <w:t>sinds</w:t>
      </w:r>
      <w:r w:rsidR="00456826" w:rsidRPr="0014774F">
        <w:rPr>
          <w:highlight w:val="yellow"/>
        </w:rPr>
        <w:t xml:space="preserve"> 202</w:t>
      </w:r>
      <w:r w:rsidR="00D962FF">
        <w:rPr>
          <w:highlight w:val="yellow"/>
        </w:rPr>
        <w:t>1</w:t>
      </w:r>
      <w:r w:rsidR="00231DB6">
        <w:rPr>
          <w:highlight w:val="yellow"/>
        </w:rPr>
        <w:t xml:space="preserve"> </w:t>
      </w:r>
      <w:r w:rsidR="00A77838" w:rsidRPr="00A77838">
        <w:rPr>
          <w:highlight w:val="yellow"/>
        </w:rPr>
        <w:t xml:space="preserve">399,34 </w:t>
      </w:r>
      <w:r w:rsidR="00A77838" w:rsidRPr="00D95993">
        <w:rPr>
          <w:highlight w:val="yellow"/>
        </w:rPr>
        <w:t>euro</w:t>
      </w:r>
      <w:r w:rsidR="00231DB6" w:rsidRPr="00D95993">
        <w:rPr>
          <w:highlight w:val="yellow"/>
        </w:rPr>
        <w:t xml:space="preserve"> en wordt jaarlijks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r w:rsidR="00D95993" w:rsidRPr="00D95993">
        <w:rPr>
          <w:highlight w:val="yellow"/>
        </w:rPr>
        <w:t xml:space="preserve"> en wordt verhoogd met 898,74 euro</w:t>
      </w:r>
      <w:r w:rsidR="00231DB6" w:rsidRPr="00D95993">
        <w:rPr>
          <w:highlight w:val="yellow"/>
        </w:rPr>
        <w:t>.</w:t>
      </w:r>
      <w:r w:rsidR="00231DB6" w:rsidRPr="00231DB6">
        <w:tab/>
      </w:r>
    </w:p>
    <w:p w14:paraId="1421274A" w14:textId="77777777" w:rsidR="008873FA" w:rsidRPr="00456826" w:rsidRDefault="00CD30AC" w:rsidP="00C710EB">
      <w:pPr>
        <w:tabs>
          <w:tab w:val="left" w:pos="2410"/>
        </w:tabs>
        <w:spacing w:before="120"/>
        <w:ind w:left="2835" w:hanging="2835"/>
        <w:rPr>
          <w:rFonts w:cs="Arial"/>
          <w:strike/>
          <w:highlight w:val="yellow"/>
        </w:rPr>
      </w:pPr>
      <w:r w:rsidRPr="00720BBA">
        <w:rPr>
          <w:rFonts w:cs="Arial"/>
        </w:rPr>
        <w:tab/>
      </w:r>
      <w:r w:rsidR="008873FA" w:rsidRPr="00456826">
        <w:rPr>
          <w:rFonts w:cs="Arial"/>
          <w:strike/>
          <w:highlight w:val="yellow"/>
        </w:rPr>
        <w:t>a)</w:t>
      </w:r>
      <w:r w:rsidR="008873FA" w:rsidRPr="00456826">
        <w:rPr>
          <w:rFonts w:cs="Arial"/>
          <w:strike/>
          <w:highlight w:val="yellow"/>
        </w:rPr>
        <w:tab/>
        <w:t>het forfaitaire gedeelte bedraagt voor het jaar 2011 349,73 euro;</w:t>
      </w:r>
    </w:p>
    <w:p w14:paraId="1421274B" w14:textId="77777777" w:rsidR="008873FA" w:rsidRPr="00456826" w:rsidRDefault="008873FA" w:rsidP="00C710EB">
      <w:pPr>
        <w:tabs>
          <w:tab w:val="left" w:pos="2410"/>
        </w:tabs>
        <w:spacing w:before="120"/>
        <w:ind w:left="2880" w:hanging="2880"/>
        <w:rPr>
          <w:rFonts w:cs="Arial"/>
          <w:strike/>
          <w:highlight w:val="yellow"/>
        </w:rPr>
      </w:pPr>
      <w:r w:rsidRPr="00456826">
        <w:rPr>
          <w:rFonts w:cs="Arial"/>
        </w:rPr>
        <w:tab/>
      </w:r>
      <w:r w:rsidRPr="00456826">
        <w:rPr>
          <w:rFonts w:cs="Arial"/>
          <w:strike/>
          <w:highlight w:val="yellow"/>
        </w:rPr>
        <w:t>b)</w:t>
      </w:r>
      <w:r w:rsidRPr="00456826">
        <w:rPr>
          <w:rFonts w:cs="Arial"/>
          <w:strike/>
          <w:highlight w:val="yellow"/>
        </w:rPr>
        <w:tab/>
        <w:t>vanaf 2012 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1421274C" w14:textId="77777777" w:rsidR="008873FA" w:rsidRPr="00456826" w:rsidRDefault="008873FA" w:rsidP="00C710EB">
      <w:pPr>
        <w:tabs>
          <w:tab w:val="left" w:pos="2410"/>
        </w:tabs>
        <w:spacing w:before="120"/>
        <w:ind w:left="2880" w:hanging="2455"/>
        <w:rPr>
          <w:rFonts w:cs="Arial"/>
          <w:strike/>
          <w:highlight w:val="yellow"/>
        </w:rPr>
      </w:pPr>
      <w:r w:rsidRPr="00456826">
        <w:rPr>
          <w:rFonts w:cs="Arial"/>
        </w:rPr>
        <w:tab/>
      </w:r>
      <w:r w:rsidRPr="00456826">
        <w:rPr>
          <w:rFonts w:cs="Arial"/>
          <w:strike/>
          <w:highlight w:val="yellow"/>
        </w:rPr>
        <w:t>c)</w:t>
      </w:r>
      <w:r w:rsidRPr="00456826">
        <w:rPr>
          <w:rFonts w:cs="Arial"/>
          <w:strike/>
          <w:highlight w:val="yellow"/>
        </w:rPr>
        <w:tab/>
        <w:t>het bedrag dat het resultaat is van de berekening, vermeld in punt b), wordt verhoogd met 698,74 euro;</w:t>
      </w:r>
    </w:p>
    <w:p w14:paraId="1421274D" w14:textId="77777777" w:rsidR="008873FA" w:rsidRPr="00456826" w:rsidRDefault="008873FA" w:rsidP="00C710EB">
      <w:pPr>
        <w:tabs>
          <w:tab w:val="left" w:pos="2410"/>
        </w:tabs>
        <w:spacing w:before="120"/>
        <w:ind w:left="2880" w:hanging="2455"/>
        <w:rPr>
          <w:strike/>
          <w:highlight w:val="yellow"/>
        </w:rPr>
      </w:pPr>
      <w:r w:rsidRPr="00456826">
        <w:rPr>
          <w:rFonts w:cs="Arial"/>
        </w:rPr>
        <w:tab/>
      </w:r>
      <w:r w:rsidRPr="00456826">
        <w:rPr>
          <w:strike/>
          <w:highlight w:val="yellow"/>
        </w:rPr>
        <w:t>d)</w:t>
      </w:r>
      <w:r w:rsidRPr="00456826">
        <w:rPr>
          <w:strike/>
          <w:highlight w:val="yellow"/>
        </w:rPr>
        <w:tab/>
        <w:t>voor het jaar 2012 wordt het bedrag dat het resultaat is van de berekening vermeld in punt c), voor alle personeelsleden verhoogd met 100 euro;</w:t>
      </w:r>
    </w:p>
    <w:p w14:paraId="1421274E" w14:textId="77777777" w:rsidR="008873FA" w:rsidRPr="00456826" w:rsidRDefault="008873FA" w:rsidP="00C710EB">
      <w:pPr>
        <w:tabs>
          <w:tab w:val="left" w:pos="2410"/>
        </w:tabs>
        <w:spacing w:before="120"/>
        <w:ind w:left="2880" w:hanging="2455"/>
        <w:rPr>
          <w:strike/>
        </w:rPr>
      </w:pPr>
      <w:r w:rsidRPr="00456826">
        <w:tab/>
      </w:r>
      <w:r w:rsidRPr="00456826">
        <w:rPr>
          <w:strike/>
          <w:highlight w:val="yellow"/>
        </w:rPr>
        <w:t>e)</w:t>
      </w:r>
      <w:r w:rsidRPr="00456826">
        <w:rPr>
          <w:strike/>
          <w:highlight w:val="yellow"/>
        </w:rPr>
        <w:tab/>
        <w:t>vanaf het jaar 2013 wordt het bedrag dat het resultaat is van de berekening, vermeld in punt c), voor alle personeelsleden verhoogd met 200 euro;</w:t>
      </w:r>
    </w:p>
    <w:p w14:paraId="1421274F" w14:textId="77777777" w:rsidR="00D20B49" w:rsidRDefault="00D20B49" w:rsidP="00D20B49">
      <w:pPr>
        <w:spacing w:before="120"/>
        <w:ind w:left="2410"/>
        <w:rPr>
          <w:strike/>
        </w:rPr>
      </w:pPr>
      <w:r w:rsidRPr="007808FE">
        <w:rPr>
          <w:strike/>
          <w:highlight w:val="yellow"/>
        </w:rPr>
        <w:t>De verhogingen van het forfaitaire gedeelte, vermeld in het punt 1°, c), d) en e), zijn niet van toepassing op de personeelsleden die op grond van de federale wetgeving over de financiering van sommige gezondheidsinstellingen recht hebben op een jaarlijkse premie en een attractiviteitspremie. De premie en attractiviteitspremie worden toegekend in de plaats van de genoemde verhogingen van de eindejaarstoelage in overeenstemming met de onderrichtingen van de federale financierende overheid.</w:t>
      </w:r>
    </w:p>
    <w:p w14:paraId="14212750" w14:textId="23578BB7" w:rsidR="00D9746D" w:rsidRPr="00D9746D" w:rsidRDefault="00D9746D" w:rsidP="00456826">
      <w:pPr>
        <w:spacing w:before="120"/>
        <w:ind w:left="2124"/>
      </w:pPr>
      <w:r w:rsidRPr="007808FE">
        <w:rPr>
          <w:highlight w:val="yellow"/>
        </w:rPr>
        <w:t>Als het personeelslid in kwestie recht heeft op een attractiviteitspremie, wordt die in mindering gebrac</w:t>
      </w:r>
      <w:r w:rsidR="00456826" w:rsidRPr="007808FE">
        <w:rPr>
          <w:highlight w:val="yellow"/>
        </w:rPr>
        <w:t>ht van het forfaitaire gedeelte;</w:t>
      </w:r>
    </w:p>
    <w:p w14:paraId="14212751" w14:textId="77777777" w:rsidR="00CD30AC" w:rsidRPr="00720BBA" w:rsidRDefault="00CD30AC" w:rsidP="00C710EB">
      <w:pPr>
        <w:tabs>
          <w:tab w:val="left" w:pos="1440"/>
        </w:tabs>
        <w:spacing w:before="120"/>
        <w:rPr>
          <w:rFonts w:cs="Arial"/>
        </w:rPr>
      </w:pPr>
      <w:r w:rsidRPr="00720BBA">
        <w:rPr>
          <w:rFonts w:cs="Arial"/>
        </w:rPr>
        <w:tab/>
        <w:t>2°</w:t>
      </w:r>
      <w:r w:rsidRPr="00720BBA">
        <w:rPr>
          <w:rFonts w:cs="Arial"/>
        </w:rPr>
        <w:tab/>
        <w:t>het veranderlijke gedeelte:</w:t>
      </w:r>
    </w:p>
    <w:p w14:paraId="14212752" w14:textId="77777777" w:rsidR="00CD30AC" w:rsidRDefault="00CD30AC" w:rsidP="00C710EB">
      <w:pPr>
        <w:pStyle w:val="Plattetekstinspringen"/>
        <w:spacing w:before="120" w:after="0"/>
        <w:ind w:left="2160"/>
        <w:jc w:val="both"/>
        <w:rPr>
          <w:rFonts w:ascii="Garamond" w:hAnsi="Garamond" w:cs="Arial"/>
          <w:sz w:val="24"/>
          <w:szCs w:val="24"/>
        </w:rPr>
      </w:pPr>
      <w:r w:rsidRPr="00A8034F">
        <w:rPr>
          <w:rFonts w:ascii="Garamond" w:hAnsi="Garamond" w:cs="Arial"/>
          <w:strike/>
          <w:sz w:val="24"/>
          <w:szCs w:val="24"/>
          <w:highlight w:val="green"/>
        </w:rPr>
        <w:t>2,5</w:t>
      </w:r>
      <w:r w:rsidRPr="00A8034F">
        <w:rPr>
          <w:rFonts w:ascii="Garamond" w:hAnsi="Garamond" w:cs="Arial"/>
          <w:sz w:val="24"/>
          <w:szCs w:val="24"/>
          <w:highlight w:val="green"/>
        </w:rPr>
        <w:t xml:space="preserve"> </w:t>
      </w:r>
      <w:r w:rsidR="00A8034F" w:rsidRPr="00A8034F">
        <w:rPr>
          <w:rFonts w:ascii="Garamond" w:hAnsi="Garamond" w:cs="Arial"/>
          <w:sz w:val="24"/>
          <w:szCs w:val="24"/>
          <w:highlight w:val="green"/>
        </w:rPr>
        <w:t>3,6</w:t>
      </w:r>
      <w:r w:rsidR="00A8034F">
        <w:rPr>
          <w:rFonts w:ascii="Garamond" w:hAnsi="Garamond" w:cs="Arial"/>
          <w:sz w:val="24"/>
          <w:szCs w:val="24"/>
        </w:rPr>
        <w:t xml:space="preserve"> </w:t>
      </w:r>
      <w:r w:rsidRPr="00720BBA">
        <w:rPr>
          <w:rFonts w:ascii="Garamond" w:hAnsi="Garamond" w:cs="Arial"/>
          <w:sz w:val="24"/>
          <w:szCs w:val="24"/>
        </w:rPr>
        <w:t xml:space="preserve">procent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 </w:t>
      </w:r>
    </w:p>
    <w:p w14:paraId="14212753" w14:textId="77777777" w:rsidR="007808FE" w:rsidRDefault="007808FE" w:rsidP="007808FE">
      <w:pPr>
        <w:pStyle w:val="Plattetekstinspringen"/>
        <w:spacing w:before="120" w:after="0"/>
        <w:jc w:val="both"/>
        <w:rPr>
          <w:rFonts w:ascii="Garamond" w:hAnsi="Garamond" w:cs="Arial"/>
          <w:sz w:val="24"/>
          <w:szCs w:val="24"/>
        </w:rPr>
      </w:pPr>
    </w:p>
    <w:p w14:paraId="14212754" w14:textId="77777777" w:rsidR="00FF2DEA" w:rsidRPr="00FF2DEA" w:rsidRDefault="00FF2DEA" w:rsidP="00FF2DEA">
      <w:pPr>
        <w:pStyle w:val="Plattetekstinspringen"/>
        <w:spacing w:before="120"/>
        <w:ind w:left="709"/>
        <w:rPr>
          <w:rFonts w:ascii="Garamond" w:hAnsi="Garamond" w:cs="Arial"/>
          <w:sz w:val="24"/>
          <w:szCs w:val="24"/>
          <w:highlight w:val="yellow"/>
        </w:rPr>
      </w:pPr>
      <w:r w:rsidRPr="00FF2DEA">
        <w:rPr>
          <w:rFonts w:ascii="Garamond" w:hAnsi="Garamond" w:cs="Arial"/>
          <w:sz w:val="24"/>
          <w:szCs w:val="24"/>
          <w:highlight w:val="yellow"/>
        </w:rPr>
        <w:t>In afwijking van het tweede lid, 2°, bedraagt het veranderlijke gedeelte voor de personeelsleden, vermeld in punt 1 onder de rubriek “dringende maatregelen koopkracht” van het deelakkoord VIA6 koopkracht publieke sector van 22 december 2020, 3,6 procent van het jaarsalaris, vermeld in het tweede lid, 2°.</w:t>
      </w:r>
    </w:p>
    <w:p w14:paraId="14212755" w14:textId="77777777" w:rsidR="00FF2DEA" w:rsidRPr="00720BBA" w:rsidRDefault="00FF2DEA" w:rsidP="00FF2DEA">
      <w:pPr>
        <w:pStyle w:val="Plattetekstinspringen"/>
        <w:spacing w:before="120" w:after="0"/>
        <w:ind w:left="709"/>
        <w:jc w:val="both"/>
        <w:rPr>
          <w:rFonts w:ascii="Garamond" w:hAnsi="Garamond" w:cs="Arial"/>
          <w:sz w:val="24"/>
          <w:szCs w:val="24"/>
        </w:rPr>
      </w:pPr>
      <w:r w:rsidRPr="00FF2DEA">
        <w:rPr>
          <w:rFonts w:ascii="Garamond" w:hAnsi="Garamond" w:cs="Arial"/>
          <w:sz w:val="24"/>
          <w:szCs w:val="24"/>
          <w:highlight w:val="yellow"/>
        </w:rPr>
        <w:t>In het derde lid wordt verstaan onder deelakkoord VIA6- koopkracht publieke sector van 22 december 2020: het deelakkoord van 22 december 2020 tussen de sociale partners van de publieke sector over de aanwending van de middelen koopkracht VIA6, zoals goedgekeurd bij protocol nr. 2020/5 houdende de conclusies van de onderhandelingen die op 23 december 2020 werden gevoerd in de onderafdeling ‘Vlaams Gewest en Vlaamse Gemeenschap’ van de eerste afdeling van het comité voor de provinciale en plaatselijke overheidsdiensten over het ontwerp van het deelakkoord tussen de sociale partners van de publieke sector over de aanwending van de middelen koopkracht VIA6, dat is opgenomen in bijlage III van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 en in bijlage II van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p>
    <w:p w14:paraId="14212757" w14:textId="6BE7C384" w:rsidR="00CD30AC" w:rsidRPr="00720BBA" w:rsidRDefault="00CD30AC" w:rsidP="00C710EB">
      <w:pPr>
        <w:pStyle w:val="Plattetekstinspringen"/>
        <w:spacing w:before="120" w:after="0"/>
        <w:ind w:left="0"/>
        <w:jc w:val="both"/>
        <w:rPr>
          <w:rFonts w:ascii="Garamond" w:hAnsi="Garamond" w:cs="Arial"/>
          <w:sz w:val="24"/>
          <w:szCs w:val="24"/>
          <w:u w:val="single"/>
        </w:rPr>
      </w:pPr>
      <w:r w:rsidRPr="00720BBA">
        <w:rPr>
          <w:rFonts w:ascii="Garamond" w:hAnsi="Garamond" w:cs="Arial"/>
          <w:b/>
          <w:sz w:val="24"/>
          <w:szCs w:val="24"/>
          <w:u w:val="single"/>
        </w:rPr>
        <w:t>Art. 143.</w:t>
      </w:r>
    </w:p>
    <w:p w14:paraId="14212758" w14:textId="77777777" w:rsidR="00CD30AC" w:rsidRPr="00720BBA" w:rsidRDefault="00CD30AC" w:rsidP="00C710EB">
      <w:pPr>
        <w:pStyle w:val="Plattetekstinspringen"/>
        <w:spacing w:before="120" w:after="0"/>
        <w:ind w:left="720"/>
        <w:jc w:val="both"/>
        <w:rPr>
          <w:rFonts w:ascii="Garamond" w:hAnsi="Garamond" w:cs="Arial"/>
          <w:sz w:val="24"/>
          <w:szCs w:val="24"/>
        </w:rPr>
      </w:pPr>
      <w:r w:rsidRPr="00720BBA">
        <w:rPr>
          <w:rFonts w:ascii="Garamond" w:hAnsi="Garamond" w:cs="Arial"/>
          <w:sz w:val="24"/>
          <w:szCs w:val="24"/>
        </w:rPr>
        <w:t xml:space="preserve">Het personeelslid ontvangt het volledige bedrag van de toelage, vermeld in artikel </w:t>
      </w:r>
      <w:r w:rsidR="001E0C5D" w:rsidRPr="007E4CAE">
        <w:rPr>
          <w:rFonts w:ascii="Garamond" w:hAnsi="Garamond" w:cs="Arial"/>
          <w:sz w:val="24"/>
          <w:szCs w:val="24"/>
        </w:rPr>
        <w:t>142</w:t>
      </w:r>
      <w:r w:rsidRPr="00720BBA">
        <w:rPr>
          <w:rFonts w:ascii="Garamond" w:hAnsi="Garamond" w:cs="Arial"/>
          <w:sz w:val="24"/>
          <w:szCs w:val="24"/>
        </w:rPr>
        <w:t>, als het als titularis van een betrekking met volledige prestaties het volledige salaris heeft ontvangen tijdens de hele duur van de referentieperiode.</w:t>
      </w:r>
    </w:p>
    <w:p w14:paraId="14212759" w14:textId="77777777" w:rsidR="00CD30AC" w:rsidRPr="00720BBA" w:rsidRDefault="00CD30AC" w:rsidP="00C710EB">
      <w:pPr>
        <w:tabs>
          <w:tab w:val="left" w:pos="426"/>
        </w:tabs>
        <w:spacing w:before="120"/>
        <w:ind w:left="720"/>
        <w:rPr>
          <w:rFonts w:cs="Arial"/>
        </w:rPr>
      </w:pPr>
      <w:r w:rsidRPr="00720BBA">
        <w:rPr>
          <w:rFonts w:cs="Arial"/>
        </w:rPr>
        <w:t>Als het personeelslid niet het volledige salaris heeft ontvangen als titularis van een betrekking met volledige prestaties of onvolledige prestaties, wordt het bedrag van de toelage verminderd in verhouding tot het salaris dat</w:t>
      </w:r>
      <w:r w:rsidR="00D20B49">
        <w:rPr>
          <w:rFonts w:cs="Arial"/>
        </w:rPr>
        <w:t xml:space="preserve"> het werkelijk heeft ontvangen.</w:t>
      </w:r>
    </w:p>
    <w:p w14:paraId="1421275A" w14:textId="77777777" w:rsidR="00CD30AC" w:rsidRPr="00720BBA" w:rsidRDefault="00CD30AC" w:rsidP="00C710EB">
      <w:pPr>
        <w:tabs>
          <w:tab w:val="left" w:pos="1134"/>
        </w:tabs>
        <w:spacing w:before="120"/>
        <w:ind w:left="720"/>
        <w:rPr>
          <w:rFonts w:cs="Arial"/>
        </w:rPr>
      </w:pPr>
      <w:r w:rsidRPr="00720BBA">
        <w:rPr>
          <w:rFonts w:cs="Arial"/>
        </w:rPr>
        <w:t>De periodes waarin het personeelslid tijdens de referentieperiode als titularis van een betrekking met volledige prestaties of onvolledige prestaties met oudersc</w:t>
      </w:r>
      <w:r w:rsidRPr="007E4CAE">
        <w:rPr>
          <w:rFonts w:cs="Arial"/>
        </w:rPr>
        <w:t>hapsverlof was</w:t>
      </w:r>
      <w:r w:rsidR="00E2635E" w:rsidRPr="007E4CAE">
        <w:rPr>
          <w:rFonts w:cs="Arial"/>
        </w:rPr>
        <w:t>, met corona-ouderschapsverlof was,</w:t>
      </w:r>
      <w:r w:rsidRPr="007E4CAE">
        <w:rPr>
          <w:rFonts w:cs="Arial"/>
        </w:rPr>
        <w:t xml:space="preserve"> met bevallingsverlof was met toepassing van de Arbeidswet van 16 maart 1971</w:t>
      </w:r>
      <w:r w:rsidR="00DA7738" w:rsidRPr="007E4CAE">
        <w:rPr>
          <w:rFonts w:cs="Arial"/>
        </w:rPr>
        <w:t xml:space="preserve"> of omstandigheidsverlof genoot voor een gebeurtenis als vermeld in artikel 205, eerste lid, 2°,</w:t>
      </w:r>
      <w:r w:rsidR="00E2635E" w:rsidRPr="007E4CAE">
        <w:rPr>
          <w:rFonts w:cs="Arial"/>
        </w:rPr>
        <w:t xml:space="preserve"> en de periodes die de Rijksdienst voor Arbeidsvoorziening erkent als tijdelijke werkloosheid wegens overmacht ten gevolge van de pandemie, veroorzaakt door COVID-19</w:t>
      </w:r>
      <w:r w:rsidRPr="007E4CAE">
        <w:rPr>
          <w:rFonts w:cs="Arial"/>
        </w:rPr>
        <w:t>, worden</w:t>
      </w:r>
      <w:r w:rsidRPr="00720BBA">
        <w:rPr>
          <w:rFonts w:cs="Arial"/>
        </w:rPr>
        <w:t xml:space="preserve"> gelijkgesteld met periodes waarvoor het personeelslid het salaris volledig heeft ontvangen.</w:t>
      </w:r>
    </w:p>
    <w:p w14:paraId="1421275B" w14:textId="510DE449" w:rsidR="00CD30AC" w:rsidRPr="00720BBA" w:rsidRDefault="00CD30AC" w:rsidP="00C710EB">
      <w:pPr>
        <w:tabs>
          <w:tab w:val="left" w:pos="1276"/>
        </w:tabs>
        <w:spacing w:before="120"/>
        <w:rPr>
          <w:rFonts w:cs="Arial"/>
        </w:rPr>
      </w:pPr>
      <w:r w:rsidRPr="00720BBA">
        <w:rPr>
          <w:rFonts w:cs="Arial"/>
          <w:b/>
          <w:u w:val="single"/>
        </w:rPr>
        <w:t>Art. 144</w:t>
      </w:r>
      <w:r w:rsidR="00FB7573">
        <w:rPr>
          <w:rFonts w:cs="Arial"/>
          <w:b/>
          <w:u w:val="single"/>
        </w:rPr>
        <w:t>a</w:t>
      </w:r>
      <w:r w:rsidR="00502FD2" w:rsidRPr="00502FD2">
        <w:rPr>
          <w:rFonts w:cs="Arial"/>
          <w:b/>
          <w:highlight w:val="yellow"/>
          <w:u w:val="single"/>
        </w:rPr>
        <w:t>1</w:t>
      </w:r>
      <w:r w:rsidRPr="00720BBA">
        <w:rPr>
          <w:rFonts w:cs="Arial"/>
          <w:b/>
          <w:u w:val="single"/>
        </w:rPr>
        <w:t>.</w:t>
      </w:r>
    </w:p>
    <w:p w14:paraId="1421275C" w14:textId="77777777" w:rsidR="00CD30AC" w:rsidRDefault="00CD30AC" w:rsidP="00C710EB">
      <w:pPr>
        <w:tabs>
          <w:tab w:val="left" w:pos="1276"/>
        </w:tabs>
        <w:spacing w:before="120"/>
        <w:ind w:left="720"/>
        <w:rPr>
          <w:rFonts w:cs="Arial"/>
        </w:rPr>
      </w:pPr>
      <w:r w:rsidRPr="00720BBA">
        <w:rPr>
          <w:rFonts w:cs="Arial"/>
        </w:rPr>
        <w:t>De eindejaarstoelage wordt uiterlijk tijdens de maand december van het in aanmerking te nemen jaar in één keer uitbetaald.</w:t>
      </w:r>
    </w:p>
    <w:p w14:paraId="1421275D" w14:textId="77777777" w:rsidR="00BE07E4" w:rsidRDefault="00BE07E4" w:rsidP="00BE07E4">
      <w:pPr>
        <w:tabs>
          <w:tab w:val="left" w:pos="1276"/>
        </w:tabs>
        <w:spacing w:before="120"/>
        <w:rPr>
          <w:rFonts w:cs="Arial"/>
        </w:rPr>
      </w:pPr>
    </w:p>
    <w:p w14:paraId="1421275E" w14:textId="0086DE61" w:rsidR="00BE07E4" w:rsidRDefault="00BE07E4" w:rsidP="00BE07E4">
      <w:pPr>
        <w:tabs>
          <w:tab w:val="left" w:pos="1276"/>
        </w:tabs>
        <w:spacing w:before="120"/>
        <w:rPr>
          <w:rFonts w:cs="Arial"/>
          <w:b/>
          <w:u w:val="single"/>
        </w:rPr>
      </w:pPr>
      <w:r w:rsidRPr="00502FD2">
        <w:rPr>
          <w:rFonts w:cs="Arial"/>
          <w:b/>
          <w:highlight w:val="yellow"/>
          <w:u w:val="single"/>
        </w:rPr>
        <w:t>Art. 144</w:t>
      </w:r>
      <w:r w:rsidR="00502FD2" w:rsidRPr="00502FD2">
        <w:rPr>
          <w:rFonts w:cs="Arial"/>
          <w:b/>
          <w:highlight w:val="yellow"/>
          <w:u w:val="single"/>
        </w:rPr>
        <w:t>a2</w:t>
      </w:r>
      <w:r w:rsidRPr="00502FD2">
        <w:rPr>
          <w:rFonts w:cs="Arial"/>
          <w:b/>
          <w:highlight w:val="yellow"/>
          <w:u w:val="single"/>
        </w:rPr>
        <w:t>.</w:t>
      </w:r>
    </w:p>
    <w:p w14:paraId="1421275F" w14:textId="77777777" w:rsidR="00BE07E4" w:rsidRPr="00BE07E4" w:rsidRDefault="00BE07E4" w:rsidP="00BE07E4">
      <w:pPr>
        <w:spacing w:before="120"/>
        <w:ind w:left="1413" w:hanging="705"/>
        <w:rPr>
          <w:rFonts w:cs="Arial"/>
          <w:highlight w:val="yellow"/>
        </w:rPr>
      </w:pPr>
      <w:r w:rsidRPr="00BE07E4">
        <w:rPr>
          <w:rFonts w:cs="Arial"/>
        </w:rPr>
        <w:t xml:space="preserve">§1. </w:t>
      </w:r>
      <w:r>
        <w:rPr>
          <w:rFonts w:cs="Arial"/>
        </w:rPr>
        <w:tab/>
      </w:r>
      <w:r w:rsidRPr="00BE07E4">
        <w:rPr>
          <w:rFonts w:cs="Arial"/>
          <w:highlight w:val="yellow"/>
        </w:rPr>
        <w:t>De eindejaarstoelage kan op vraag van het personeelslid geheel of gedeeltelijk worden omgezet in een theoretisch budget waarmee het personeelslid voordelen ter bevordering van fietsmobiliteit kan kiezen, die gelijkwaardig zijn aan die van een eindejaarstoelage in geld zoals omschreven in de Rechtspositiebesluiten van 7 december 2007 en 12 november 2010. In voorkomend geval is er geen of gedeeltelijk geen recht meer op de eindejaarstoelage.</w:t>
      </w:r>
    </w:p>
    <w:p w14:paraId="14212760" w14:textId="77777777" w:rsidR="00BE07E4" w:rsidRPr="00BE07E4" w:rsidRDefault="00BE07E4" w:rsidP="00BE07E4">
      <w:pPr>
        <w:tabs>
          <w:tab w:val="left" w:pos="1276"/>
        </w:tabs>
        <w:spacing w:before="120"/>
        <w:ind w:left="1413"/>
        <w:rPr>
          <w:rFonts w:cs="Arial"/>
          <w:highlight w:val="yellow"/>
        </w:rPr>
      </w:pPr>
      <w:r w:rsidRPr="00BE07E4">
        <w:rPr>
          <w:rFonts w:cs="Arial"/>
          <w:highlight w:val="yellow"/>
        </w:rPr>
        <w:tab/>
        <w:t>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eindejaarstoelage onverkort van toepassing.</w:t>
      </w:r>
    </w:p>
    <w:p w14:paraId="14212761" w14:textId="77777777" w:rsidR="00BE07E4" w:rsidRPr="00BE07E4" w:rsidRDefault="00BE07E4" w:rsidP="00BE07E4">
      <w:pPr>
        <w:tabs>
          <w:tab w:val="left" w:pos="1276"/>
        </w:tabs>
        <w:spacing w:before="120"/>
        <w:ind w:left="1413"/>
        <w:rPr>
          <w:rFonts w:cs="Arial"/>
          <w:highlight w:val="yellow"/>
        </w:rPr>
      </w:pPr>
      <w:r w:rsidRPr="00BE07E4">
        <w:rPr>
          <w:rFonts w:cs="Arial"/>
          <w:highlight w:val="yellow"/>
        </w:rPr>
        <w:tab/>
        <w:t xml:space="preserve">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 </w:t>
      </w:r>
      <w:r w:rsidR="00701E46">
        <w:rPr>
          <w:rFonts w:cs="Arial"/>
          <w:highlight w:val="yellow"/>
        </w:rPr>
        <w:t>O</w:t>
      </w:r>
      <w:r w:rsidR="00701E46" w:rsidRPr="00380BD0">
        <w:rPr>
          <w:rFonts w:cs="Arial"/>
          <w:highlight w:val="yellow"/>
        </w:rPr>
        <w:t>p de totaliteit van dit verlaagde bedrag worden in de huidige stand van de wetgeving de gewone socialezekerheidsbijdragen berekend.</w:t>
      </w:r>
    </w:p>
    <w:p w14:paraId="14212762" w14:textId="77777777" w:rsidR="00BE07E4" w:rsidRPr="00BE07E4" w:rsidRDefault="00BE07E4" w:rsidP="00BE07E4">
      <w:pPr>
        <w:tabs>
          <w:tab w:val="left" w:pos="1276"/>
        </w:tabs>
        <w:spacing w:before="120"/>
        <w:ind w:left="1413"/>
        <w:rPr>
          <w:rFonts w:cs="Arial"/>
          <w:highlight w:val="yellow"/>
        </w:rPr>
      </w:pPr>
      <w:r w:rsidRPr="00BE07E4">
        <w:rPr>
          <w:rFonts w:cs="Arial"/>
          <w:highlight w:val="yellow"/>
        </w:rPr>
        <w:tab/>
        <w:t xml:space="preserve">Indien het theoretisch budget meer was dan nodig voor de gekozen voordelen, wordt het saldo aan het personeelslid overgemaakt na afhouding van de noodzakelijke bijdragen en </w:t>
      </w:r>
      <w:r w:rsidRPr="00A8034F">
        <w:rPr>
          <w:rFonts w:cs="Arial"/>
          <w:highlight w:val="yellow"/>
        </w:rPr>
        <w:t>uiterlijk</w:t>
      </w:r>
      <w:r w:rsidR="00A8034F" w:rsidRPr="00A8034F">
        <w:rPr>
          <w:rFonts w:cs="Arial"/>
          <w:highlight w:val="yellow"/>
        </w:rPr>
        <w:t xml:space="preserve"> op 31 december van het betreffende jaar</w:t>
      </w:r>
      <w:r w:rsidRPr="00A8034F">
        <w:rPr>
          <w:rFonts w:cs="Arial"/>
          <w:highlight w:val="yellow"/>
        </w:rPr>
        <w:t xml:space="preserve">. </w:t>
      </w:r>
      <w:r w:rsidRPr="00BE07E4">
        <w:rPr>
          <w:rFonts w:cs="Arial"/>
          <w:highlight w:val="yellow"/>
        </w:rPr>
        <w:t xml:space="preserve">In voorkomend geval worden die teruggestorte gelden beschouwd als een gewone premie in geld. </w:t>
      </w:r>
    </w:p>
    <w:p w14:paraId="14212763" w14:textId="77777777" w:rsidR="00CD30AC" w:rsidRDefault="00BE07E4" w:rsidP="00B82C27">
      <w:pPr>
        <w:spacing w:before="120"/>
        <w:ind w:left="1413" w:hanging="708"/>
        <w:rPr>
          <w:rFonts w:cs="Arial"/>
        </w:rPr>
      </w:pPr>
      <w:r w:rsidRPr="00BE07E4">
        <w:rPr>
          <w:rFonts w:cs="Arial"/>
          <w:highlight w:val="yellow"/>
        </w:rPr>
        <w:t xml:space="preserve">§2. </w:t>
      </w:r>
      <w:r w:rsidRPr="00BE07E4">
        <w:rPr>
          <w:rFonts w:cs="Arial"/>
          <w:highlight w:val="yellow"/>
        </w:rPr>
        <w:tab/>
        <w:t xml:space="preserve">De concrete modaliteiten over fietsmobiliteit </w:t>
      </w:r>
      <w:r w:rsidRPr="00A8034F">
        <w:rPr>
          <w:rFonts w:cs="Arial"/>
          <w:highlight w:val="yellow"/>
        </w:rPr>
        <w:t>worden uitgewerkt in een bijlage aan het arbeidsreglement.</w:t>
      </w:r>
      <w:r w:rsidR="00CD30AC" w:rsidRPr="00720BBA">
        <w:rPr>
          <w:rFonts w:cs="Arial"/>
        </w:rPr>
        <w:br w:type="page"/>
      </w:r>
    </w:p>
    <w:p w14:paraId="14212764" w14:textId="77777777" w:rsidR="00102690" w:rsidRPr="00A65E50" w:rsidRDefault="00102690" w:rsidP="00102690">
      <w:pPr>
        <w:pStyle w:val="Kop3"/>
        <w:spacing w:before="120"/>
      </w:pPr>
      <w:bookmarkStart w:id="382" w:name="_Toc498084096"/>
      <w:bookmarkStart w:id="383" w:name="_Toc77322925"/>
      <w:r w:rsidRPr="00A65E50">
        <w:t>Afdeling IV – De attractiviteitspremie</w:t>
      </w:r>
      <w:bookmarkEnd w:id="382"/>
      <w:bookmarkEnd w:id="383"/>
      <w:r w:rsidRPr="00A65E50">
        <w:t xml:space="preserve"> </w:t>
      </w:r>
    </w:p>
    <w:p w14:paraId="14212765" w14:textId="77777777" w:rsidR="00102690" w:rsidRPr="00A65E50" w:rsidRDefault="00102690" w:rsidP="00102690">
      <w:pPr>
        <w:tabs>
          <w:tab w:val="left" w:pos="1276"/>
        </w:tabs>
        <w:spacing w:before="120"/>
        <w:rPr>
          <w:rFonts w:cs="Arial"/>
          <w:b/>
          <w:u w:val="single"/>
        </w:rPr>
      </w:pPr>
    </w:p>
    <w:p w14:paraId="14212766" w14:textId="77777777" w:rsidR="00102690" w:rsidRPr="00A65E50" w:rsidRDefault="00102690" w:rsidP="00102690">
      <w:pPr>
        <w:tabs>
          <w:tab w:val="left" w:pos="1276"/>
        </w:tabs>
        <w:spacing w:before="120"/>
        <w:rPr>
          <w:rFonts w:cs="Arial"/>
          <w:b/>
          <w:u w:val="single"/>
        </w:rPr>
      </w:pPr>
      <w:r w:rsidRPr="00A65E50">
        <w:rPr>
          <w:rFonts w:cs="Arial"/>
          <w:b/>
          <w:u w:val="single"/>
        </w:rPr>
        <w:t>Art. 144b.</w:t>
      </w:r>
    </w:p>
    <w:p w14:paraId="14212767" w14:textId="77777777" w:rsidR="00102690" w:rsidRPr="00A65E50" w:rsidRDefault="00102690" w:rsidP="00102690">
      <w:pPr>
        <w:tabs>
          <w:tab w:val="left" w:pos="1276"/>
        </w:tabs>
        <w:spacing w:before="120"/>
        <w:ind w:left="720"/>
        <w:rPr>
          <w:color w:val="000000"/>
        </w:rPr>
      </w:pPr>
      <w:r w:rsidRPr="00A65E50">
        <w:rPr>
          <w:color w:val="000000"/>
        </w:rPr>
        <w:t xml:space="preserve">Deze bepalingen zijn van toepassing op de </w:t>
      </w:r>
      <w:r w:rsidRPr="00A65E50">
        <w:rPr>
          <w:rFonts w:cs="Arial"/>
        </w:rPr>
        <w:t>personeelsleden</w:t>
      </w:r>
      <w:r w:rsidRPr="00A65E50">
        <w:rPr>
          <w:color w:val="000000"/>
        </w:rPr>
        <w:t xml:space="preserve"> van het woonzorgcentrum.</w:t>
      </w:r>
    </w:p>
    <w:p w14:paraId="14212768" w14:textId="77777777" w:rsidR="00102690" w:rsidRPr="00A65E50" w:rsidRDefault="00102690" w:rsidP="00102690">
      <w:pPr>
        <w:tabs>
          <w:tab w:val="left" w:pos="1276"/>
        </w:tabs>
        <w:spacing w:before="120"/>
        <w:ind w:left="720"/>
        <w:rPr>
          <w:color w:val="000000"/>
        </w:rPr>
      </w:pPr>
      <w:r w:rsidRPr="00A65E50">
        <w:rPr>
          <w:color w:val="000000"/>
        </w:rPr>
        <w:t>Onder personeelsleden wordt verstaan: het mannelijk en vrouwelijk, statutaire en contractuele, arbeiders- en bediendepersoneel.</w:t>
      </w:r>
    </w:p>
    <w:p w14:paraId="14212769" w14:textId="77777777"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 144c.</w:t>
      </w:r>
    </w:p>
    <w:p w14:paraId="1421276A" w14:textId="77777777" w:rsidR="00102690" w:rsidRPr="00A65E50" w:rsidRDefault="00102690" w:rsidP="00102690">
      <w:pPr>
        <w:tabs>
          <w:tab w:val="left" w:pos="1276"/>
        </w:tabs>
        <w:spacing w:before="120"/>
        <w:ind w:left="720"/>
        <w:rPr>
          <w:color w:val="000000"/>
        </w:rPr>
      </w:pPr>
      <w:r w:rsidRPr="00A65E50">
        <w:rPr>
          <w:color w:val="000000"/>
        </w:rPr>
        <w:t>Deze afdeling geeft uitvoering aan het punt 13 van het sociaal akkoord betreffende de federale gezondheidssectoren (publieke sector) van 18 juli 2005.</w:t>
      </w:r>
    </w:p>
    <w:p w14:paraId="1421276B" w14:textId="77777777"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 144d.</w:t>
      </w:r>
    </w:p>
    <w:p w14:paraId="1421276C" w14:textId="77777777" w:rsidR="00102690" w:rsidRPr="00A65E50" w:rsidRDefault="00102690" w:rsidP="00102690">
      <w:pPr>
        <w:tabs>
          <w:tab w:val="left" w:pos="1276"/>
        </w:tabs>
        <w:spacing w:before="120"/>
        <w:ind w:left="720"/>
        <w:rPr>
          <w:color w:val="000000"/>
        </w:rPr>
      </w:pPr>
      <w:r w:rsidRPr="00A65E50">
        <w:rPr>
          <w:color w:val="000000"/>
        </w:rPr>
        <w:t>De bepalingen van deze afdeling leggen de regels vast die op de in artikel 144b beoogde personeelsleden inzake attractiviteitspremie van toepassing zijn en dit voor het jaar 2006 en volgende jaren.</w:t>
      </w:r>
    </w:p>
    <w:p w14:paraId="1421276D" w14:textId="77777777"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 xml:space="preserve">Art. </w:t>
      </w:r>
      <w:r w:rsidR="004437FD" w:rsidRPr="00A65E50">
        <w:rPr>
          <w:rFonts w:ascii="Garamond" w:hAnsi="Garamond"/>
          <w:color w:val="000000"/>
          <w:sz w:val="24"/>
          <w:szCs w:val="24"/>
        </w:rPr>
        <w:t>144e</w:t>
      </w:r>
      <w:r w:rsidRPr="00A65E50">
        <w:rPr>
          <w:rFonts w:ascii="Garamond" w:hAnsi="Garamond"/>
          <w:color w:val="000000"/>
          <w:sz w:val="24"/>
          <w:szCs w:val="24"/>
        </w:rPr>
        <w:t>.</w:t>
      </w:r>
    </w:p>
    <w:p w14:paraId="1421276E" w14:textId="77777777" w:rsidR="00102690" w:rsidRPr="00A65E50" w:rsidRDefault="00102690" w:rsidP="00102690">
      <w:pPr>
        <w:tabs>
          <w:tab w:val="left" w:pos="1276"/>
        </w:tabs>
        <w:spacing w:before="120"/>
        <w:ind w:left="720"/>
        <w:rPr>
          <w:color w:val="000000"/>
        </w:rPr>
      </w:pPr>
      <w:r w:rsidRPr="00A65E50">
        <w:rPr>
          <w:color w:val="000000"/>
        </w:rPr>
        <w:t>Het bedrag van de attractiviteitspremie bestaat uit 2 delen:</w:t>
      </w:r>
    </w:p>
    <w:p w14:paraId="1421276F" w14:textId="77777777" w:rsidR="00102690" w:rsidRPr="00A65E50" w:rsidRDefault="00102690" w:rsidP="0027056F">
      <w:pPr>
        <w:numPr>
          <w:ilvl w:val="0"/>
          <w:numId w:val="72"/>
        </w:numPr>
        <w:tabs>
          <w:tab w:val="clear" w:pos="1211"/>
        </w:tabs>
        <w:spacing w:before="120"/>
        <w:ind w:left="1418" w:hanging="425"/>
        <w:jc w:val="left"/>
      </w:pPr>
      <w:r w:rsidRPr="00A65E50">
        <w:t>Het eerste deel heeft een waarde van 161,41 euro en wordt al toegekend onder de vorm van gelijkaardige rechten rekening houdend met de instructies van het gewestelijk toezicht.</w:t>
      </w:r>
    </w:p>
    <w:p w14:paraId="14212770" w14:textId="77777777" w:rsidR="00102690" w:rsidRPr="00A65E50" w:rsidRDefault="00102690" w:rsidP="0027056F">
      <w:pPr>
        <w:numPr>
          <w:ilvl w:val="0"/>
          <w:numId w:val="72"/>
        </w:numPr>
        <w:tabs>
          <w:tab w:val="clear" w:pos="1211"/>
        </w:tabs>
        <w:spacing w:before="120"/>
        <w:ind w:left="1418" w:hanging="425"/>
        <w:jc w:val="left"/>
      </w:pPr>
      <w:r w:rsidRPr="00A65E50">
        <w:t xml:space="preserve">Het tweede deel bestaat uit een forfaitair complement van 480 euro. </w:t>
      </w:r>
    </w:p>
    <w:p w14:paraId="14212771" w14:textId="77777777" w:rsidR="00102690" w:rsidRPr="00A65E50" w:rsidRDefault="00102690" w:rsidP="004437FD">
      <w:pPr>
        <w:tabs>
          <w:tab w:val="left" w:pos="1276"/>
        </w:tabs>
        <w:spacing w:before="120"/>
        <w:ind w:left="720"/>
        <w:rPr>
          <w:color w:val="000000"/>
        </w:rPr>
      </w:pPr>
      <w:r w:rsidRPr="00A65E50">
        <w:rPr>
          <w:color w:val="000000"/>
        </w:rPr>
        <w:t>Het tweede deel wordt, vanaf de datum van inwerkingtreding, gekoppeld aan het indexcijfer van de gezondheidsindex van het Rijk, overeenkomstig de modaliteiten welke zijn vastgesteld bij de wet van 2 augustus 1971 houdende inrichting van eens stelsel waarbij de wedden, lonen, pensioenen, toelagen en tegemoetkomingen ten laste van de openbare schatkist, sommige sociale uitkeringen, de bezoldigingsgrenzen waarmede rekening dient gehouden bij de berekening van sommige bedragen van de sociale zekerheid der arbeiders, alsmede de verplichtingen op sociaal gebied opgelegd aan de zelfstandigen, aan het indexcijfer van de consumptieprijzen worden gekoppeld.</w:t>
      </w:r>
    </w:p>
    <w:p w14:paraId="14212772" w14:textId="77777777"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w:t>
      </w:r>
      <w:r w:rsidR="004437FD" w:rsidRPr="00A65E50">
        <w:rPr>
          <w:rFonts w:ascii="Garamond" w:hAnsi="Garamond"/>
          <w:color w:val="000000"/>
          <w:sz w:val="24"/>
          <w:szCs w:val="24"/>
        </w:rPr>
        <w:t>.</w:t>
      </w:r>
      <w:r w:rsidRPr="00A65E50">
        <w:rPr>
          <w:rFonts w:ascii="Garamond" w:hAnsi="Garamond"/>
          <w:color w:val="000000"/>
          <w:sz w:val="24"/>
          <w:szCs w:val="24"/>
        </w:rPr>
        <w:t xml:space="preserve"> 144f</w:t>
      </w:r>
      <w:r w:rsidR="004437FD" w:rsidRPr="00A65E50">
        <w:rPr>
          <w:rFonts w:ascii="Garamond" w:hAnsi="Garamond"/>
          <w:color w:val="000000"/>
          <w:sz w:val="24"/>
          <w:szCs w:val="24"/>
        </w:rPr>
        <w:t>.</w:t>
      </w:r>
    </w:p>
    <w:p w14:paraId="14212773" w14:textId="77777777" w:rsidR="00102690" w:rsidRPr="00A65E50" w:rsidRDefault="00102690" w:rsidP="004437FD">
      <w:pPr>
        <w:pStyle w:val="artikeltekst"/>
        <w:ind w:left="1414" w:hanging="705"/>
        <w:rPr>
          <w:bCs w:val="0"/>
          <w:color w:val="000000"/>
          <w:szCs w:val="24"/>
        </w:rPr>
      </w:pPr>
      <w:r w:rsidRPr="00A65E50">
        <w:rPr>
          <w:bCs w:val="0"/>
          <w:color w:val="000000"/>
          <w:szCs w:val="24"/>
        </w:rPr>
        <w:t>§1.</w:t>
      </w:r>
      <w:r w:rsidRPr="00A65E50">
        <w:rPr>
          <w:bCs w:val="0"/>
          <w:color w:val="000000"/>
          <w:szCs w:val="24"/>
        </w:rPr>
        <w:tab/>
        <w:t xml:space="preserve">Het personeelslid ontvangt het volledige bedrag van het tweede deel van de premie indien hij </w:t>
      </w:r>
      <w:r w:rsidRPr="00A65E50">
        <w:t>titularis</w:t>
      </w:r>
      <w:r w:rsidRPr="00A65E50">
        <w:rPr>
          <w:bCs w:val="0"/>
          <w:color w:val="000000"/>
          <w:szCs w:val="24"/>
        </w:rPr>
        <w:t xml:space="preserve"> is van een betrekking met volledige prestaties die aanleiding hebben gegeven tot de betaling van een volledige salaris tijdens de hele duur van de referentieperiode.</w:t>
      </w:r>
    </w:p>
    <w:p w14:paraId="14212774" w14:textId="77777777" w:rsidR="00102690" w:rsidRPr="00A65E50" w:rsidRDefault="00102690" w:rsidP="004437FD">
      <w:pPr>
        <w:spacing w:before="120"/>
        <w:ind w:left="1418"/>
        <w:rPr>
          <w:color w:val="000000"/>
        </w:rPr>
      </w:pPr>
      <w:r w:rsidRPr="00A65E50">
        <w:rPr>
          <w:color w:val="000000"/>
        </w:rPr>
        <w:t>Worden gelijkgesteld met deze arbeidsprestaties de niet-gepresteerde dagen of uren voor zover zij aanleiding geven tot de betaling van een vergoeding door het OCMW Alveringem (ondermeer jaarlijkse vakantie, feestdagen, ziekteperiode gedekt door een gewaarborgd loon).</w:t>
      </w:r>
    </w:p>
    <w:p w14:paraId="14212775" w14:textId="77777777" w:rsidR="00102690" w:rsidRPr="00A65E50" w:rsidRDefault="00102690" w:rsidP="004437FD">
      <w:pPr>
        <w:spacing w:before="120"/>
        <w:ind w:left="1418"/>
        <w:rPr>
          <w:color w:val="000000"/>
        </w:rPr>
      </w:pPr>
      <w:r w:rsidRPr="00A65E50">
        <w:rPr>
          <w:color w:val="000000"/>
        </w:rPr>
        <w:t>De niet-gepresteerde dagen of uren worden niet gelijkgesteld voor zover zij geen aanleiding geven tot de betaling van een vergoeding door het OCMW Alveringem (ondermeer ziekteperiode niet gedekt door een gewaarborgd loon, onbetaald verlof, enz.).</w:t>
      </w:r>
    </w:p>
    <w:p w14:paraId="14212776" w14:textId="77777777" w:rsidR="00102690" w:rsidRPr="00A65E50" w:rsidRDefault="00102690" w:rsidP="004437FD">
      <w:pPr>
        <w:spacing w:before="120"/>
        <w:ind w:left="1418"/>
        <w:rPr>
          <w:color w:val="000000"/>
        </w:rPr>
      </w:pPr>
      <w:r w:rsidRPr="00A65E50">
        <w:rPr>
          <w:color w:val="000000"/>
        </w:rPr>
        <w:t>De periodes waarin het personeelslid in disponibiliteit is gesteld wegens ziekte of gebrekkigheid worden evenmin gelijkgesteld.</w:t>
      </w:r>
    </w:p>
    <w:p w14:paraId="14212777" w14:textId="77777777" w:rsidR="00102690" w:rsidRPr="00A65E50" w:rsidRDefault="00102690" w:rsidP="004437FD">
      <w:pPr>
        <w:spacing w:before="120"/>
        <w:ind w:left="1418"/>
        <w:rPr>
          <w:color w:val="000000"/>
        </w:rPr>
      </w:pPr>
      <w:r w:rsidRPr="00A65E50">
        <w:rPr>
          <w:color w:val="000000"/>
        </w:rPr>
        <w:t>De referentieperiode is de periode, gaande van 1 januari tot en met 30 september van het betrokken jaar. Iedere gepresteerde of daarmee gelijkgestelde maand tijdens de referentieperiode geeft recht op een negende van het tweede deel van de premie, toegekend overeenkomstig de bepalingen van artikel 144e.</w:t>
      </w:r>
    </w:p>
    <w:p w14:paraId="14212778" w14:textId="77777777" w:rsidR="00102690" w:rsidRPr="00A65E50" w:rsidRDefault="00102690" w:rsidP="004437FD">
      <w:pPr>
        <w:spacing w:before="120"/>
        <w:ind w:left="1418"/>
        <w:rPr>
          <w:color w:val="000000"/>
        </w:rPr>
      </w:pPr>
      <w:r w:rsidRPr="00A65E50">
        <w:rPr>
          <w:color w:val="000000"/>
        </w:rPr>
        <w:t>Voor de toepassing van de vorige alinea worden enkel de maanden binnen de referentieperiode in aanmerking genomen waarin effectieve of gelijkgestelde prestaties zijn geleverd vóór de zestiende dag van de maand.</w:t>
      </w:r>
    </w:p>
    <w:p w14:paraId="14212779" w14:textId="77777777" w:rsidR="00102690" w:rsidRPr="00A65E50" w:rsidRDefault="00102690" w:rsidP="004437FD">
      <w:pPr>
        <w:pStyle w:val="artikeltekst"/>
        <w:ind w:left="1414" w:hanging="705"/>
        <w:rPr>
          <w:bCs w:val="0"/>
          <w:color w:val="000000"/>
          <w:szCs w:val="24"/>
        </w:rPr>
      </w:pPr>
      <w:r w:rsidRPr="00A65E50">
        <w:rPr>
          <w:bCs w:val="0"/>
          <w:color w:val="000000"/>
          <w:szCs w:val="24"/>
        </w:rPr>
        <w:t>§2.</w:t>
      </w:r>
      <w:r w:rsidRPr="00A65E50">
        <w:rPr>
          <w:bCs w:val="0"/>
          <w:color w:val="000000"/>
          <w:szCs w:val="24"/>
        </w:rPr>
        <w:tab/>
        <w:t>Als het personeelslid het gehele tweede deel van de premie niet kan genieten in het raam van volledige arbeidsprestaties omdat hij in dienst werd genomen tijdens de referentieperiode of het OCMW Alveringem heeft verlaten in de loop van de referentieperiode, wordt het bedrag van het tweede deel van de premie vastgesteld naar rata van de tijdens de referentieperiode verrichte of daarmee gelijkgestelde arbeidsprestaties.</w:t>
      </w:r>
    </w:p>
    <w:p w14:paraId="1421277A" w14:textId="77777777" w:rsidR="00102690" w:rsidRPr="00A65E50" w:rsidRDefault="00102690" w:rsidP="004437FD">
      <w:pPr>
        <w:pStyle w:val="artikeltekst"/>
        <w:ind w:left="1414" w:hanging="705"/>
        <w:rPr>
          <w:bCs w:val="0"/>
          <w:color w:val="000000"/>
          <w:szCs w:val="24"/>
        </w:rPr>
      </w:pPr>
      <w:r w:rsidRPr="00A65E50">
        <w:rPr>
          <w:bCs w:val="0"/>
          <w:color w:val="000000"/>
          <w:szCs w:val="24"/>
        </w:rPr>
        <w:t>§3.</w:t>
      </w:r>
      <w:r w:rsidRPr="00A65E50">
        <w:rPr>
          <w:bCs w:val="0"/>
          <w:color w:val="000000"/>
          <w:szCs w:val="24"/>
        </w:rPr>
        <w:tab/>
        <w:t>Voor het deeltijds tewerkgestelde personeelslid wordt het bedrag van het tweede deel van de premie berekend naar rata van de duur van de tijdens de referentieperiode verrichte of daarmee gelijkgestelde arbeidsprestaties.</w:t>
      </w:r>
    </w:p>
    <w:p w14:paraId="1421277B" w14:textId="77777777"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w:t>
      </w:r>
      <w:r w:rsidR="004437FD" w:rsidRPr="00A65E50">
        <w:rPr>
          <w:rFonts w:ascii="Garamond" w:hAnsi="Garamond"/>
          <w:color w:val="000000"/>
          <w:sz w:val="24"/>
          <w:szCs w:val="24"/>
        </w:rPr>
        <w:t>.</w:t>
      </w:r>
      <w:r w:rsidRPr="00A65E50">
        <w:rPr>
          <w:rFonts w:ascii="Garamond" w:hAnsi="Garamond"/>
          <w:color w:val="000000"/>
          <w:sz w:val="24"/>
          <w:szCs w:val="24"/>
        </w:rPr>
        <w:t xml:space="preserve"> 144g</w:t>
      </w:r>
      <w:r w:rsidR="004437FD" w:rsidRPr="00A65E50">
        <w:rPr>
          <w:rFonts w:ascii="Garamond" w:hAnsi="Garamond"/>
          <w:color w:val="000000"/>
          <w:sz w:val="24"/>
          <w:szCs w:val="24"/>
        </w:rPr>
        <w:t>.</w:t>
      </w:r>
    </w:p>
    <w:p w14:paraId="1421277C" w14:textId="77777777" w:rsidR="00102690" w:rsidRPr="00A65E50" w:rsidRDefault="00102690" w:rsidP="004437FD">
      <w:pPr>
        <w:tabs>
          <w:tab w:val="left" w:pos="1276"/>
        </w:tabs>
        <w:spacing w:before="120"/>
        <w:ind w:left="720"/>
        <w:rPr>
          <w:rFonts w:cs="Arial"/>
          <w:bCs/>
          <w:color w:val="000000"/>
        </w:rPr>
      </w:pPr>
      <w:r w:rsidRPr="00A65E50">
        <w:rPr>
          <w:rFonts w:cs="Arial"/>
          <w:bCs/>
          <w:color w:val="000000"/>
        </w:rPr>
        <w:t>Het tweede deel van de premie wordt in één keer uitbetaald in de loop van het laatste kwartaal van het in aanmerking genomen jaar of in de maand waarin het personeelslid uit dienst treedt.</w:t>
      </w:r>
    </w:p>
    <w:p w14:paraId="1421277D" w14:textId="77777777"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w:t>
      </w:r>
      <w:r w:rsidR="004437FD" w:rsidRPr="00A65E50">
        <w:rPr>
          <w:rFonts w:ascii="Garamond" w:hAnsi="Garamond"/>
          <w:color w:val="000000"/>
          <w:sz w:val="24"/>
          <w:szCs w:val="24"/>
        </w:rPr>
        <w:t>.</w:t>
      </w:r>
      <w:r w:rsidRPr="00A65E50">
        <w:rPr>
          <w:rFonts w:ascii="Garamond" w:hAnsi="Garamond"/>
          <w:color w:val="000000"/>
          <w:sz w:val="24"/>
          <w:szCs w:val="24"/>
        </w:rPr>
        <w:t xml:space="preserve"> 144h</w:t>
      </w:r>
      <w:r w:rsidR="004437FD" w:rsidRPr="00A65E50">
        <w:rPr>
          <w:rFonts w:ascii="Garamond" w:hAnsi="Garamond"/>
          <w:color w:val="000000"/>
          <w:sz w:val="24"/>
          <w:szCs w:val="24"/>
        </w:rPr>
        <w:t>.</w:t>
      </w:r>
    </w:p>
    <w:p w14:paraId="1421277E" w14:textId="77777777" w:rsidR="00102690" w:rsidRPr="00A65E50" w:rsidRDefault="00102690" w:rsidP="004437FD">
      <w:pPr>
        <w:pStyle w:val="artikeltekst"/>
        <w:ind w:left="1414" w:hanging="705"/>
        <w:rPr>
          <w:bCs w:val="0"/>
          <w:color w:val="000000"/>
          <w:szCs w:val="24"/>
        </w:rPr>
      </w:pPr>
      <w:r w:rsidRPr="00A65E50">
        <w:rPr>
          <w:bCs w:val="0"/>
          <w:color w:val="000000"/>
          <w:szCs w:val="24"/>
        </w:rPr>
        <w:t>§1.</w:t>
      </w:r>
      <w:r w:rsidRPr="00A65E50">
        <w:rPr>
          <w:bCs w:val="0"/>
          <w:color w:val="000000"/>
          <w:szCs w:val="24"/>
        </w:rPr>
        <w:tab/>
        <w:t>Het tweede deel van de premie is niet verschuldigd aan om dringende reden ontslagen personeel, noch voor arbeidsprestaties die zijn verricht tijdens een proefperiode waaraan een einde werd gemaakt, noch voor arbeidsprestaties, verricht in het raam van een studentencontract, of een vervangingscontract voor het gedeelte waarvoor het vervangen personeelslid de premie ontvangt.</w:t>
      </w:r>
    </w:p>
    <w:p w14:paraId="1421277F" w14:textId="77777777" w:rsidR="00102690" w:rsidRPr="00A65E50" w:rsidRDefault="00102690" w:rsidP="004437FD">
      <w:pPr>
        <w:pStyle w:val="artikeltekst"/>
        <w:ind w:left="1414" w:hanging="705"/>
        <w:rPr>
          <w:bCs w:val="0"/>
          <w:color w:val="000000"/>
          <w:szCs w:val="24"/>
        </w:rPr>
      </w:pPr>
      <w:r w:rsidRPr="00A65E50">
        <w:rPr>
          <w:bCs w:val="0"/>
          <w:color w:val="000000"/>
          <w:szCs w:val="24"/>
        </w:rPr>
        <w:t>§2.</w:t>
      </w:r>
      <w:r w:rsidRPr="00A65E50">
        <w:rPr>
          <w:bCs w:val="0"/>
          <w:color w:val="000000"/>
          <w:szCs w:val="24"/>
        </w:rPr>
        <w:tab/>
        <w:t>De personeelsleden die zich in een proefperiode bevinden op het ogenblik van de betaling van de premie van het in aanmerking genomen jaar, hebben geen recht op het tweede deel van de premie.</w:t>
      </w:r>
    </w:p>
    <w:p w14:paraId="14212780" w14:textId="77777777" w:rsidR="00102690" w:rsidRPr="00FB7573" w:rsidRDefault="00102690" w:rsidP="00102690">
      <w:pPr>
        <w:spacing w:before="120"/>
        <w:rPr>
          <w:color w:val="000000"/>
          <w:highlight w:val="yellow"/>
        </w:rPr>
      </w:pPr>
    </w:p>
    <w:p w14:paraId="14212781" w14:textId="77777777" w:rsidR="004437FD" w:rsidRPr="00FB7573" w:rsidRDefault="004437FD">
      <w:pPr>
        <w:jc w:val="left"/>
        <w:rPr>
          <w:rFonts w:ascii="Georgia" w:hAnsi="Georgia" w:cs="Arial"/>
          <w:b/>
          <w:bCs/>
          <w:sz w:val="26"/>
          <w:szCs w:val="26"/>
          <w:highlight w:val="yellow"/>
        </w:rPr>
      </w:pPr>
      <w:bookmarkStart w:id="384" w:name="_Toc498084097"/>
      <w:r w:rsidRPr="00FB7573">
        <w:rPr>
          <w:highlight w:val="yellow"/>
        </w:rPr>
        <w:br w:type="page"/>
      </w:r>
    </w:p>
    <w:p w14:paraId="14212782" w14:textId="77777777" w:rsidR="00102690" w:rsidRPr="00D962FF" w:rsidRDefault="00102690" w:rsidP="004437FD">
      <w:pPr>
        <w:pStyle w:val="Kop3"/>
        <w:spacing w:before="120"/>
        <w:rPr>
          <w:lang w:val="en-US"/>
        </w:rPr>
      </w:pPr>
      <w:bookmarkStart w:id="385" w:name="_Toc77322926"/>
      <w:r w:rsidRPr="00D962FF">
        <w:rPr>
          <w:lang w:val="en-US"/>
        </w:rPr>
        <w:t>Afdeling V – Functiecomplement</w:t>
      </w:r>
      <w:bookmarkEnd w:id="384"/>
      <w:bookmarkEnd w:id="385"/>
    </w:p>
    <w:p w14:paraId="14212783" w14:textId="77777777" w:rsidR="00102690" w:rsidRPr="00D962FF" w:rsidRDefault="00102690" w:rsidP="00102690">
      <w:pPr>
        <w:pStyle w:val="RPRart"/>
        <w:spacing w:before="120"/>
        <w:rPr>
          <w:rFonts w:ascii="Garamond" w:hAnsi="Garamond"/>
          <w:color w:val="000000"/>
          <w:sz w:val="24"/>
          <w:szCs w:val="24"/>
          <w:lang w:val="en-US"/>
        </w:rPr>
      </w:pPr>
      <w:r w:rsidRPr="00D962FF">
        <w:rPr>
          <w:rFonts w:ascii="Garamond" w:hAnsi="Garamond"/>
          <w:color w:val="000000"/>
          <w:sz w:val="24"/>
          <w:szCs w:val="24"/>
          <w:lang w:val="en-US"/>
        </w:rPr>
        <w:t>Art. 144i</w:t>
      </w:r>
      <w:r w:rsidR="004437FD" w:rsidRPr="00D962FF">
        <w:rPr>
          <w:rFonts w:ascii="Garamond" w:hAnsi="Garamond"/>
          <w:color w:val="000000"/>
          <w:sz w:val="24"/>
          <w:szCs w:val="24"/>
          <w:lang w:val="en-US"/>
        </w:rPr>
        <w:t>.</w:t>
      </w:r>
    </w:p>
    <w:p w14:paraId="14212784" w14:textId="77777777" w:rsidR="00102690" w:rsidRPr="00A65E50" w:rsidRDefault="00102690" w:rsidP="004437FD">
      <w:pPr>
        <w:pStyle w:val="artikeltekst"/>
        <w:ind w:left="1414" w:hanging="705"/>
        <w:rPr>
          <w:bCs w:val="0"/>
          <w:color w:val="000000"/>
          <w:szCs w:val="24"/>
        </w:rPr>
      </w:pPr>
      <w:r w:rsidRPr="00A65E50">
        <w:rPr>
          <w:bCs w:val="0"/>
          <w:color w:val="000000"/>
          <w:szCs w:val="24"/>
        </w:rPr>
        <w:t>§1.</w:t>
      </w:r>
      <w:r w:rsidRPr="00A65E50">
        <w:rPr>
          <w:bCs w:val="0"/>
          <w:color w:val="000000"/>
          <w:szCs w:val="24"/>
        </w:rPr>
        <w:tab/>
        <w:t>Er wordt een functiecomplement toegekend aan de hoofdverpleegkundigen, paramedische diensthoofden en verpleegkundige diensthoofden van het middenkader die aan de voorwaarden vermeld in het sociaal akkoord 2005-2010 voldoen.</w:t>
      </w:r>
    </w:p>
    <w:p w14:paraId="14212785" w14:textId="77777777" w:rsidR="00102690" w:rsidRPr="00A65E50" w:rsidRDefault="00102690" w:rsidP="004437FD">
      <w:pPr>
        <w:pStyle w:val="artikeltekst"/>
        <w:ind w:left="1414" w:hanging="705"/>
        <w:rPr>
          <w:bCs w:val="0"/>
          <w:color w:val="000000"/>
          <w:szCs w:val="24"/>
        </w:rPr>
      </w:pPr>
      <w:r w:rsidRPr="00A65E50">
        <w:rPr>
          <w:bCs w:val="0"/>
          <w:color w:val="000000"/>
          <w:szCs w:val="24"/>
        </w:rPr>
        <w:t>§2.</w:t>
      </w:r>
      <w:r w:rsidRPr="00A65E50">
        <w:rPr>
          <w:bCs w:val="0"/>
          <w:color w:val="000000"/>
          <w:szCs w:val="24"/>
        </w:rPr>
        <w:tab/>
        <w:t>De personeelsleden bedoeld in §1 dienen</w:t>
      </w:r>
    </w:p>
    <w:p w14:paraId="14212786" w14:textId="77777777" w:rsidR="00102690" w:rsidRPr="00A65E50" w:rsidRDefault="00102690" w:rsidP="0027056F">
      <w:pPr>
        <w:pStyle w:val="Kop6"/>
        <w:numPr>
          <w:ilvl w:val="0"/>
          <w:numId w:val="73"/>
        </w:numPr>
        <w:spacing w:before="120" w:after="0"/>
        <w:ind w:left="241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minstens 17 jaar geldelijke anciënniteit hebben op de laatste dag van de referentieperiode;</w:t>
      </w:r>
    </w:p>
    <w:p w14:paraId="14212787" w14:textId="77777777" w:rsidR="00102690" w:rsidRPr="00A65E50" w:rsidRDefault="00102690" w:rsidP="0027056F">
      <w:pPr>
        <w:pStyle w:val="Kop6"/>
        <w:numPr>
          <w:ilvl w:val="0"/>
          <w:numId w:val="73"/>
        </w:numPr>
        <w:spacing w:before="120" w:after="0"/>
        <w:ind w:left="241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officieel zijn aangewezen en effectief en bezoldigd een functie uitoefenen</w:t>
      </w:r>
    </w:p>
    <w:p w14:paraId="14212788" w14:textId="77777777" w:rsidR="00102690" w:rsidRPr="00A65E50" w:rsidRDefault="00102690" w:rsidP="0027056F">
      <w:pPr>
        <w:pStyle w:val="Kop6"/>
        <w:numPr>
          <w:ilvl w:val="0"/>
          <w:numId w:val="74"/>
        </w:numPr>
        <w:spacing w:before="120" w:after="0"/>
        <w:ind w:left="2835" w:hanging="425"/>
        <w:jc w:val="both"/>
        <w:rPr>
          <w:rFonts w:ascii="Garamond" w:hAnsi="Garamond" w:cs="Arial"/>
          <w:b w:val="0"/>
          <w:bCs w:val="0"/>
          <w:color w:val="000000"/>
          <w:sz w:val="24"/>
          <w:szCs w:val="24"/>
        </w:rPr>
      </w:pPr>
      <w:r w:rsidRPr="00A65E50">
        <w:rPr>
          <w:rFonts w:ascii="Garamond" w:hAnsi="Garamond" w:cs="Arial"/>
          <w:b w:val="0"/>
          <w:bCs w:val="0"/>
          <w:color w:val="000000"/>
          <w:sz w:val="24"/>
          <w:szCs w:val="24"/>
        </w:rPr>
        <w:t>als hoofdverpleger of als verpleegkundig diensthoofd van het middenkader;</w:t>
      </w:r>
    </w:p>
    <w:p w14:paraId="14212789" w14:textId="77777777" w:rsidR="00102690" w:rsidRPr="00A65E50" w:rsidRDefault="00102690" w:rsidP="0027056F">
      <w:pPr>
        <w:pStyle w:val="Kop6"/>
        <w:numPr>
          <w:ilvl w:val="0"/>
          <w:numId w:val="74"/>
        </w:numPr>
        <w:spacing w:before="120" w:after="0"/>
        <w:ind w:left="2835" w:hanging="425"/>
        <w:jc w:val="both"/>
        <w:rPr>
          <w:rFonts w:ascii="Garamond" w:hAnsi="Garamond" w:cs="Arial"/>
          <w:b w:val="0"/>
          <w:bCs w:val="0"/>
          <w:color w:val="000000"/>
          <w:sz w:val="24"/>
          <w:szCs w:val="24"/>
        </w:rPr>
      </w:pPr>
      <w:r w:rsidRPr="00A65E50">
        <w:rPr>
          <w:rFonts w:ascii="Garamond" w:hAnsi="Garamond" w:cs="Arial"/>
          <w:b w:val="0"/>
          <w:bCs w:val="0"/>
          <w:color w:val="000000"/>
          <w:sz w:val="24"/>
          <w:szCs w:val="24"/>
        </w:rPr>
        <w:t>als paramedisch diensthoofd en een patiëntenzorgteam beheren;</w:t>
      </w:r>
    </w:p>
    <w:p w14:paraId="1421278A" w14:textId="77777777" w:rsidR="00102690" w:rsidRPr="00A65E50" w:rsidRDefault="00102690" w:rsidP="0027056F">
      <w:pPr>
        <w:pStyle w:val="Kop6"/>
        <w:numPr>
          <w:ilvl w:val="0"/>
          <w:numId w:val="73"/>
        </w:numPr>
        <w:spacing w:before="120" w:after="0"/>
        <w:ind w:left="241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minimaal 24 uren basisvorming en 8 uren permanente vorming per jaar volgen.</w:t>
      </w:r>
    </w:p>
    <w:p w14:paraId="1421278B" w14:textId="77777777" w:rsidR="00102690" w:rsidRPr="00A65E50" w:rsidRDefault="00102690" w:rsidP="004437FD">
      <w:pPr>
        <w:pStyle w:val="artikeltekst"/>
        <w:ind w:left="1414" w:hanging="705"/>
        <w:rPr>
          <w:bCs w:val="0"/>
          <w:color w:val="000000"/>
          <w:szCs w:val="24"/>
        </w:rPr>
      </w:pPr>
      <w:r w:rsidRPr="00A65E50">
        <w:rPr>
          <w:bCs w:val="0"/>
          <w:color w:val="000000"/>
          <w:szCs w:val="24"/>
        </w:rPr>
        <w:t>§3.</w:t>
      </w:r>
      <w:r w:rsidRPr="00A65E50">
        <w:rPr>
          <w:bCs w:val="0"/>
          <w:color w:val="000000"/>
          <w:szCs w:val="24"/>
        </w:rPr>
        <w:tab/>
        <w:t>De vorming bedoeld in §2 moet door de FOD volksgezondheid, veiligheid van de voedselketen en leefmilieu worden erkend en betrekking hebben op de volgende drie domeinen:</w:t>
      </w:r>
    </w:p>
    <w:p w14:paraId="1421278C" w14:textId="77777777" w:rsidR="00102690" w:rsidRPr="00A65E50" w:rsidRDefault="00102690" w:rsidP="0027056F">
      <w:pPr>
        <w:pStyle w:val="Kop6"/>
        <w:numPr>
          <w:ilvl w:val="0"/>
          <w:numId w:val="73"/>
        </w:numPr>
        <w:tabs>
          <w:tab w:val="num" w:pos="0"/>
        </w:tabs>
        <w:spacing w:before="120" w:after="0"/>
        <w:ind w:left="2410" w:hanging="357"/>
        <w:jc w:val="both"/>
        <w:rPr>
          <w:rFonts w:ascii="Garamond" w:hAnsi="Garamond" w:cs="Arial"/>
          <w:b w:val="0"/>
          <w:bCs w:val="0"/>
          <w:color w:val="000000"/>
          <w:sz w:val="24"/>
          <w:szCs w:val="24"/>
        </w:rPr>
      </w:pPr>
      <w:r w:rsidRPr="00A65E50">
        <w:rPr>
          <w:rFonts w:ascii="Garamond" w:hAnsi="Garamond" w:cs="Arial"/>
          <w:b w:val="0"/>
          <w:bCs w:val="0"/>
          <w:color w:val="000000"/>
          <w:sz w:val="24"/>
          <w:szCs w:val="24"/>
        </w:rPr>
        <w:t>het beheer van de uurroosters, arbeidsduur en collectieve arbeidsovereenkomsten;</w:t>
      </w:r>
    </w:p>
    <w:p w14:paraId="1421278D" w14:textId="77777777" w:rsidR="00102690" w:rsidRPr="00A65E50" w:rsidRDefault="00102690" w:rsidP="0027056F">
      <w:pPr>
        <w:pStyle w:val="Kop6"/>
        <w:numPr>
          <w:ilvl w:val="0"/>
          <w:numId w:val="73"/>
        </w:numPr>
        <w:tabs>
          <w:tab w:val="num" w:pos="0"/>
        </w:tabs>
        <w:spacing w:before="120" w:after="0"/>
        <w:ind w:left="2410" w:hanging="357"/>
        <w:jc w:val="both"/>
        <w:rPr>
          <w:rFonts w:ascii="Garamond" w:hAnsi="Garamond" w:cs="Arial"/>
          <w:b w:val="0"/>
          <w:bCs w:val="0"/>
          <w:color w:val="000000"/>
          <w:sz w:val="24"/>
          <w:szCs w:val="24"/>
        </w:rPr>
      </w:pPr>
      <w:r w:rsidRPr="00A65E50">
        <w:rPr>
          <w:rFonts w:ascii="Garamond" w:hAnsi="Garamond" w:cs="Arial"/>
          <w:b w:val="0"/>
          <w:bCs w:val="0"/>
          <w:color w:val="000000"/>
          <w:sz w:val="24"/>
          <w:szCs w:val="24"/>
        </w:rPr>
        <w:t>het welzijn op het werk;</w:t>
      </w:r>
    </w:p>
    <w:p w14:paraId="1421278E" w14:textId="77777777" w:rsidR="00102690" w:rsidRPr="00A65E50" w:rsidRDefault="00102690" w:rsidP="0027056F">
      <w:pPr>
        <w:pStyle w:val="Kop6"/>
        <w:numPr>
          <w:ilvl w:val="0"/>
          <w:numId w:val="73"/>
        </w:numPr>
        <w:tabs>
          <w:tab w:val="num" w:pos="0"/>
        </w:tabs>
        <w:spacing w:before="120" w:after="0"/>
        <w:ind w:left="2410" w:hanging="357"/>
        <w:jc w:val="both"/>
        <w:rPr>
          <w:rFonts w:ascii="Garamond" w:hAnsi="Garamond" w:cs="Arial"/>
          <w:b w:val="0"/>
          <w:bCs w:val="0"/>
          <w:color w:val="000000"/>
          <w:sz w:val="24"/>
          <w:szCs w:val="24"/>
        </w:rPr>
      </w:pPr>
      <w:r w:rsidRPr="00A65E50">
        <w:rPr>
          <w:rFonts w:ascii="Garamond" w:hAnsi="Garamond" w:cs="Arial"/>
          <w:b w:val="0"/>
          <w:bCs w:val="0"/>
          <w:color w:val="000000"/>
          <w:sz w:val="24"/>
          <w:szCs w:val="24"/>
        </w:rPr>
        <w:t>het managen van een team.</w:t>
      </w:r>
    </w:p>
    <w:p w14:paraId="1421278F" w14:textId="77777777" w:rsidR="00102690" w:rsidRPr="00A65E50" w:rsidRDefault="00102690" w:rsidP="004437FD">
      <w:pPr>
        <w:pStyle w:val="artikeltekst"/>
        <w:ind w:left="1414" w:hanging="705"/>
        <w:rPr>
          <w:bCs w:val="0"/>
          <w:color w:val="000000"/>
          <w:szCs w:val="24"/>
        </w:rPr>
      </w:pPr>
      <w:r w:rsidRPr="00A65E50">
        <w:rPr>
          <w:bCs w:val="0"/>
          <w:color w:val="000000"/>
          <w:szCs w:val="24"/>
        </w:rPr>
        <w:t>§4.</w:t>
      </w:r>
      <w:r w:rsidRPr="00A65E50">
        <w:rPr>
          <w:bCs w:val="0"/>
          <w:color w:val="000000"/>
          <w:szCs w:val="24"/>
        </w:rPr>
        <w:tab/>
        <w:t>Het functiecomplement bedraagt 816,80 euro per jaar (aan index 113,87 basis 1996). Dit bedrag wordt betaald a prorata van hun arbeidsduurregeling.</w:t>
      </w:r>
    </w:p>
    <w:p w14:paraId="14212790" w14:textId="77777777" w:rsidR="00102690" w:rsidRPr="00A65E50" w:rsidRDefault="00102690" w:rsidP="00FB7573">
      <w:pPr>
        <w:pStyle w:val="Kop6"/>
        <w:tabs>
          <w:tab w:val="clear" w:pos="1152"/>
          <w:tab w:val="num" w:pos="0"/>
        </w:tabs>
        <w:spacing w:before="120"/>
        <w:ind w:left="1418" w:firstLine="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De bedragen in dit artikel worden geïndexeerd overeenkomstig de bepalingen van de wet van 1 maart 1977 houdende inrichting van een stelsel waarbij sommige uitgaven in de overheidssector aan het indexcijfer van de consumptieprijzen van het Rijk worden gekoppeld.</w:t>
      </w:r>
    </w:p>
    <w:p w14:paraId="14212791" w14:textId="77777777" w:rsidR="00FB7573" w:rsidRPr="00A65E50" w:rsidRDefault="00FB7573">
      <w:pPr>
        <w:jc w:val="left"/>
        <w:rPr>
          <w:rFonts w:cs="Arial"/>
          <w:b/>
          <w:bCs/>
          <w:color w:val="000000"/>
          <w:lang w:val="nl-NL"/>
        </w:rPr>
      </w:pPr>
      <w:bookmarkStart w:id="386" w:name="_Toc498084098"/>
      <w:r w:rsidRPr="00A65E50">
        <w:rPr>
          <w:color w:val="000000"/>
        </w:rPr>
        <w:br w:type="page"/>
      </w:r>
    </w:p>
    <w:p w14:paraId="14212792" w14:textId="77777777" w:rsidR="00102690" w:rsidRPr="00A65E50" w:rsidRDefault="00102690" w:rsidP="00FB7573">
      <w:pPr>
        <w:pStyle w:val="Kop3"/>
        <w:spacing w:before="120"/>
      </w:pPr>
      <w:bookmarkStart w:id="387" w:name="_Toc77322927"/>
      <w:r w:rsidRPr="00A65E50">
        <w:t>Afdeling VI – De premies met betrekking tot de titels en bekwaamheden</w:t>
      </w:r>
      <w:bookmarkEnd w:id="386"/>
      <w:bookmarkEnd w:id="387"/>
    </w:p>
    <w:p w14:paraId="14212793" w14:textId="77777777"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 144j.</w:t>
      </w:r>
    </w:p>
    <w:p w14:paraId="14212794" w14:textId="77777777" w:rsidR="00102690" w:rsidRPr="00A65E50" w:rsidRDefault="00102690" w:rsidP="00FB7573">
      <w:pPr>
        <w:pStyle w:val="artikeltekst"/>
        <w:ind w:left="1414" w:hanging="705"/>
        <w:rPr>
          <w:bCs w:val="0"/>
          <w:color w:val="000000"/>
          <w:szCs w:val="24"/>
        </w:rPr>
      </w:pPr>
      <w:r w:rsidRPr="00A65E50">
        <w:rPr>
          <w:bCs w:val="0"/>
          <w:color w:val="000000"/>
          <w:szCs w:val="24"/>
        </w:rPr>
        <w:t>§1.</w:t>
      </w:r>
      <w:r w:rsidRPr="00A65E50">
        <w:rPr>
          <w:bCs w:val="0"/>
          <w:color w:val="000000"/>
          <w:szCs w:val="24"/>
        </w:rPr>
        <w:tab/>
        <w:t>Er wordt een jaarlijkse bijkomende premie van 1130,80 euro toegekend aan de verpleegkundigen die houder zijn van een bijzondere beroepsbekwaamheid, zoals bepaald in de ministeriële besluiten die de erkenningscriteria vastleggen van de kwalificaties, vermeld in het koninklijk besluit van 27 september 2006 houdende de lijst van bijzondere beroepstitels en bijzondere beroepsbekwaamheden voor de beoefenaars van de verpleegkunde.</w:t>
      </w:r>
    </w:p>
    <w:p w14:paraId="14212795" w14:textId="77777777" w:rsidR="00102690" w:rsidRPr="00A65E50" w:rsidRDefault="00102690" w:rsidP="00FB7573">
      <w:pPr>
        <w:pStyle w:val="artikeltekst"/>
        <w:ind w:left="1414" w:hanging="705"/>
        <w:rPr>
          <w:bCs w:val="0"/>
          <w:color w:val="000000"/>
          <w:szCs w:val="24"/>
        </w:rPr>
      </w:pPr>
      <w:r w:rsidRPr="00A65E50">
        <w:rPr>
          <w:bCs w:val="0"/>
          <w:color w:val="000000"/>
          <w:szCs w:val="24"/>
        </w:rPr>
        <w:t>§2.</w:t>
      </w:r>
      <w:r w:rsidRPr="00A65E50">
        <w:rPr>
          <w:bCs w:val="0"/>
          <w:color w:val="000000"/>
          <w:szCs w:val="24"/>
        </w:rPr>
        <w:tab/>
        <w:t>Er wordt een jaarlijkse bijkomende premie van 3341,50 euro toegekend aan de verpleegkundigen die houder zijn van een bijzondere beroepstitel, zoals bepaald in de ministeriële besluiten die de erkenningscriteria vastleggen van de titels, vermeld in het koninklijk besluit van 27 september 2006 houdende de lijst van bijzondere beroepstitels en bijzondere beroepsbekwaamheden voor de beoefenaars van de verpleegkunde.</w:t>
      </w:r>
    </w:p>
    <w:p w14:paraId="14212796" w14:textId="77777777" w:rsidR="00102690" w:rsidRPr="00A65E50" w:rsidRDefault="00102690" w:rsidP="00FB7573">
      <w:pPr>
        <w:pStyle w:val="artikeltekst"/>
        <w:ind w:left="1414" w:hanging="705"/>
        <w:rPr>
          <w:bCs w:val="0"/>
          <w:color w:val="000000"/>
          <w:szCs w:val="24"/>
        </w:rPr>
      </w:pPr>
      <w:r w:rsidRPr="00A65E50">
        <w:rPr>
          <w:bCs w:val="0"/>
          <w:color w:val="000000"/>
          <w:szCs w:val="24"/>
        </w:rPr>
        <w:t>§3.</w:t>
      </w:r>
      <w:r w:rsidRPr="00A65E50">
        <w:rPr>
          <w:bCs w:val="0"/>
          <w:color w:val="000000"/>
          <w:szCs w:val="24"/>
        </w:rPr>
        <w:tab/>
        <w:t>Ongeacht de voorwaarden bepaald in de paragrafen 1 en 2, wordt in de rusthuizen voor bejaarden en de rust- en verzorgingstehuizen de premie toegekend aan die verpleegkundigen die effectief de functie uitoefenen.</w:t>
      </w:r>
    </w:p>
    <w:p w14:paraId="14212797" w14:textId="77777777" w:rsidR="00102690" w:rsidRPr="00A65E50" w:rsidRDefault="00102690" w:rsidP="00FB7573">
      <w:pPr>
        <w:pStyle w:val="artikeltekst"/>
        <w:ind w:left="1414" w:hanging="705"/>
        <w:rPr>
          <w:bCs w:val="0"/>
          <w:color w:val="000000"/>
          <w:szCs w:val="24"/>
        </w:rPr>
      </w:pPr>
      <w:r w:rsidRPr="00A65E50">
        <w:rPr>
          <w:bCs w:val="0"/>
          <w:color w:val="000000"/>
          <w:szCs w:val="24"/>
        </w:rPr>
        <w:t>§4.</w:t>
      </w:r>
      <w:r w:rsidRPr="00A65E50">
        <w:rPr>
          <w:bCs w:val="0"/>
          <w:color w:val="000000"/>
          <w:szCs w:val="24"/>
        </w:rPr>
        <w:tab/>
        <w:t>De premie wordt jaarlijks in de maand september betaald aan de verpleegkundigen.</w:t>
      </w:r>
    </w:p>
    <w:p w14:paraId="14212798" w14:textId="77777777" w:rsidR="00102690" w:rsidRPr="00A65E50" w:rsidRDefault="00102690" w:rsidP="00FB7573">
      <w:pPr>
        <w:pStyle w:val="Kop6"/>
        <w:tabs>
          <w:tab w:val="clear" w:pos="1152"/>
          <w:tab w:val="num" w:pos="0"/>
        </w:tabs>
        <w:spacing w:before="120"/>
        <w:ind w:left="1418" w:firstLine="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De premie wordt betaald a prorata van hun arbeidsduurregeling en het aantal gewerkte maanden van 1 september van het voorgaande jaar tot 31 augustus van het lopende jaar.</w:t>
      </w:r>
    </w:p>
    <w:p w14:paraId="14212799" w14:textId="77777777" w:rsidR="00102690" w:rsidRPr="00FB7573" w:rsidRDefault="00102690" w:rsidP="00FB7573">
      <w:pPr>
        <w:pStyle w:val="artikeltekst"/>
        <w:ind w:left="1414" w:hanging="705"/>
        <w:rPr>
          <w:bCs w:val="0"/>
          <w:color w:val="000000"/>
          <w:szCs w:val="24"/>
        </w:rPr>
      </w:pPr>
      <w:r w:rsidRPr="00A65E50">
        <w:rPr>
          <w:bCs w:val="0"/>
          <w:color w:val="000000"/>
          <w:szCs w:val="24"/>
        </w:rPr>
        <w:t>§5.</w:t>
      </w:r>
      <w:r w:rsidRPr="00A65E50">
        <w:rPr>
          <w:bCs w:val="0"/>
          <w:color w:val="000000"/>
          <w:szCs w:val="24"/>
        </w:rPr>
        <w:tab/>
        <w:t>De bedragen in dit artikel worden geïndexeerd overeenkomstig de bepalingen van de wet van 1 maart 1977 houdende inrichting van een stelsel waarbij sommige uitgaven in de overheidssector aan het indexcijfer van de consumptieprijzen van het Rijk worden gekoppeld. De basisindex is 138,01.</w:t>
      </w:r>
    </w:p>
    <w:p w14:paraId="1421279A" w14:textId="77777777" w:rsidR="00D20B49" w:rsidRPr="00102690" w:rsidRDefault="00D20B49" w:rsidP="00102690">
      <w:pPr>
        <w:spacing w:before="120"/>
        <w:jc w:val="left"/>
        <w:rPr>
          <w:rFonts w:cs="Arial"/>
          <w:lang w:val="nl-NL" w:eastAsia="nl-NL"/>
        </w:rPr>
      </w:pPr>
      <w:r w:rsidRPr="00102690">
        <w:rPr>
          <w:rFonts w:cs="Arial"/>
        </w:rPr>
        <w:br w:type="page"/>
      </w:r>
    </w:p>
    <w:p w14:paraId="1421279B" w14:textId="77777777" w:rsidR="00D20B49" w:rsidRPr="00720BBA" w:rsidRDefault="00D20B49" w:rsidP="00C710EB">
      <w:pPr>
        <w:pStyle w:val="Plattetekst21"/>
        <w:spacing w:before="120"/>
        <w:jc w:val="both"/>
        <w:rPr>
          <w:rFonts w:ascii="Garamond" w:hAnsi="Garamond" w:cs="Arial"/>
          <w:szCs w:val="24"/>
        </w:rPr>
      </w:pPr>
    </w:p>
    <w:p w14:paraId="1421279C" w14:textId="77777777" w:rsidR="00CD30AC" w:rsidRPr="00720BBA" w:rsidRDefault="00CD30AC" w:rsidP="00C710EB">
      <w:pPr>
        <w:pStyle w:val="Kop2"/>
        <w:tabs>
          <w:tab w:val="left" w:pos="3420"/>
        </w:tabs>
        <w:spacing w:before="120" w:after="0"/>
      </w:pPr>
      <w:bookmarkStart w:id="388" w:name="_Toc182285051"/>
      <w:bookmarkStart w:id="389" w:name="_Toc189294847"/>
      <w:bookmarkStart w:id="390" w:name="_Toc198563883"/>
      <w:bookmarkStart w:id="391" w:name="_Toc211075539"/>
      <w:bookmarkStart w:id="392" w:name="_Toc212870540"/>
      <w:bookmarkStart w:id="393" w:name="_Toc77322928"/>
      <w:r w:rsidRPr="00720BBA">
        <w:t>Hoofdstuk III. De onregelmatige prestaties</w:t>
      </w:r>
      <w:bookmarkEnd w:id="388"/>
      <w:bookmarkEnd w:id="389"/>
      <w:bookmarkEnd w:id="390"/>
      <w:bookmarkEnd w:id="391"/>
      <w:bookmarkEnd w:id="392"/>
      <w:bookmarkEnd w:id="393"/>
    </w:p>
    <w:p w14:paraId="1421279D" w14:textId="77777777" w:rsidR="00CD30AC" w:rsidRPr="00720BBA" w:rsidRDefault="00CD30AC" w:rsidP="00C710EB">
      <w:pPr>
        <w:pStyle w:val="Plattetekst21"/>
        <w:tabs>
          <w:tab w:val="left" w:pos="6080"/>
        </w:tabs>
        <w:spacing w:before="120"/>
        <w:jc w:val="both"/>
        <w:rPr>
          <w:rFonts w:ascii="Arial" w:hAnsi="Arial" w:cs="Arial"/>
          <w:szCs w:val="24"/>
        </w:rPr>
      </w:pPr>
    </w:p>
    <w:p w14:paraId="1421279E" w14:textId="77777777" w:rsidR="00CD30AC" w:rsidRPr="00720BBA" w:rsidRDefault="00CD30AC" w:rsidP="00C710EB">
      <w:pPr>
        <w:pStyle w:val="Kop3"/>
        <w:spacing w:before="120" w:after="0"/>
        <w:ind w:left="1800" w:hanging="1800"/>
      </w:pPr>
      <w:bookmarkStart w:id="394" w:name="_Toc182285052"/>
      <w:bookmarkStart w:id="395" w:name="_Toc189294848"/>
      <w:bookmarkStart w:id="396" w:name="_Toc198563884"/>
      <w:bookmarkStart w:id="397" w:name="_Toc211075540"/>
      <w:bookmarkStart w:id="398" w:name="_Toc212870541"/>
      <w:bookmarkStart w:id="399" w:name="_Toc77322929"/>
      <w:r w:rsidRPr="00720BBA">
        <w:t>Afdeling I.</w:t>
      </w:r>
      <w:r w:rsidRPr="00720BBA">
        <w:tab/>
        <w:t>Nachtprestaties en prestaties op zaterdagen, zondagen en feestdagen</w:t>
      </w:r>
      <w:bookmarkEnd w:id="394"/>
      <w:bookmarkEnd w:id="395"/>
      <w:bookmarkEnd w:id="396"/>
      <w:bookmarkEnd w:id="397"/>
      <w:bookmarkEnd w:id="398"/>
      <w:bookmarkEnd w:id="399"/>
    </w:p>
    <w:p w14:paraId="1421279F" w14:textId="77777777" w:rsidR="00CD30AC" w:rsidRPr="00720BBA" w:rsidRDefault="00CD30AC" w:rsidP="00C710EB">
      <w:pPr>
        <w:pStyle w:val="Plattetekst21"/>
        <w:spacing w:before="120"/>
        <w:jc w:val="both"/>
        <w:rPr>
          <w:rFonts w:ascii="Garamond" w:hAnsi="Garamond" w:cs="Arial"/>
          <w:szCs w:val="24"/>
        </w:rPr>
      </w:pPr>
    </w:p>
    <w:p w14:paraId="142127A0" w14:textId="77777777" w:rsidR="00CD30AC" w:rsidRPr="00720BBA" w:rsidRDefault="00CD30AC" w:rsidP="00C710EB">
      <w:pPr>
        <w:tabs>
          <w:tab w:val="left" w:pos="1276"/>
        </w:tabs>
        <w:spacing w:before="120"/>
        <w:rPr>
          <w:rFonts w:cs="Arial"/>
        </w:rPr>
      </w:pPr>
      <w:r w:rsidRPr="00720BBA">
        <w:rPr>
          <w:rFonts w:cs="Arial"/>
          <w:b/>
          <w:u w:val="single"/>
        </w:rPr>
        <w:t>Art. 145.</w:t>
      </w:r>
    </w:p>
    <w:p w14:paraId="142127A1" w14:textId="77777777" w:rsidR="00CD30AC" w:rsidRPr="00720BBA" w:rsidRDefault="00CD30AC" w:rsidP="00C710EB">
      <w:pPr>
        <w:tabs>
          <w:tab w:val="left" w:pos="1276"/>
        </w:tabs>
        <w:spacing w:before="120"/>
        <w:ind w:left="720"/>
        <w:rPr>
          <w:rFonts w:cs="Arial"/>
        </w:rPr>
      </w:pPr>
      <w:r w:rsidRPr="00720BBA">
        <w:rPr>
          <w:rFonts w:cs="Arial"/>
        </w:rPr>
        <w:t>§1.</w:t>
      </w:r>
      <w:r w:rsidRPr="00720BBA">
        <w:rPr>
          <w:rFonts w:cs="Arial"/>
        </w:rPr>
        <w:tab/>
        <w:t>Deze afdeling is niet van toepassing op:</w:t>
      </w:r>
    </w:p>
    <w:p w14:paraId="142127A2" w14:textId="77777777" w:rsidR="00CD30AC" w:rsidRPr="00A65E50" w:rsidRDefault="00CD30AC" w:rsidP="00C710EB">
      <w:pPr>
        <w:tabs>
          <w:tab w:val="left" w:pos="1440"/>
          <w:tab w:val="left" w:pos="2160"/>
        </w:tabs>
        <w:spacing w:before="120"/>
        <w:ind w:left="2160" w:hanging="2160"/>
        <w:rPr>
          <w:rFonts w:cs="Arial"/>
        </w:rPr>
      </w:pPr>
      <w:r w:rsidRPr="00720BBA">
        <w:rPr>
          <w:rFonts w:cs="Arial"/>
        </w:rPr>
        <w:tab/>
        <w:t>1°</w:t>
      </w:r>
      <w:r w:rsidRPr="00720BBA">
        <w:rPr>
          <w:rFonts w:cs="Arial"/>
        </w:rPr>
        <w:tab/>
      </w:r>
      <w:r w:rsidRPr="00A65E50">
        <w:rPr>
          <w:rFonts w:cs="Arial"/>
        </w:rPr>
        <w:t xml:space="preserve">de </w:t>
      </w:r>
      <w:r w:rsidR="006377D6" w:rsidRPr="00A65E50">
        <w:rPr>
          <w:rFonts w:cs="Arial"/>
        </w:rPr>
        <w:t xml:space="preserve">algemeen directeur en de </w:t>
      </w:r>
      <w:r w:rsidR="00DB39D7" w:rsidRPr="00A65E50">
        <w:rPr>
          <w:rFonts w:cs="Arial"/>
        </w:rPr>
        <w:t>financieel</w:t>
      </w:r>
      <w:r w:rsidR="006377D6" w:rsidRPr="00A65E50">
        <w:rPr>
          <w:rFonts w:cs="Arial"/>
        </w:rPr>
        <w:t xml:space="preserve"> directeur</w:t>
      </w:r>
      <w:r w:rsidRPr="00A65E50">
        <w:rPr>
          <w:rFonts w:cs="Arial"/>
        </w:rPr>
        <w:t>;</w:t>
      </w:r>
    </w:p>
    <w:p w14:paraId="142127A3" w14:textId="77777777" w:rsidR="00CD30AC" w:rsidRPr="00A65E50" w:rsidRDefault="00CD30AC" w:rsidP="00C710EB">
      <w:pPr>
        <w:tabs>
          <w:tab w:val="left" w:pos="1440"/>
        </w:tabs>
        <w:spacing w:before="120"/>
        <w:ind w:left="2160" w:hanging="2160"/>
        <w:rPr>
          <w:rFonts w:cs="Arial"/>
        </w:rPr>
      </w:pPr>
      <w:r w:rsidRPr="00A65E50">
        <w:rPr>
          <w:rFonts w:cs="Arial"/>
        </w:rPr>
        <w:tab/>
        <w:t>2°</w:t>
      </w:r>
      <w:r w:rsidRPr="00A65E50">
        <w:rPr>
          <w:rFonts w:cs="Arial"/>
        </w:rPr>
        <w:tab/>
        <w:t>de personeelsleden van niveau A.</w:t>
      </w:r>
    </w:p>
    <w:p w14:paraId="142127A4" w14:textId="77777777" w:rsidR="00CD30AC" w:rsidRPr="00A65E50" w:rsidRDefault="00CD30AC" w:rsidP="00613415">
      <w:pPr>
        <w:tabs>
          <w:tab w:val="left" w:pos="1276"/>
        </w:tabs>
        <w:spacing w:before="120"/>
        <w:ind w:left="1276" w:hanging="556"/>
        <w:rPr>
          <w:rFonts w:cs="Arial"/>
        </w:rPr>
      </w:pPr>
      <w:r w:rsidRPr="00A65E50">
        <w:rPr>
          <w:rFonts w:cs="Arial"/>
        </w:rPr>
        <w:t>§2.</w:t>
      </w:r>
      <w:r w:rsidRPr="00A65E50">
        <w:rPr>
          <w:rFonts w:cs="Arial"/>
        </w:rPr>
        <w:tab/>
        <w:t>Naast de inhaalrust opgelegd door de arbeidstijdwetgeving krijgt het personeelslid</w:t>
      </w:r>
      <w:r w:rsidR="00FB7573" w:rsidRPr="00A65E50">
        <w:rPr>
          <w:rFonts w:cs="Arial"/>
        </w:rPr>
        <w:t xml:space="preserve"> </w:t>
      </w:r>
      <w:r w:rsidR="00FB7573" w:rsidRPr="00A65E50">
        <w:rPr>
          <w:color w:val="000000"/>
        </w:rPr>
        <w:t>dat geen deel uitmaakt van het verplegend, verzorgend, onderhouds- of keukenpersoneel van de verzorgende, verplegende en dienstverlenende instellingen en diensten van het OCMW, waarvan de werking gebaseerd is op federale of gewestelijke financiering met bijhorende werkings- en erkenningsregels:</w:t>
      </w:r>
    </w:p>
    <w:p w14:paraId="142127A5" w14:textId="77777777" w:rsidR="00CD30AC" w:rsidRPr="00A65E50" w:rsidRDefault="00CD30AC" w:rsidP="00C710EB">
      <w:pPr>
        <w:tabs>
          <w:tab w:val="left" w:pos="1440"/>
          <w:tab w:val="left" w:pos="2160"/>
        </w:tabs>
        <w:spacing w:before="120"/>
        <w:ind w:left="2127" w:hanging="2127"/>
        <w:rPr>
          <w:rFonts w:cs="Arial"/>
        </w:rPr>
      </w:pPr>
      <w:r w:rsidRPr="00A65E50">
        <w:rPr>
          <w:rFonts w:cs="Arial"/>
        </w:rPr>
        <w:tab/>
        <w:t>1°</w:t>
      </w:r>
      <w:r w:rsidRPr="00A65E50">
        <w:rPr>
          <w:rFonts w:cs="Arial"/>
        </w:rPr>
        <w:tab/>
        <w:t>per uur nachtprestaties tussen 22 uur en 6 uur: één kwartier extra inhaalrust;</w:t>
      </w:r>
    </w:p>
    <w:p w14:paraId="142127A6" w14:textId="77777777" w:rsidR="00CD30AC" w:rsidRPr="00A65E50" w:rsidRDefault="00CD30AC" w:rsidP="00C710EB">
      <w:pPr>
        <w:tabs>
          <w:tab w:val="left" w:pos="1440"/>
        </w:tabs>
        <w:spacing w:before="120"/>
        <w:ind w:left="2160" w:hanging="720"/>
        <w:rPr>
          <w:rFonts w:cs="Arial"/>
        </w:rPr>
      </w:pPr>
      <w:r w:rsidRPr="00A65E50">
        <w:rPr>
          <w:rFonts w:cs="Arial"/>
        </w:rPr>
        <w:t>2°</w:t>
      </w:r>
      <w:r w:rsidRPr="00A65E50">
        <w:rPr>
          <w:rFonts w:cs="Arial"/>
        </w:rPr>
        <w:tab/>
        <w:t>per uur prestaties tussen 0 en 24 uur op een zondag of een reglementaire feestdag: één uur extra inhaalrust;</w:t>
      </w:r>
    </w:p>
    <w:p w14:paraId="142127A7" w14:textId="77777777" w:rsidR="00CD30AC" w:rsidRPr="00A65E50" w:rsidRDefault="00CD30AC" w:rsidP="00C710EB">
      <w:pPr>
        <w:tabs>
          <w:tab w:val="left" w:pos="1440"/>
          <w:tab w:val="left" w:pos="2160"/>
        </w:tabs>
        <w:spacing w:before="120"/>
        <w:ind w:left="2127" w:hanging="2127"/>
        <w:rPr>
          <w:rFonts w:cs="Arial"/>
        </w:rPr>
      </w:pPr>
      <w:r w:rsidRPr="00A65E50">
        <w:rPr>
          <w:rFonts w:cs="Arial"/>
        </w:rPr>
        <w:tab/>
        <w:t>3°</w:t>
      </w:r>
      <w:r w:rsidRPr="00A65E50">
        <w:rPr>
          <w:rFonts w:cs="Arial"/>
        </w:rPr>
        <w:tab/>
        <w:t xml:space="preserve">per uur prestaties tussen 0 en 24 uur op een zaterdag: </w:t>
      </w:r>
      <w:r w:rsidR="002063C8" w:rsidRPr="00A65E50">
        <w:rPr>
          <w:rFonts w:cs="Arial"/>
        </w:rPr>
        <w:t>éé</w:t>
      </w:r>
      <w:r w:rsidR="009B446E" w:rsidRPr="00A65E50">
        <w:rPr>
          <w:rFonts w:cs="Arial"/>
        </w:rPr>
        <w:t xml:space="preserve">n half uur </w:t>
      </w:r>
      <w:r w:rsidRPr="00A65E50">
        <w:rPr>
          <w:rFonts w:cs="Arial"/>
        </w:rPr>
        <w:t>extra inhaalrust;</w:t>
      </w:r>
    </w:p>
    <w:p w14:paraId="142127A8" w14:textId="77777777" w:rsidR="00613415" w:rsidRPr="00A65E50" w:rsidRDefault="00613415" w:rsidP="00613415">
      <w:pPr>
        <w:tabs>
          <w:tab w:val="left" w:pos="1276"/>
        </w:tabs>
        <w:spacing w:before="120"/>
        <w:ind w:left="1276" w:hanging="556"/>
        <w:rPr>
          <w:color w:val="000000"/>
        </w:rPr>
      </w:pPr>
      <w:r w:rsidRPr="00A65E50">
        <w:rPr>
          <w:color w:val="000000"/>
        </w:rPr>
        <w:t>§3</w:t>
      </w:r>
      <w:r w:rsidRPr="00A65E50">
        <w:rPr>
          <w:color w:val="000000"/>
        </w:rPr>
        <w:tab/>
        <w:t>Naast de inhaalrust opgelegd door de arbeidswetgeving krijgt het verplegend, verzorgend, onderhouds- of keukenpersoneel van de verzorgende, verplegende en dienstverlenende instellingen en diensten van het OCMW, waarvan de werking gebaseerd is op federale of gewestelijke financiering met bijhorende werkings- en erkenningsregels:</w:t>
      </w:r>
    </w:p>
    <w:p w14:paraId="142127A9" w14:textId="77777777" w:rsidR="00613415" w:rsidRPr="00A65E50" w:rsidRDefault="00613415" w:rsidP="00613415">
      <w:pPr>
        <w:tabs>
          <w:tab w:val="left" w:pos="1440"/>
          <w:tab w:val="left" w:pos="2160"/>
        </w:tabs>
        <w:spacing w:before="120"/>
        <w:ind w:left="2127" w:hanging="709"/>
        <w:rPr>
          <w:rFonts w:cs="Arial"/>
        </w:rPr>
      </w:pPr>
      <w:r w:rsidRPr="00A65E50">
        <w:rPr>
          <w:rFonts w:cs="Arial"/>
        </w:rPr>
        <w:t>1°</w:t>
      </w:r>
      <w:r w:rsidRPr="00A65E50">
        <w:rPr>
          <w:rFonts w:cs="Arial"/>
        </w:rPr>
        <w:tab/>
        <w:t>per uur nachtprestaties tussen 22 uur en 6 uur: een toelage van 25% van het uurloon;</w:t>
      </w:r>
    </w:p>
    <w:p w14:paraId="142127AA" w14:textId="77777777" w:rsidR="00613415" w:rsidRPr="00A65E50" w:rsidRDefault="00613415" w:rsidP="00613415">
      <w:pPr>
        <w:tabs>
          <w:tab w:val="left" w:pos="1440"/>
          <w:tab w:val="left" w:pos="2160"/>
        </w:tabs>
        <w:spacing w:before="120"/>
        <w:ind w:left="2127" w:hanging="709"/>
        <w:rPr>
          <w:rFonts w:cs="Arial"/>
        </w:rPr>
      </w:pPr>
      <w:r w:rsidRPr="00A65E50">
        <w:rPr>
          <w:rFonts w:cs="Arial"/>
        </w:rPr>
        <w:t>2°</w:t>
      </w:r>
      <w:r w:rsidRPr="00A65E50">
        <w:rPr>
          <w:rFonts w:cs="Arial"/>
        </w:rPr>
        <w:tab/>
        <w:t>per uur prestaties tussen 0 en 24 uur op een zaterdag: een toelage van 25% van het uurloon;</w:t>
      </w:r>
    </w:p>
    <w:p w14:paraId="142127AB" w14:textId="77777777" w:rsidR="00613415" w:rsidRPr="00A65E50" w:rsidRDefault="00613415" w:rsidP="00613415">
      <w:pPr>
        <w:tabs>
          <w:tab w:val="left" w:pos="1440"/>
          <w:tab w:val="left" w:pos="2160"/>
        </w:tabs>
        <w:spacing w:before="120"/>
        <w:ind w:left="2127" w:hanging="709"/>
        <w:rPr>
          <w:rFonts w:cs="Arial"/>
        </w:rPr>
      </w:pPr>
      <w:r w:rsidRPr="00A65E50">
        <w:rPr>
          <w:rFonts w:cs="Arial"/>
        </w:rPr>
        <w:t>3°</w:t>
      </w:r>
      <w:r w:rsidRPr="00A65E50">
        <w:rPr>
          <w:rFonts w:cs="Arial"/>
        </w:rPr>
        <w:tab/>
        <w:t xml:space="preserve">per uur prestaties tussen 0 en 24 uur op een zondag of op een reglementaire feestdag: </w:t>
      </w:r>
    </w:p>
    <w:p w14:paraId="142127AC" w14:textId="77777777" w:rsidR="00613415" w:rsidRPr="00E91EF9" w:rsidRDefault="00613415" w:rsidP="0027056F">
      <w:pPr>
        <w:numPr>
          <w:ilvl w:val="1"/>
          <w:numId w:val="75"/>
        </w:numPr>
        <w:tabs>
          <w:tab w:val="clear" w:pos="1440"/>
        </w:tabs>
        <w:spacing w:before="120"/>
        <w:ind w:left="2551" w:hanging="357"/>
        <w:jc w:val="left"/>
        <w:rPr>
          <w:color w:val="000000"/>
        </w:rPr>
      </w:pPr>
      <w:r w:rsidRPr="00A65E50">
        <w:rPr>
          <w:color w:val="000000"/>
        </w:rPr>
        <w:t xml:space="preserve">voor het verplegend en </w:t>
      </w:r>
      <w:r w:rsidRPr="00E91EF9">
        <w:rPr>
          <w:color w:val="000000"/>
        </w:rPr>
        <w:t>verzorgend personeel</w:t>
      </w:r>
      <w:r w:rsidR="00044F88" w:rsidRPr="00E91EF9">
        <w:rPr>
          <w:color w:val="000000"/>
        </w:rPr>
        <w:t xml:space="preserve"> en de titularissen van de functies van deskundige in de animatie, logistiek medewerker en huismoeder</w:t>
      </w:r>
      <w:r w:rsidRPr="00E91EF9">
        <w:rPr>
          <w:color w:val="000000"/>
        </w:rPr>
        <w:t>: een toelage van 100% van het uurloon;</w:t>
      </w:r>
    </w:p>
    <w:p w14:paraId="142127AD" w14:textId="77777777" w:rsidR="00613415" w:rsidRPr="00A65E50" w:rsidRDefault="00613415" w:rsidP="0027056F">
      <w:pPr>
        <w:numPr>
          <w:ilvl w:val="1"/>
          <w:numId w:val="75"/>
        </w:numPr>
        <w:tabs>
          <w:tab w:val="clear" w:pos="1440"/>
        </w:tabs>
        <w:spacing w:before="120"/>
        <w:ind w:left="2551" w:hanging="357"/>
        <w:jc w:val="left"/>
        <w:rPr>
          <w:color w:val="000000"/>
        </w:rPr>
      </w:pPr>
      <w:r w:rsidRPr="00E91EF9">
        <w:rPr>
          <w:color w:val="000000"/>
        </w:rPr>
        <w:t>voor het onderhouds- en keukenpersoneel</w:t>
      </w:r>
      <w:r w:rsidRPr="00A65E50">
        <w:rPr>
          <w:color w:val="000000"/>
        </w:rPr>
        <w:t>: één uur extra inhaalrust. De inhaalrust voor gewone zondagen zit reeds in de basisroosters verwerkt.</w:t>
      </w:r>
    </w:p>
    <w:p w14:paraId="142127AE" w14:textId="77777777" w:rsidR="00613415" w:rsidRPr="00DF2A21" w:rsidRDefault="00613415" w:rsidP="00613415">
      <w:pPr>
        <w:ind w:left="1276"/>
        <w:rPr>
          <w:color w:val="000000"/>
        </w:rPr>
      </w:pPr>
      <w:r w:rsidRPr="00A65E50">
        <w:rPr>
          <w:color w:val="000000"/>
        </w:rPr>
        <w:t>Als berekeningsbasis voor de toeslag geldt het bruto-uursalaris, eventueel verhoogd met de haard- of standplaatstoelage, de toelage voor het waarnemen van een hogere functie, de gegarandeerde salarisverhoging na bevordering, de toelage voor opdrachthouderschap of de mandaattoelage.</w:t>
      </w:r>
    </w:p>
    <w:p w14:paraId="142127AF" w14:textId="77777777" w:rsidR="00CD30AC" w:rsidRPr="00720BBA" w:rsidRDefault="00CD30AC" w:rsidP="00B0741E">
      <w:pPr>
        <w:tabs>
          <w:tab w:val="left" w:pos="709"/>
        </w:tabs>
        <w:spacing w:before="120"/>
        <w:ind w:left="1276" w:hanging="1410"/>
        <w:rPr>
          <w:rFonts w:cs="Arial"/>
        </w:rPr>
      </w:pPr>
      <w:r w:rsidRPr="00720BBA">
        <w:rPr>
          <w:rFonts w:cs="Arial"/>
        </w:rPr>
        <w:tab/>
        <w:t>§</w:t>
      </w:r>
      <w:r w:rsidR="00613415">
        <w:rPr>
          <w:rFonts w:cs="Arial"/>
        </w:rPr>
        <w:t>4</w:t>
      </w:r>
      <w:r w:rsidRPr="00720BBA">
        <w:rPr>
          <w:rFonts w:cs="Arial"/>
        </w:rPr>
        <w:t>.</w:t>
      </w:r>
      <w:r w:rsidRPr="00720BBA">
        <w:rPr>
          <w:rFonts w:cs="Arial"/>
        </w:rPr>
        <w:tab/>
        <w:t xml:space="preserve">De extra inhaalrust bedraagt in voorkomend geval nooit meer dan de extra inhaalrust of de toeslag voor prestaties op zondag. </w:t>
      </w:r>
    </w:p>
    <w:p w14:paraId="142127B0" w14:textId="77777777" w:rsidR="00CD30AC" w:rsidRPr="00720BBA" w:rsidRDefault="00CD30AC" w:rsidP="00B0741E">
      <w:pPr>
        <w:spacing w:before="120"/>
        <w:ind w:left="1276"/>
        <w:rPr>
          <w:rFonts w:cs="Arial"/>
        </w:rPr>
      </w:pPr>
      <w:r w:rsidRPr="00720BBA">
        <w:rPr>
          <w:rFonts w:cs="Arial"/>
        </w:rPr>
        <w:t>De extra inhaalrust voor prestaties op zaterdagen, zondagen of feestdagen en is niet cumuleerbaar met de extra inhaalrust over overuren.</w:t>
      </w:r>
    </w:p>
    <w:p w14:paraId="142127B1" w14:textId="77777777" w:rsidR="00CD30AC" w:rsidRPr="00720BBA" w:rsidRDefault="00CD30AC" w:rsidP="00B0741E">
      <w:pPr>
        <w:spacing w:before="120"/>
        <w:ind w:left="1276"/>
        <w:rPr>
          <w:rFonts w:cs="Arial"/>
        </w:rPr>
      </w:pPr>
      <w:r w:rsidRPr="00720BBA">
        <w:rPr>
          <w:rFonts w:cs="Arial"/>
        </w:rPr>
        <w:t>De extra inhaalrust dient opgenomen te worden conform de regels van afdeling II overuren.</w:t>
      </w:r>
    </w:p>
    <w:p w14:paraId="142127B2" w14:textId="77777777" w:rsidR="00CD30AC" w:rsidRPr="00720BBA" w:rsidRDefault="00CD30AC" w:rsidP="00C710EB">
      <w:pPr>
        <w:pStyle w:val="Kop3"/>
        <w:spacing w:before="120" w:after="0"/>
      </w:pPr>
      <w:r w:rsidRPr="00720BBA">
        <w:br w:type="page"/>
      </w:r>
    </w:p>
    <w:p w14:paraId="142127B3" w14:textId="77777777" w:rsidR="00CD30AC" w:rsidRPr="00720BBA" w:rsidRDefault="00CD30AC" w:rsidP="00C710EB">
      <w:pPr>
        <w:pStyle w:val="Kop3"/>
        <w:tabs>
          <w:tab w:val="left" w:pos="1800"/>
        </w:tabs>
        <w:spacing w:before="120" w:after="0"/>
      </w:pPr>
      <w:bookmarkStart w:id="400" w:name="_Toc182285053"/>
      <w:bookmarkStart w:id="401" w:name="_Toc189294849"/>
      <w:bookmarkStart w:id="402" w:name="_Toc198563885"/>
      <w:bookmarkStart w:id="403" w:name="_Toc211075541"/>
      <w:bookmarkStart w:id="404" w:name="_Toc212870542"/>
      <w:bookmarkStart w:id="405" w:name="_Toc77322930"/>
      <w:r w:rsidRPr="00720BBA">
        <w:t xml:space="preserve">Afdeling II. </w:t>
      </w:r>
      <w:r w:rsidRPr="00720BBA">
        <w:tab/>
        <w:t>De overuren</w:t>
      </w:r>
      <w:bookmarkEnd w:id="400"/>
      <w:bookmarkEnd w:id="401"/>
      <w:bookmarkEnd w:id="402"/>
      <w:bookmarkEnd w:id="403"/>
      <w:bookmarkEnd w:id="404"/>
      <w:bookmarkEnd w:id="405"/>
    </w:p>
    <w:p w14:paraId="142127B4" w14:textId="77777777" w:rsidR="00CD30AC" w:rsidRPr="00720BBA" w:rsidRDefault="00CD30AC" w:rsidP="00C710EB">
      <w:pPr>
        <w:pStyle w:val="Plattetekst21"/>
        <w:tabs>
          <w:tab w:val="left" w:pos="6080"/>
        </w:tabs>
        <w:spacing w:before="120"/>
        <w:jc w:val="both"/>
        <w:rPr>
          <w:rFonts w:ascii="Arial" w:hAnsi="Arial" w:cs="Arial"/>
          <w:i/>
          <w:szCs w:val="24"/>
        </w:rPr>
      </w:pPr>
      <w:r w:rsidRPr="00720BBA">
        <w:rPr>
          <w:rFonts w:ascii="Arial" w:hAnsi="Arial" w:cs="Arial"/>
          <w:i/>
          <w:szCs w:val="24"/>
        </w:rPr>
        <w:tab/>
      </w:r>
    </w:p>
    <w:p w14:paraId="142127B5" w14:textId="77777777" w:rsidR="00CD30AC" w:rsidRPr="00720BBA" w:rsidRDefault="00CD30AC" w:rsidP="00C710EB">
      <w:pPr>
        <w:tabs>
          <w:tab w:val="left" w:pos="1276"/>
        </w:tabs>
        <w:spacing w:before="120"/>
        <w:rPr>
          <w:rFonts w:cs="Arial"/>
        </w:rPr>
      </w:pPr>
      <w:r w:rsidRPr="00720BBA">
        <w:rPr>
          <w:rFonts w:cs="Arial"/>
          <w:b/>
          <w:u w:val="single"/>
        </w:rPr>
        <w:t>Art. 146.</w:t>
      </w:r>
    </w:p>
    <w:p w14:paraId="142127B6" w14:textId="77777777" w:rsidR="00CD30AC" w:rsidRPr="00720BBA" w:rsidRDefault="00CD30AC" w:rsidP="00C710EB">
      <w:pPr>
        <w:tabs>
          <w:tab w:val="left" w:pos="1276"/>
        </w:tabs>
        <w:spacing w:before="120"/>
        <w:ind w:left="720"/>
        <w:rPr>
          <w:rFonts w:cs="Arial"/>
        </w:rPr>
      </w:pPr>
      <w:r w:rsidRPr="00720BBA">
        <w:rPr>
          <w:rFonts w:cs="Arial"/>
        </w:rPr>
        <w:t xml:space="preserve">Deze </w:t>
      </w:r>
      <w:r w:rsidRPr="00A65E50">
        <w:rPr>
          <w:rFonts w:cs="Arial"/>
        </w:rPr>
        <w:t xml:space="preserve">afdeling is niet van toepassing op de </w:t>
      </w:r>
      <w:r w:rsidR="006377D6" w:rsidRPr="00A65E50">
        <w:rPr>
          <w:rFonts w:cs="Arial"/>
        </w:rPr>
        <w:t>algemeen directeur en de financieel directeur</w:t>
      </w:r>
      <w:r w:rsidR="00613415" w:rsidRPr="00A65E50">
        <w:rPr>
          <w:rFonts w:cs="Arial"/>
        </w:rPr>
        <w:t xml:space="preserve"> </w:t>
      </w:r>
      <w:r w:rsidR="00613415" w:rsidRPr="00A65E50">
        <w:rPr>
          <w:color w:val="000000"/>
        </w:rPr>
        <w:t>en op het personeel die onder het toepassingsgebied van de Arbeidswet van 16 maart 1971 valt</w:t>
      </w:r>
      <w:r w:rsidRPr="00A65E50">
        <w:rPr>
          <w:rFonts w:cs="Arial"/>
        </w:rPr>
        <w:t>.</w:t>
      </w:r>
    </w:p>
    <w:p w14:paraId="142127B7" w14:textId="77777777" w:rsidR="00CD30AC" w:rsidRPr="00720BBA" w:rsidRDefault="00CD30AC" w:rsidP="00C710EB">
      <w:pPr>
        <w:tabs>
          <w:tab w:val="left" w:pos="1276"/>
        </w:tabs>
        <w:spacing w:before="120"/>
        <w:rPr>
          <w:rFonts w:cs="Arial"/>
          <w:b/>
          <w:u w:val="single"/>
        </w:rPr>
      </w:pPr>
      <w:r w:rsidRPr="00720BBA">
        <w:rPr>
          <w:rFonts w:cs="Arial"/>
          <w:b/>
          <w:u w:val="single"/>
        </w:rPr>
        <w:t>Art. 147.</w:t>
      </w:r>
    </w:p>
    <w:p w14:paraId="142127B8" w14:textId="77777777" w:rsidR="00CD30AC" w:rsidRPr="00720BBA" w:rsidRDefault="00CD30AC" w:rsidP="00C710EB">
      <w:pPr>
        <w:tabs>
          <w:tab w:val="left" w:pos="720"/>
        </w:tabs>
        <w:spacing w:before="120"/>
        <w:ind w:left="1410" w:hanging="1410"/>
        <w:rPr>
          <w:rFonts w:cs="Arial"/>
        </w:rPr>
      </w:pPr>
      <w:r w:rsidRPr="00720BBA">
        <w:rPr>
          <w:rFonts w:cs="Arial"/>
          <w:b/>
        </w:rPr>
        <w:tab/>
      </w:r>
      <w:r w:rsidRPr="00720BBA">
        <w:rPr>
          <w:rFonts w:cs="Arial"/>
        </w:rPr>
        <w:t>§1.</w:t>
      </w:r>
      <w:r w:rsidRPr="00720BBA">
        <w:rPr>
          <w:rFonts w:cs="Arial"/>
        </w:rPr>
        <w:tab/>
        <w:t>Onder overuren worden verstaan de uitzonderlijke prestaties die op verzoek van het diensthoofd geleverd worden boven op de uren die op grond van de gewone arbeidstijdregeling op weekbasis door het personeelslid gepresteerd worden.</w:t>
      </w:r>
    </w:p>
    <w:p w14:paraId="142127B9" w14:textId="77777777" w:rsidR="00CD30AC" w:rsidRPr="00720BBA" w:rsidRDefault="00CD30AC" w:rsidP="00C710EB">
      <w:pPr>
        <w:spacing w:before="120"/>
        <w:ind w:left="1410"/>
        <w:rPr>
          <w:rFonts w:cs="Arial"/>
        </w:rPr>
      </w:pPr>
      <w:r w:rsidRPr="00720BBA">
        <w:rPr>
          <w:rFonts w:cs="Arial"/>
        </w:rPr>
        <w:t xml:space="preserve">Het personeelslid dat overuren presteert, krijgt compenserende inhaalrust binnen de termijn, bepaald in de wet van 14 december 2000 tot vaststelling van sommige aspecten van de organisatie van de arbeidstijd in de openbare sector. De compenserende inhaalrust is gelijk aan de duur van de overuren. </w:t>
      </w:r>
    </w:p>
    <w:p w14:paraId="142127BA" w14:textId="77777777" w:rsidR="00CD30AC" w:rsidRPr="00720BBA" w:rsidRDefault="00CD30AC" w:rsidP="00C710EB">
      <w:pPr>
        <w:tabs>
          <w:tab w:val="left" w:pos="709"/>
          <w:tab w:val="left" w:pos="1440"/>
        </w:tabs>
        <w:spacing w:before="120"/>
        <w:ind w:left="1410" w:hanging="1410"/>
        <w:rPr>
          <w:rFonts w:cs="Arial"/>
        </w:rPr>
      </w:pPr>
      <w:r w:rsidRPr="00720BBA">
        <w:rPr>
          <w:rFonts w:cs="Arial"/>
        </w:rPr>
        <w:tab/>
        <w:t>§2.</w:t>
      </w:r>
      <w:r w:rsidRPr="00720BBA">
        <w:rPr>
          <w:rFonts w:cs="Arial"/>
        </w:rPr>
        <w:tab/>
        <w:t>Als over een periode van vier maanden de gemiddelde arbeidstijd groter is dan 38 uur per week voor voltijdse prestaties of dan de</w:t>
      </w:r>
      <w:r w:rsidRPr="00720BBA">
        <w:rPr>
          <w:rFonts w:cs="Arial"/>
          <w:b/>
        </w:rPr>
        <w:t xml:space="preserve"> </w:t>
      </w:r>
      <w:r w:rsidRPr="00720BBA">
        <w:rPr>
          <w:rFonts w:cs="Arial"/>
        </w:rPr>
        <w:t xml:space="preserve">gewone arbeidstijdregeling op weekbasis bij deeltijdse prestaties, dan worden de gepresteerde overuren uitbetaald met een toeslag. Dit op voorwaarde dat het personeelslid kan aantonen, aan de hand van een attest van het respectievelijk diensthoofd, dat de overuren niet konden worden opgenomen binnen de referentieperiode. </w:t>
      </w:r>
    </w:p>
    <w:p w14:paraId="142127BB" w14:textId="77777777" w:rsidR="00CD30AC" w:rsidRPr="00720BBA" w:rsidRDefault="00CD30AC" w:rsidP="00C710EB">
      <w:pPr>
        <w:pStyle w:val="artikeltekst"/>
        <w:ind w:left="1410" w:hanging="690"/>
      </w:pPr>
      <w:r w:rsidRPr="00720BBA">
        <w:t>§3.</w:t>
      </w:r>
      <w:r w:rsidRPr="00720BBA">
        <w:tab/>
        <w:t>De toeslag bedraagt voor alle niveaus behalve voor niveau A 25%. De bepalingen van artikel 143 §4 zijn van toepassing.</w:t>
      </w:r>
    </w:p>
    <w:p w14:paraId="142127BC" w14:textId="77777777" w:rsidR="008873FA" w:rsidRPr="00720BBA" w:rsidRDefault="008873FA" w:rsidP="00C710EB">
      <w:pPr>
        <w:spacing w:before="120"/>
        <w:ind w:left="1418"/>
        <w:rPr>
          <w:rFonts w:cs="Arial"/>
        </w:rPr>
      </w:pPr>
      <w:r w:rsidRPr="00720BBA">
        <w:rPr>
          <w:rFonts w:cs="Arial"/>
        </w:rPr>
        <w:t>Als berekeningsbasis voor de toeslag geldt het bruto-uursalaris, eventueel verhoogd met de haard- of standplaatstoelage, de toelage voor het waarnemen van een hogere functie, de gegarandeerde salarisverhoging na bevordering, de toelage voor opdrachthouderschap of de mandaattoelage.</w:t>
      </w:r>
    </w:p>
    <w:p w14:paraId="142127BD" w14:textId="77777777" w:rsidR="00CD30AC" w:rsidRPr="00720BBA" w:rsidRDefault="00CD30AC" w:rsidP="00C710EB">
      <w:pPr>
        <w:tabs>
          <w:tab w:val="left" w:pos="709"/>
        </w:tabs>
        <w:spacing w:before="120"/>
        <w:ind w:left="1410" w:hanging="1410"/>
        <w:rPr>
          <w:rFonts w:cs="Arial"/>
        </w:rPr>
      </w:pPr>
      <w:r w:rsidRPr="00720BBA">
        <w:rPr>
          <w:rFonts w:cs="Arial"/>
        </w:rPr>
        <w:tab/>
        <w:t>§4.</w:t>
      </w:r>
      <w:r w:rsidRPr="00720BBA">
        <w:rPr>
          <w:rFonts w:cs="Arial"/>
        </w:rPr>
        <w:tab/>
        <w:t>Aan het personeelslid van niveau A wordt voor elk overuur een uursalaris uitbetaald als over een periode van vier maanden de gemiddelde arbeidstijd groter is dan 38 uur per week voor voltijdse prestaties of dan de</w:t>
      </w:r>
      <w:r w:rsidRPr="00720BBA">
        <w:rPr>
          <w:rFonts w:cs="Arial"/>
          <w:b/>
        </w:rPr>
        <w:t xml:space="preserve"> </w:t>
      </w:r>
      <w:r w:rsidRPr="00720BBA">
        <w:rPr>
          <w:rFonts w:cs="Arial"/>
        </w:rPr>
        <w:t xml:space="preserve">gewone arbeidstijdregeling op weekbasis bij deeltijdse prestaties. Dit geldt enkel als het personeelslid kan aantonen dat hij/zij niet in de mogelijkheid was om dit overwerk te compenseren. </w:t>
      </w:r>
    </w:p>
    <w:p w14:paraId="142127BE" w14:textId="77777777" w:rsidR="00CD30AC" w:rsidRPr="00720BBA" w:rsidRDefault="00CD30AC" w:rsidP="00C710EB">
      <w:pPr>
        <w:tabs>
          <w:tab w:val="left" w:pos="1276"/>
        </w:tabs>
        <w:spacing w:before="120"/>
        <w:rPr>
          <w:rFonts w:cs="Arial"/>
        </w:rPr>
      </w:pPr>
      <w:r w:rsidRPr="00720BBA">
        <w:rPr>
          <w:rFonts w:cs="Arial"/>
          <w:b/>
          <w:u w:val="single"/>
        </w:rPr>
        <w:t>Art. 148</w:t>
      </w:r>
      <w:r w:rsidR="00AB10FD">
        <w:rPr>
          <w:rFonts w:cs="Arial"/>
          <w:b/>
          <w:u w:val="single"/>
        </w:rPr>
        <w:t>a</w:t>
      </w:r>
      <w:r w:rsidRPr="00720BBA">
        <w:rPr>
          <w:rFonts w:cs="Arial"/>
          <w:b/>
          <w:u w:val="single"/>
        </w:rPr>
        <w:t>.</w:t>
      </w:r>
    </w:p>
    <w:p w14:paraId="142127BF" w14:textId="77777777" w:rsidR="00CD30AC" w:rsidRPr="00720BBA" w:rsidRDefault="00CD30AC" w:rsidP="00C710EB">
      <w:pPr>
        <w:pStyle w:val="artikeltekst"/>
      </w:pPr>
      <w:r w:rsidRPr="00720BBA">
        <w:t xml:space="preserve">Het personeelslid dat onvoorzien buiten zijn arbeidstijdregeling of permanentieplicht opgeroepen wordt voor een dringend werk, ontvangt per oproep een verstoringstoelage. </w:t>
      </w:r>
    </w:p>
    <w:p w14:paraId="142127C0" w14:textId="77777777" w:rsidR="00CD30AC" w:rsidRPr="00720BBA" w:rsidRDefault="00CD30AC" w:rsidP="00C710EB">
      <w:pPr>
        <w:pStyle w:val="artikeltekst"/>
      </w:pPr>
      <w:r w:rsidRPr="00720BBA">
        <w:t xml:space="preserve">De verstoringstoelage bedraagt </w:t>
      </w:r>
      <w:r w:rsidR="00F65BEA" w:rsidRPr="002D1714">
        <w:t>drie</w:t>
      </w:r>
      <w:r w:rsidR="00F65BEA">
        <w:t xml:space="preserve"> </w:t>
      </w:r>
      <w:r w:rsidRPr="00720BBA">
        <w:t>keer het uurloon.</w:t>
      </w:r>
    </w:p>
    <w:p w14:paraId="142127C1" w14:textId="77777777" w:rsidR="00CD30AC" w:rsidRPr="00720BBA" w:rsidRDefault="00CD30AC" w:rsidP="00C710EB">
      <w:pPr>
        <w:pStyle w:val="artikeltekst"/>
      </w:pPr>
      <w:r w:rsidRPr="00720BBA">
        <w:t>Personeelsleden kunnen enkel “officieel” opgeroepen worden door het diensthoofd, of de hiërarchische oversten van zijn diensthoofd, en niet door burgers of andere personeelsleden.</w:t>
      </w:r>
    </w:p>
    <w:p w14:paraId="142127C2" w14:textId="77777777" w:rsidR="008873FA" w:rsidRPr="00720BBA" w:rsidRDefault="008873FA" w:rsidP="00C710EB">
      <w:pPr>
        <w:pStyle w:val="artikeltekst"/>
      </w:pPr>
      <w:r w:rsidRPr="00720BBA">
        <w:t xml:space="preserve">Als berekeningsbasis voor het uurloon geldt het bruto-uursalaris, eventueel verhoogd met de haard- of standplaatstoelage, de toelage voor het waarnemen van een hogere functie, de gegarandeerde salarisverhoging na bevordering, de toelage voor opdrachthouderschap of de mandaattoelage. </w:t>
      </w:r>
    </w:p>
    <w:p w14:paraId="142127C3" w14:textId="77777777" w:rsidR="008873FA" w:rsidRPr="00720BBA" w:rsidRDefault="008873FA" w:rsidP="00C710EB">
      <w:pPr>
        <w:pStyle w:val="artikeltekst"/>
      </w:pPr>
      <w:r w:rsidRPr="00720BBA">
        <w:t xml:space="preserve">De verstoringstoelage wordt omgezet in inhaalrust en </w:t>
      </w:r>
      <w:r w:rsidRPr="004E0085">
        <w:t>bedraagt dan</w:t>
      </w:r>
      <w:r w:rsidR="00F65BEA">
        <w:t xml:space="preserve"> </w:t>
      </w:r>
      <w:r w:rsidR="00F65BEA" w:rsidRPr="00D440D1">
        <w:t>drie</w:t>
      </w:r>
      <w:r w:rsidR="00F65BEA">
        <w:t xml:space="preserve"> </w:t>
      </w:r>
      <w:r w:rsidRPr="004E0085">
        <w:t>uren inhaalrust.</w:t>
      </w:r>
      <w:r w:rsidR="0096199D">
        <w:rPr>
          <w:rStyle w:val="Voetnootmarkering"/>
        </w:rPr>
        <w:footnoteReference w:id="2"/>
      </w:r>
    </w:p>
    <w:p w14:paraId="142127C4" w14:textId="77777777" w:rsidR="008873FA" w:rsidRPr="00720BBA" w:rsidRDefault="008873FA" w:rsidP="00C710EB">
      <w:pPr>
        <w:pStyle w:val="artikeltekst"/>
      </w:pPr>
      <w:r w:rsidRPr="00720BBA">
        <w:t>De verstoringstoelage kan gecumuleerd worden met de toeslag voor onregelmatige prestaties, vermeld in artikel 145, en met de toeslag voor overuren, vermeld in artikel 147.</w:t>
      </w:r>
    </w:p>
    <w:p w14:paraId="142127C5" w14:textId="77777777" w:rsidR="00CD30AC" w:rsidRDefault="00CD30AC" w:rsidP="00C710EB">
      <w:pPr>
        <w:spacing w:before="120"/>
        <w:rPr>
          <w:rFonts w:cs="Arial"/>
        </w:rPr>
      </w:pPr>
      <w:r w:rsidRPr="00720BBA">
        <w:rPr>
          <w:rFonts w:cs="Arial"/>
        </w:rPr>
        <w:br w:type="page"/>
      </w:r>
    </w:p>
    <w:p w14:paraId="142127C6" w14:textId="77777777" w:rsidR="00AB10FD" w:rsidRPr="00A65E50" w:rsidRDefault="00AB10FD" w:rsidP="00AB10FD">
      <w:pPr>
        <w:pStyle w:val="Kop3"/>
        <w:tabs>
          <w:tab w:val="left" w:pos="1800"/>
        </w:tabs>
        <w:spacing w:before="120" w:after="0"/>
      </w:pPr>
      <w:bookmarkStart w:id="406" w:name="_Toc498084102"/>
      <w:bookmarkStart w:id="407" w:name="_Toc77322931"/>
      <w:r w:rsidRPr="00A65E50">
        <w:t>Afdeling III.</w:t>
      </w:r>
      <w:r w:rsidRPr="00A65E50">
        <w:tab/>
        <w:t>De overuren – bepalingen geldend voor personeelsleden die onder het toepassingsgebied van de arbeidswet vallen</w:t>
      </w:r>
      <w:bookmarkEnd w:id="406"/>
      <w:bookmarkEnd w:id="407"/>
    </w:p>
    <w:p w14:paraId="142127C7" w14:textId="77777777" w:rsidR="00AB10FD" w:rsidRPr="00A65E50" w:rsidRDefault="00AB10FD" w:rsidP="00AB10FD">
      <w:pPr>
        <w:pStyle w:val="RPRart"/>
        <w:rPr>
          <w:rFonts w:ascii="Garamond" w:hAnsi="Garamond"/>
          <w:color w:val="000000"/>
          <w:sz w:val="24"/>
          <w:szCs w:val="24"/>
        </w:rPr>
      </w:pPr>
      <w:r w:rsidRPr="00A65E50">
        <w:rPr>
          <w:rFonts w:ascii="Garamond" w:hAnsi="Garamond"/>
          <w:color w:val="000000"/>
          <w:sz w:val="24"/>
          <w:szCs w:val="24"/>
        </w:rPr>
        <w:t xml:space="preserve">Art. 148b. </w:t>
      </w:r>
    </w:p>
    <w:p w14:paraId="142127C8" w14:textId="77777777" w:rsidR="00AB10FD" w:rsidRPr="00A65E50" w:rsidRDefault="00AB10FD" w:rsidP="00AB10FD">
      <w:pPr>
        <w:pStyle w:val="artikeltekst"/>
        <w:rPr>
          <w:color w:val="000000"/>
          <w:szCs w:val="24"/>
        </w:rPr>
      </w:pPr>
      <w:r w:rsidRPr="00A65E50">
        <w:rPr>
          <w:color w:val="000000"/>
          <w:szCs w:val="24"/>
        </w:rPr>
        <w:t>Voor de personeelsleden die onder het toepassingsgebied van de Arbeidswet van 16 maart 1971 vallen, is de regeling vervat in de Arbeidswet van 16 maart 1971 van toepassing.</w:t>
      </w:r>
    </w:p>
    <w:p w14:paraId="142127C9" w14:textId="77777777" w:rsidR="00AB10FD" w:rsidRPr="00A65E50" w:rsidRDefault="00AB10FD" w:rsidP="00AB10FD">
      <w:pPr>
        <w:rPr>
          <w:color w:val="000000"/>
        </w:rPr>
      </w:pPr>
    </w:p>
    <w:p w14:paraId="142127CA" w14:textId="77777777" w:rsidR="00AB10FD" w:rsidRPr="00A65E50" w:rsidRDefault="00AB10FD" w:rsidP="00AB10FD">
      <w:pPr>
        <w:pStyle w:val="Kop3"/>
        <w:tabs>
          <w:tab w:val="left" w:pos="1800"/>
        </w:tabs>
        <w:spacing w:before="120" w:after="0"/>
      </w:pPr>
      <w:bookmarkStart w:id="408" w:name="_Toc498084103"/>
      <w:bookmarkStart w:id="409" w:name="_Toc77322932"/>
      <w:r w:rsidRPr="00A65E50">
        <w:t>Afdeling IV – Uurroostertoeslagen</w:t>
      </w:r>
      <w:bookmarkEnd w:id="408"/>
      <w:bookmarkEnd w:id="409"/>
    </w:p>
    <w:p w14:paraId="142127CB" w14:textId="77777777" w:rsidR="00AB10FD" w:rsidRPr="00A65E50" w:rsidRDefault="00AB10FD" w:rsidP="00AB10FD">
      <w:pPr>
        <w:spacing w:before="120"/>
        <w:rPr>
          <w:b/>
          <w:u w:val="single"/>
        </w:rPr>
      </w:pPr>
      <w:r w:rsidRPr="00A65E50">
        <w:rPr>
          <w:b/>
          <w:u w:val="single"/>
        </w:rPr>
        <w:t>Art. 148c.</w:t>
      </w:r>
    </w:p>
    <w:p w14:paraId="142127CC" w14:textId="77777777" w:rsidR="00AB10FD" w:rsidRPr="00A65E50" w:rsidRDefault="00AB10FD" w:rsidP="00AB10FD">
      <w:pPr>
        <w:pStyle w:val="artikeltekst"/>
        <w:ind w:left="1410" w:hanging="690"/>
        <w:rPr>
          <w:color w:val="000000"/>
          <w:szCs w:val="24"/>
        </w:rPr>
      </w:pPr>
      <w:r w:rsidRPr="00A65E50">
        <w:rPr>
          <w:color w:val="000000"/>
          <w:szCs w:val="24"/>
        </w:rPr>
        <w:t>§1.</w:t>
      </w:r>
      <w:r w:rsidRPr="00A65E50">
        <w:rPr>
          <w:color w:val="000000"/>
          <w:szCs w:val="24"/>
        </w:rPr>
        <w:tab/>
        <w:t xml:space="preserve">Deze afdeling is </w:t>
      </w:r>
      <w:r w:rsidR="00BE07E4">
        <w:rPr>
          <w:color w:val="000000"/>
          <w:szCs w:val="24"/>
        </w:rPr>
        <w:t>van toepassing op het personeel</w:t>
      </w:r>
      <w:r w:rsidRPr="00A65E50">
        <w:rPr>
          <w:color w:val="000000"/>
          <w:szCs w:val="24"/>
        </w:rPr>
        <w:t xml:space="preserve"> aan het bed van de patiënt zoals gedefinieerd in §2, en tewerkgesteld in de rustoorden voor bejaarden en rust- en verzorgingstehuizen. </w:t>
      </w:r>
    </w:p>
    <w:p w14:paraId="142127CD" w14:textId="77777777" w:rsidR="00AB10FD" w:rsidRPr="00A65E50" w:rsidRDefault="00AB10FD" w:rsidP="00AB10FD">
      <w:pPr>
        <w:spacing w:before="120"/>
        <w:ind w:left="1418"/>
        <w:rPr>
          <w:color w:val="000000"/>
        </w:rPr>
      </w:pPr>
      <w:r w:rsidRPr="00A65E50">
        <w:rPr>
          <w:color w:val="000000"/>
        </w:rPr>
        <w:t xml:space="preserve">Deze uurroostertoeslagen zijn nooit cumuleerbaar met de toeslagen vermeld in afdeling I. </w:t>
      </w:r>
    </w:p>
    <w:p w14:paraId="142127CE" w14:textId="77777777" w:rsidR="00AB10FD" w:rsidRPr="00A65E50" w:rsidRDefault="00AB10FD" w:rsidP="00AB10FD">
      <w:pPr>
        <w:pStyle w:val="artikeltekst"/>
        <w:ind w:left="1410" w:hanging="690"/>
        <w:rPr>
          <w:color w:val="000000"/>
          <w:szCs w:val="24"/>
        </w:rPr>
      </w:pPr>
      <w:r w:rsidRPr="00A65E50">
        <w:rPr>
          <w:color w:val="000000"/>
          <w:szCs w:val="24"/>
        </w:rPr>
        <w:t>§2.</w:t>
      </w:r>
      <w:r w:rsidRPr="00A65E50">
        <w:rPr>
          <w:color w:val="000000"/>
          <w:szCs w:val="24"/>
        </w:rPr>
        <w:tab/>
        <w:t>Onder personeel aan het bed van de patiënt wordt verstaan:</w:t>
      </w:r>
    </w:p>
    <w:p w14:paraId="142127CF" w14:textId="77777777" w:rsidR="00AB10FD" w:rsidRPr="00A65E50" w:rsidRDefault="00AB10FD" w:rsidP="0027056F">
      <w:pPr>
        <w:numPr>
          <w:ilvl w:val="0"/>
          <w:numId w:val="76"/>
        </w:numPr>
        <w:spacing w:before="120"/>
        <w:ind w:left="1984" w:hanging="357"/>
        <w:jc w:val="left"/>
        <w:rPr>
          <w:color w:val="000000"/>
        </w:rPr>
      </w:pPr>
      <w:r w:rsidRPr="00A65E50">
        <w:rPr>
          <w:color w:val="000000"/>
        </w:rPr>
        <w:t>de verpleegkundigen;</w:t>
      </w:r>
    </w:p>
    <w:p w14:paraId="142127D0" w14:textId="77777777" w:rsidR="00AB10FD" w:rsidRPr="00A65E50" w:rsidRDefault="00AB10FD" w:rsidP="0027056F">
      <w:pPr>
        <w:numPr>
          <w:ilvl w:val="0"/>
          <w:numId w:val="76"/>
        </w:numPr>
        <w:spacing w:before="120"/>
        <w:ind w:left="1984" w:hanging="357"/>
        <w:jc w:val="left"/>
        <w:rPr>
          <w:color w:val="000000"/>
        </w:rPr>
      </w:pPr>
      <w:r w:rsidRPr="00A65E50">
        <w:rPr>
          <w:color w:val="000000"/>
        </w:rPr>
        <w:t>de zorgkundigen.</w:t>
      </w:r>
    </w:p>
    <w:p w14:paraId="142127D1" w14:textId="77777777" w:rsidR="00AB10FD" w:rsidRPr="00A65E50" w:rsidRDefault="00AB10FD" w:rsidP="00AB10FD">
      <w:pPr>
        <w:spacing w:before="120"/>
        <w:rPr>
          <w:b/>
          <w:u w:val="single"/>
        </w:rPr>
      </w:pPr>
      <w:r w:rsidRPr="00A65E50">
        <w:rPr>
          <w:b/>
          <w:u w:val="single"/>
        </w:rPr>
        <w:t>Art. 148d. - uurperiodes</w:t>
      </w:r>
    </w:p>
    <w:p w14:paraId="142127D2" w14:textId="77777777" w:rsidR="00AB10FD" w:rsidRPr="00A65E50" w:rsidRDefault="00AB10FD" w:rsidP="00AB10FD">
      <w:pPr>
        <w:pStyle w:val="artikeltekst"/>
        <w:rPr>
          <w:color w:val="000000"/>
          <w:szCs w:val="24"/>
        </w:rPr>
      </w:pPr>
      <w:r w:rsidRPr="00A65E50">
        <w:rPr>
          <w:color w:val="000000"/>
          <w:szCs w:val="24"/>
        </w:rPr>
        <w:t>De 24 uren van een dag worden verdeeld in 4 uurperiodes:</w:t>
      </w:r>
    </w:p>
    <w:p w14:paraId="142127D3" w14:textId="77777777" w:rsidR="00AB10FD" w:rsidRPr="00A65E50" w:rsidRDefault="00A66FFF" w:rsidP="00A66FFF">
      <w:pPr>
        <w:spacing w:before="120"/>
        <w:ind w:left="1134"/>
      </w:pPr>
      <w:r w:rsidRPr="00A65E50">
        <w:t>Dag:</w:t>
      </w:r>
      <w:r w:rsidRPr="00A65E50">
        <w:tab/>
      </w:r>
      <w:r w:rsidR="00AB10FD" w:rsidRPr="00A65E50">
        <w:t>van 8 uur tot 18 uur</w:t>
      </w:r>
    </w:p>
    <w:p w14:paraId="142127D4" w14:textId="77777777" w:rsidR="00AB10FD" w:rsidRPr="00A65E50" w:rsidRDefault="00AB10FD" w:rsidP="00A66FFF">
      <w:pPr>
        <w:spacing w:before="120"/>
        <w:ind w:left="1134"/>
      </w:pPr>
      <w:r w:rsidRPr="00A65E50">
        <w:t>Avond:</w:t>
      </w:r>
      <w:r w:rsidRPr="00A65E50">
        <w:tab/>
        <w:t>van 18 uur tot 20 uur</w:t>
      </w:r>
    </w:p>
    <w:p w14:paraId="142127D5" w14:textId="77777777" w:rsidR="00AB10FD" w:rsidRPr="00A65E50" w:rsidRDefault="00A66FFF" w:rsidP="00A66FFF">
      <w:pPr>
        <w:spacing w:before="120"/>
        <w:ind w:left="1134"/>
      </w:pPr>
      <w:r w:rsidRPr="00A65E50">
        <w:t>Nacht:</w:t>
      </w:r>
      <w:r w:rsidRPr="00A65E50">
        <w:tab/>
      </w:r>
      <w:r w:rsidR="00AB10FD" w:rsidRPr="00A65E50">
        <w:t>van 20 uur tot 6 uur</w:t>
      </w:r>
    </w:p>
    <w:p w14:paraId="142127D6" w14:textId="77777777" w:rsidR="00AB10FD" w:rsidRPr="00A65E50" w:rsidRDefault="00AB10FD" w:rsidP="00A66FFF">
      <w:pPr>
        <w:spacing w:before="120"/>
        <w:ind w:left="1134"/>
      </w:pPr>
      <w:r w:rsidRPr="00A65E50">
        <w:t>Ochtend:</w:t>
      </w:r>
      <w:r w:rsidRPr="00A65E50">
        <w:tab/>
        <w:t>van 6 uur tot 8 uur</w:t>
      </w:r>
    </w:p>
    <w:p w14:paraId="142127D7" w14:textId="77777777" w:rsidR="00AB10FD" w:rsidRPr="00A65E50" w:rsidRDefault="00AB10FD" w:rsidP="00A66FFF">
      <w:pPr>
        <w:pStyle w:val="artikeltekst"/>
        <w:rPr>
          <w:color w:val="000000"/>
          <w:szCs w:val="24"/>
        </w:rPr>
      </w:pPr>
      <w:r w:rsidRPr="00A65E50">
        <w:rPr>
          <w:color w:val="000000"/>
          <w:szCs w:val="24"/>
        </w:rPr>
        <w:t>De huidige regels die voortvloeien uit protocollen getekend in het Comité voor de Provinciale en Plaatselijke Overheidsdiensten (Comité C), blijven onveranderd voor wat betreft de uren gepresteerd tijdens de uurperiode van de dag (van 8 uur tot 18 uur) en van de ochtend (van 6 uur tot 8 uur) van maandag tot vrijdag, op zaterdag, zon- en feestdagen.</w:t>
      </w:r>
    </w:p>
    <w:p w14:paraId="142127D8" w14:textId="77777777" w:rsidR="00AB10FD" w:rsidRPr="00A65E50" w:rsidRDefault="00AB10FD" w:rsidP="00AB10FD">
      <w:pPr>
        <w:spacing w:before="120"/>
        <w:rPr>
          <w:b/>
          <w:u w:val="single"/>
        </w:rPr>
      </w:pPr>
      <w:r w:rsidRPr="00A65E50">
        <w:rPr>
          <w:b/>
          <w:u w:val="single"/>
        </w:rPr>
        <w:t>Art</w:t>
      </w:r>
      <w:r w:rsidR="00A66FFF" w:rsidRPr="00A65E50">
        <w:rPr>
          <w:b/>
          <w:u w:val="single"/>
        </w:rPr>
        <w:t>.</w:t>
      </w:r>
      <w:r w:rsidRPr="00A65E50">
        <w:rPr>
          <w:b/>
          <w:u w:val="single"/>
        </w:rPr>
        <w:t xml:space="preserve"> 148</w:t>
      </w:r>
      <w:r w:rsidRPr="00A65E50">
        <w:rPr>
          <w:b/>
          <w:u w:val="single"/>
          <w:vertAlign w:val="superscript"/>
        </w:rPr>
        <w:t>e</w:t>
      </w:r>
      <w:r w:rsidR="00A66FFF" w:rsidRPr="00A65E50">
        <w:rPr>
          <w:b/>
          <w:u w:val="single"/>
        </w:rPr>
        <w:t>.</w:t>
      </w:r>
      <w:r w:rsidRPr="00A65E50">
        <w:rPr>
          <w:b/>
          <w:u w:val="single"/>
        </w:rPr>
        <w:t xml:space="preserve"> – avondprestaties </w:t>
      </w:r>
    </w:p>
    <w:p w14:paraId="142127D9" w14:textId="77777777" w:rsidR="00AB10FD" w:rsidRPr="00A65E50" w:rsidRDefault="00AB10FD" w:rsidP="00A66FFF">
      <w:pPr>
        <w:pStyle w:val="artikeltekst"/>
        <w:ind w:left="1410" w:hanging="690"/>
        <w:rPr>
          <w:color w:val="000000"/>
          <w:szCs w:val="24"/>
        </w:rPr>
      </w:pPr>
      <w:r w:rsidRPr="00A65E50">
        <w:rPr>
          <w:color w:val="000000"/>
          <w:szCs w:val="24"/>
        </w:rPr>
        <w:t>§1.</w:t>
      </w:r>
      <w:r w:rsidRPr="00A65E50">
        <w:rPr>
          <w:color w:val="000000"/>
          <w:szCs w:val="24"/>
        </w:rPr>
        <w:tab/>
        <w:t xml:space="preserve">Een toeslag voor avondprestaties, wordt toegekend voor de uurschijf van 19 tot 20 uur aan het personeel aan het bed van de patiënt zoals gedefinieerd in artikel 148c, §2, tewerkgesteld en dit a prorata van de effectief uitgevoerde prestaties in deze uurschijf. </w:t>
      </w:r>
    </w:p>
    <w:p w14:paraId="142127DA" w14:textId="77777777" w:rsidR="00AB10FD" w:rsidRPr="00A65E50" w:rsidRDefault="00AB10FD" w:rsidP="00A66FFF">
      <w:pPr>
        <w:pStyle w:val="artikeltekst"/>
        <w:ind w:left="1410" w:hanging="690"/>
        <w:rPr>
          <w:color w:val="000000"/>
          <w:szCs w:val="24"/>
        </w:rPr>
      </w:pPr>
      <w:r w:rsidRPr="00A65E50">
        <w:rPr>
          <w:color w:val="000000"/>
          <w:szCs w:val="24"/>
        </w:rPr>
        <w:t>§2.</w:t>
      </w:r>
      <w:r w:rsidRPr="00A65E50">
        <w:rPr>
          <w:color w:val="000000"/>
          <w:szCs w:val="24"/>
        </w:rPr>
        <w:tab/>
        <w:t>Deze toeslag wordt als volgt berekend en toegekend:</w:t>
      </w:r>
    </w:p>
    <w:p w14:paraId="142127DB" w14:textId="77777777" w:rsidR="00AB10FD" w:rsidRPr="00A65E50" w:rsidRDefault="00AB10FD" w:rsidP="0027056F">
      <w:pPr>
        <w:numPr>
          <w:ilvl w:val="0"/>
          <w:numId w:val="76"/>
        </w:numPr>
        <w:spacing w:before="120"/>
        <w:ind w:left="1984" w:hanging="357"/>
        <w:jc w:val="left"/>
        <w:rPr>
          <w:color w:val="000000"/>
        </w:rPr>
      </w:pPr>
      <w:r w:rsidRPr="00A65E50">
        <w:rPr>
          <w:color w:val="000000"/>
        </w:rPr>
        <w:t>voor het personeel dat betaald wordt volgens het zogenaamde regime “per prestatie”: 20% van het barema-uurloon ongeacht de dag van de week waarbij de toeslag op zaterdag, zon- en feestdagen van toepassing is indien deze voordeliger is dan die 20%;</w:t>
      </w:r>
    </w:p>
    <w:p w14:paraId="142127DC" w14:textId="77777777" w:rsidR="00AB10FD" w:rsidRPr="00A65E50" w:rsidRDefault="00AB10FD" w:rsidP="0027056F">
      <w:pPr>
        <w:numPr>
          <w:ilvl w:val="0"/>
          <w:numId w:val="76"/>
        </w:numPr>
        <w:spacing w:before="120"/>
        <w:ind w:left="1984" w:hanging="357"/>
        <w:jc w:val="left"/>
        <w:rPr>
          <w:color w:val="000000"/>
        </w:rPr>
      </w:pPr>
      <w:r w:rsidRPr="00A65E50">
        <w:rPr>
          <w:color w:val="000000"/>
        </w:rPr>
        <w:t>voor het personeel dat via het forfait van 11% betaald wordt: de toeslag voor het nachtuurloon toegevoegd aan het basisbarema van 111%, ongeacht de dag van de week, inclusief zaterdag en zon- en feestdagen.</w:t>
      </w:r>
    </w:p>
    <w:p w14:paraId="142127DD" w14:textId="77777777" w:rsidR="00AB10FD" w:rsidRPr="00A65E50" w:rsidRDefault="00AB10FD" w:rsidP="00A66FFF">
      <w:pPr>
        <w:pStyle w:val="artikeltekst"/>
        <w:ind w:left="1410" w:hanging="690"/>
        <w:rPr>
          <w:color w:val="000000"/>
          <w:szCs w:val="24"/>
        </w:rPr>
      </w:pPr>
      <w:r w:rsidRPr="00A65E50">
        <w:rPr>
          <w:color w:val="000000"/>
          <w:szCs w:val="24"/>
        </w:rPr>
        <w:t>§3.</w:t>
      </w:r>
      <w:r w:rsidRPr="00A65E50">
        <w:rPr>
          <w:color w:val="000000"/>
          <w:szCs w:val="24"/>
        </w:rPr>
        <w:tab/>
        <w:t>De akkoorden of gebruiken, voortvloeiend uit sectoriële onderhandelingen, die betere arbeidsvoorwaarden bepalen, blijven van toepassing voor de andere personeelscategorieën en in de andere sectoren.</w:t>
      </w:r>
    </w:p>
    <w:p w14:paraId="142127DE" w14:textId="77777777" w:rsidR="00AB10FD" w:rsidRPr="00A65E50" w:rsidRDefault="00AB10FD" w:rsidP="00AB10FD">
      <w:pPr>
        <w:spacing w:before="120"/>
        <w:rPr>
          <w:b/>
          <w:u w:val="single"/>
        </w:rPr>
      </w:pPr>
      <w:r w:rsidRPr="00A65E50">
        <w:rPr>
          <w:b/>
          <w:u w:val="single"/>
        </w:rPr>
        <w:t>Art</w:t>
      </w:r>
      <w:r w:rsidR="00A66FFF" w:rsidRPr="00A65E50">
        <w:rPr>
          <w:b/>
          <w:u w:val="single"/>
        </w:rPr>
        <w:t>.</w:t>
      </w:r>
      <w:r w:rsidRPr="00A65E50">
        <w:rPr>
          <w:b/>
          <w:u w:val="single"/>
        </w:rPr>
        <w:t xml:space="preserve"> 148f</w:t>
      </w:r>
      <w:r w:rsidR="00A66FFF" w:rsidRPr="00A65E50">
        <w:rPr>
          <w:b/>
          <w:u w:val="single"/>
        </w:rPr>
        <w:t>.</w:t>
      </w:r>
      <w:r w:rsidRPr="00A65E50">
        <w:rPr>
          <w:b/>
          <w:u w:val="single"/>
        </w:rPr>
        <w:t xml:space="preserve"> – nachtprestaties </w:t>
      </w:r>
    </w:p>
    <w:p w14:paraId="142127DF" w14:textId="77777777" w:rsidR="00AB10FD" w:rsidRPr="00A65E50" w:rsidRDefault="00AB10FD" w:rsidP="00A66FFF">
      <w:pPr>
        <w:pStyle w:val="artikeltekst"/>
        <w:ind w:left="1410" w:hanging="690"/>
        <w:rPr>
          <w:color w:val="000000"/>
          <w:szCs w:val="24"/>
        </w:rPr>
      </w:pPr>
      <w:r w:rsidRPr="00A65E50">
        <w:rPr>
          <w:color w:val="000000"/>
          <w:szCs w:val="24"/>
        </w:rPr>
        <w:t>§1.</w:t>
      </w:r>
      <w:r w:rsidRPr="00A65E50">
        <w:rPr>
          <w:color w:val="000000"/>
          <w:szCs w:val="24"/>
        </w:rPr>
        <w:tab/>
        <w:t>Alle uren gepresteerd tussen 20 u en 6 u worden beschouwd als nachturen zowel van maandag tot vrijdag als op de zaterdagen, zondagen en feestdagen.</w:t>
      </w:r>
    </w:p>
    <w:p w14:paraId="142127E0" w14:textId="77777777" w:rsidR="00AB10FD" w:rsidRPr="00A65E50" w:rsidRDefault="00AB10FD" w:rsidP="00A66FFF">
      <w:pPr>
        <w:spacing w:before="120"/>
        <w:ind w:left="1418"/>
        <w:rPr>
          <w:color w:val="000000"/>
        </w:rPr>
      </w:pPr>
      <w:r w:rsidRPr="00A65E50">
        <w:rPr>
          <w:color w:val="000000"/>
        </w:rPr>
        <w:t>Een toeslag voor nachtprestaties wordt toegekend voor de uurschijf van 20 uur tot 6 uur, volgens regels geldende op 31 december 2009, aan het personeel aan het bed van de patiënt zoals gedefinieerd in artikel 148c, §2, tewerkgesteld en dit a prorata van de effectief uitgevoerde prestaties in deze uurschijf.</w:t>
      </w:r>
    </w:p>
    <w:p w14:paraId="142127E1" w14:textId="77777777" w:rsidR="00AB10FD" w:rsidRPr="00A65E50" w:rsidRDefault="00AB10FD" w:rsidP="00A66FFF">
      <w:pPr>
        <w:pStyle w:val="artikeltekst"/>
        <w:ind w:left="1410" w:hanging="690"/>
        <w:rPr>
          <w:color w:val="000000"/>
          <w:szCs w:val="24"/>
        </w:rPr>
      </w:pPr>
      <w:r w:rsidRPr="00A65E50">
        <w:rPr>
          <w:color w:val="000000"/>
          <w:szCs w:val="24"/>
        </w:rPr>
        <w:t>§2.</w:t>
      </w:r>
      <w:r w:rsidRPr="00A65E50">
        <w:rPr>
          <w:color w:val="000000"/>
          <w:szCs w:val="24"/>
        </w:rPr>
        <w:tab/>
        <w:t>Bovendien worden alle uren of delen van een uur van een prestatie die middernacht overschrijdt, beschouwd en betaald als nachturen zelfs indien de prestatie start vóór 20 uur of eindigt na 6 uur.</w:t>
      </w:r>
    </w:p>
    <w:p w14:paraId="142127E2" w14:textId="77777777" w:rsidR="00AB10FD" w:rsidRPr="00A65E50" w:rsidRDefault="00AB10FD" w:rsidP="00A66FFF">
      <w:pPr>
        <w:pStyle w:val="artikeltekst"/>
        <w:ind w:left="1410" w:hanging="690"/>
        <w:rPr>
          <w:color w:val="000000"/>
          <w:szCs w:val="24"/>
        </w:rPr>
      </w:pPr>
      <w:r w:rsidRPr="00A65E50">
        <w:rPr>
          <w:color w:val="000000"/>
          <w:szCs w:val="24"/>
        </w:rPr>
        <w:t>§3.</w:t>
      </w:r>
      <w:r w:rsidRPr="00A65E50">
        <w:rPr>
          <w:color w:val="000000"/>
          <w:szCs w:val="24"/>
        </w:rPr>
        <w:tab/>
        <w:t>Deze toeslag voor de nacht wordt als volgt berekend en toegekend:</w:t>
      </w:r>
    </w:p>
    <w:p w14:paraId="142127E3" w14:textId="77777777" w:rsidR="00AB10FD" w:rsidRPr="00A65E50" w:rsidRDefault="00AB10FD" w:rsidP="0027056F">
      <w:pPr>
        <w:numPr>
          <w:ilvl w:val="0"/>
          <w:numId w:val="76"/>
        </w:numPr>
        <w:spacing w:before="120"/>
        <w:ind w:left="1984" w:hanging="357"/>
        <w:jc w:val="left"/>
        <w:rPr>
          <w:color w:val="000000"/>
        </w:rPr>
      </w:pPr>
      <w:r w:rsidRPr="00A65E50">
        <w:rPr>
          <w:color w:val="000000"/>
        </w:rPr>
        <w:t>aan het personeel dat betaald wordt volgens het zogenaamde regime “per prestatie”: de nachtuurtoeslag van toepassing op 31 december 2009 ongeacht de dag van de week waarbij de toeslag op zaterdag, zon- en feestdagen van toepassing is indien deze voordeliger is dan deze uurtoeslag;</w:t>
      </w:r>
    </w:p>
    <w:p w14:paraId="142127E4" w14:textId="77777777" w:rsidR="00AB10FD" w:rsidRPr="00A65E50" w:rsidRDefault="00AB10FD" w:rsidP="0027056F">
      <w:pPr>
        <w:numPr>
          <w:ilvl w:val="0"/>
          <w:numId w:val="76"/>
        </w:numPr>
        <w:spacing w:before="120"/>
        <w:ind w:left="1984" w:hanging="357"/>
        <w:jc w:val="left"/>
        <w:rPr>
          <w:color w:val="000000"/>
        </w:rPr>
      </w:pPr>
      <w:r w:rsidRPr="00A65E50">
        <w:rPr>
          <w:color w:val="000000"/>
        </w:rPr>
        <w:t>aan het personeel dat via het forfait van 11% betaald wordt: de toeslag voor het nachtuurloon toegevoegd aan het basisbarema van 111%, ongeacht de dag van de week, inclusief zaterdag en zon- en feestdagen.</w:t>
      </w:r>
    </w:p>
    <w:p w14:paraId="142127E5" w14:textId="77777777" w:rsidR="00AB10FD" w:rsidRPr="00A65E50" w:rsidRDefault="00AB10FD" w:rsidP="00A66FFF">
      <w:pPr>
        <w:pStyle w:val="artikeltekst"/>
        <w:ind w:left="1410" w:hanging="690"/>
        <w:rPr>
          <w:color w:val="000000"/>
          <w:szCs w:val="24"/>
        </w:rPr>
      </w:pPr>
      <w:r w:rsidRPr="00A65E50">
        <w:rPr>
          <w:color w:val="000000"/>
          <w:szCs w:val="24"/>
        </w:rPr>
        <w:t>§4.</w:t>
      </w:r>
      <w:r w:rsidRPr="00A65E50">
        <w:rPr>
          <w:color w:val="000000"/>
          <w:szCs w:val="24"/>
        </w:rPr>
        <w:tab/>
        <w:t>De akkoorden of gebruiken, voortvloeiend uit sectoriële onderhandelingen, die betere arbeidsvoorwaarden bepalen, blijven van toepassing voor de andere personeelscategorieën en in de andere sectoren.</w:t>
      </w:r>
    </w:p>
    <w:p w14:paraId="142127E6" w14:textId="77777777" w:rsidR="00AB10FD" w:rsidRPr="00A66FFF" w:rsidRDefault="00AB10FD" w:rsidP="00A66FFF">
      <w:pPr>
        <w:pStyle w:val="artikeltekst"/>
        <w:ind w:left="1410" w:hanging="690"/>
        <w:rPr>
          <w:color w:val="000000"/>
          <w:szCs w:val="24"/>
        </w:rPr>
      </w:pPr>
      <w:r w:rsidRPr="00A65E50">
        <w:rPr>
          <w:color w:val="000000"/>
          <w:szCs w:val="24"/>
        </w:rPr>
        <w:t>§5.</w:t>
      </w:r>
      <w:r w:rsidRPr="00A65E50">
        <w:rPr>
          <w:color w:val="000000"/>
          <w:szCs w:val="24"/>
        </w:rPr>
        <w:tab/>
        <w:t>Indien voor een deel van een prestatie twee verschillende premies bestaan, wordt de hoogste premie toegekend.</w:t>
      </w:r>
    </w:p>
    <w:p w14:paraId="142127E7" w14:textId="77777777" w:rsidR="00AB10FD" w:rsidRDefault="00AB10FD" w:rsidP="00AB10FD">
      <w:pPr>
        <w:spacing w:before="120"/>
        <w:rPr>
          <w:rFonts w:cs="Arial"/>
        </w:rPr>
      </w:pPr>
      <w:r w:rsidRPr="00DF2A21">
        <w:rPr>
          <w:color w:val="000000"/>
        </w:rPr>
        <w:br w:type="page"/>
      </w:r>
    </w:p>
    <w:p w14:paraId="142127E8" w14:textId="77777777" w:rsidR="00CD30AC" w:rsidRPr="00720BBA" w:rsidRDefault="00CD30AC" w:rsidP="00C710EB">
      <w:pPr>
        <w:pStyle w:val="Kop2"/>
        <w:tabs>
          <w:tab w:val="left" w:pos="3420"/>
        </w:tabs>
        <w:spacing w:before="120" w:after="0"/>
      </w:pPr>
      <w:bookmarkStart w:id="410" w:name="_Toc182285054"/>
      <w:bookmarkStart w:id="411" w:name="_Toc189294850"/>
      <w:bookmarkStart w:id="412" w:name="_Toc198563886"/>
      <w:bookmarkStart w:id="413" w:name="_Toc211075542"/>
      <w:bookmarkStart w:id="414" w:name="_Toc212870543"/>
      <w:bookmarkStart w:id="415" w:name="_Toc77322933"/>
      <w:r w:rsidRPr="00720BBA">
        <w:t>Hoofdstuk IV. De facultatieve toelagen</w:t>
      </w:r>
      <w:bookmarkEnd w:id="410"/>
      <w:bookmarkEnd w:id="411"/>
      <w:bookmarkEnd w:id="412"/>
      <w:bookmarkEnd w:id="413"/>
      <w:bookmarkEnd w:id="414"/>
      <w:bookmarkEnd w:id="415"/>
    </w:p>
    <w:p w14:paraId="142127E9" w14:textId="77777777" w:rsidR="00CD30AC" w:rsidRPr="00720BBA" w:rsidRDefault="00CD30AC" w:rsidP="00C710EB">
      <w:pPr>
        <w:pStyle w:val="Plattetekst21"/>
        <w:spacing w:before="120"/>
        <w:jc w:val="both"/>
        <w:rPr>
          <w:rFonts w:ascii="Arial" w:hAnsi="Arial" w:cs="Arial"/>
          <w:szCs w:val="24"/>
        </w:rPr>
      </w:pPr>
    </w:p>
    <w:p w14:paraId="142127EA" w14:textId="77777777" w:rsidR="00CD30AC" w:rsidRPr="00720BBA" w:rsidRDefault="00CD30AC" w:rsidP="00C710EB">
      <w:pPr>
        <w:pStyle w:val="Kop3"/>
        <w:tabs>
          <w:tab w:val="left" w:pos="1800"/>
        </w:tabs>
        <w:spacing w:before="120" w:after="0"/>
        <w:ind w:left="1800" w:hanging="1800"/>
      </w:pPr>
      <w:bookmarkStart w:id="416" w:name="_Toc182285055"/>
      <w:bookmarkStart w:id="417" w:name="_Toc189294851"/>
    </w:p>
    <w:p w14:paraId="142127EB" w14:textId="77777777" w:rsidR="00CD30AC" w:rsidRPr="00720BBA" w:rsidRDefault="00CD30AC" w:rsidP="00C710EB">
      <w:pPr>
        <w:pStyle w:val="Kop3"/>
        <w:tabs>
          <w:tab w:val="left" w:pos="1800"/>
        </w:tabs>
        <w:spacing w:before="120" w:after="0"/>
        <w:ind w:left="1800" w:hanging="1800"/>
      </w:pPr>
      <w:bookmarkStart w:id="418" w:name="_Toc198563887"/>
      <w:bookmarkStart w:id="419" w:name="_Toc211075543"/>
      <w:bookmarkStart w:id="420" w:name="_Toc212870544"/>
      <w:bookmarkStart w:id="421" w:name="_Toc77322934"/>
      <w:r w:rsidRPr="00720BBA">
        <w:t>Afdeling I.</w:t>
      </w:r>
      <w:r w:rsidRPr="00720BBA">
        <w:tab/>
        <w:t>De toelage voor het waarnemen van een hogere functie</w:t>
      </w:r>
      <w:bookmarkEnd w:id="416"/>
      <w:bookmarkEnd w:id="417"/>
      <w:bookmarkEnd w:id="418"/>
      <w:bookmarkEnd w:id="419"/>
      <w:bookmarkEnd w:id="420"/>
      <w:bookmarkEnd w:id="421"/>
    </w:p>
    <w:p w14:paraId="142127EC" w14:textId="77777777" w:rsidR="00CD30AC" w:rsidRPr="00720BBA" w:rsidRDefault="00CD30AC" w:rsidP="00C710EB">
      <w:pPr>
        <w:pStyle w:val="Plattetekst21"/>
        <w:spacing w:before="120"/>
        <w:jc w:val="both"/>
        <w:rPr>
          <w:rFonts w:ascii="Garamond" w:hAnsi="Garamond" w:cs="Arial"/>
          <w:szCs w:val="24"/>
        </w:rPr>
      </w:pPr>
    </w:p>
    <w:p w14:paraId="142127ED" w14:textId="77777777" w:rsidR="00CD30AC" w:rsidRPr="00720BBA" w:rsidRDefault="00CD30AC" w:rsidP="00C710EB">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149.</w:t>
      </w:r>
    </w:p>
    <w:p w14:paraId="142127EE" w14:textId="77777777" w:rsidR="00CD30AC" w:rsidRPr="00720BBA" w:rsidRDefault="00CD30AC" w:rsidP="00C710EB">
      <w:pPr>
        <w:pStyle w:val="Plattetekst21"/>
        <w:tabs>
          <w:tab w:val="left" w:pos="1276"/>
        </w:tabs>
        <w:spacing w:before="120"/>
        <w:ind w:left="720"/>
        <w:jc w:val="both"/>
        <w:rPr>
          <w:rFonts w:ascii="Garamond" w:hAnsi="Garamond" w:cs="Arial"/>
          <w:szCs w:val="24"/>
        </w:rPr>
      </w:pPr>
      <w:r w:rsidRPr="00720BBA">
        <w:rPr>
          <w:rFonts w:ascii="Garamond" w:hAnsi="Garamond" w:cs="Arial"/>
          <w:szCs w:val="24"/>
        </w:rPr>
        <w:t>Voor de toekenning van de toelage die de raad met toepassing van artikel 85, §3, tweede lid, vaststelt, moet de waarneming van de hogere functie ten minste dertig opeenvolgende kalenderdagen beslaan.</w:t>
      </w:r>
    </w:p>
    <w:p w14:paraId="142127EF" w14:textId="77777777" w:rsidR="00CD30AC" w:rsidRPr="00720BBA" w:rsidRDefault="00CD30AC" w:rsidP="00C710EB">
      <w:pPr>
        <w:pStyle w:val="Plattetekst21"/>
        <w:tabs>
          <w:tab w:val="left" w:pos="1276"/>
        </w:tabs>
        <w:spacing w:before="120"/>
        <w:ind w:left="720"/>
        <w:jc w:val="both"/>
        <w:rPr>
          <w:rFonts w:ascii="Garamond" w:hAnsi="Garamond" w:cs="Arial"/>
          <w:szCs w:val="24"/>
        </w:rPr>
      </w:pPr>
      <w:r w:rsidRPr="00720BBA">
        <w:rPr>
          <w:rFonts w:ascii="Garamond" w:hAnsi="Garamond" w:cs="Arial"/>
          <w:szCs w:val="24"/>
        </w:rPr>
        <w:t xml:space="preserve">De toelage is gelijk aan het verschil tussen het salaris dat het personeelslid bij een bevordering in de waargenomen hogere functie zou ontvangen en het salaris dat het personeelslid in zijn werkelijke functie ontvangt. </w:t>
      </w:r>
    </w:p>
    <w:p w14:paraId="142127F0" w14:textId="77777777" w:rsidR="00CD30AC" w:rsidRPr="00720BBA" w:rsidRDefault="00CD30AC" w:rsidP="00C710EB">
      <w:pPr>
        <w:pStyle w:val="Plattetekst21"/>
        <w:tabs>
          <w:tab w:val="left" w:pos="1276"/>
        </w:tabs>
        <w:spacing w:before="120"/>
        <w:ind w:left="720"/>
        <w:jc w:val="both"/>
        <w:rPr>
          <w:rFonts w:ascii="Garamond" w:hAnsi="Garamond" w:cs="Arial"/>
          <w:szCs w:val="24"/>
        </w:rPr>
      </w:pPr>
      <w:r w:rsidRPr="00720BBA">
        <w:rPr>
          <w:rFonts w:ascii="Garamond" w:hAnsi="Garamond" w:cs="Arial"/>
          <w:szCs w:val="24"/>
        </w:rPr>
        <w:t>In het salaris, vermeld in het tweede lid, zijn inbegrepen:</w:t>
      </w:r>
    </w:p>
    <w:p w14:paraId="142127F1" w14:textId="77777777" w:rsidR="00CD30AC" w:rsidRPr="00720BBA" w:rsidRDefault="00CD30AC" w:rsidP="00C710EB">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de haard- of standplaatstoelage;</w:t>
      </w:r>
    </w:p>
    <w:p w14:paraId="142127F2" w14:textId="77777777" w:rsidR="00CD30AC" w:rsidRPr="00720BBA" w:rsidRDefault="00CD30AC" w:rsidP="00C710EB">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elke andere salaristoeslag.</w:t>
      </w:r>
    </w:p>
    <w:p w14:paraId="142127F3" w14:textId="77777777" w:rsidR="00A66FFF" w:rsidRDefault="00A66FFF" w:rsidP="00ED2189">
      <w:pPr>
        <w:ind w:left="1843"/>
        <w:jc w:val="left"/>
        <w:rPr>
          <w:rFonts w:ascii="Georgia" w:hAnsi="Georgia" w:cs="Arial"/>
          <w:b/>
          <w:bCs/>
          <w:snapToGrid w:val="0"/>
          <w:sz w:val="26"/>
          <w:szCs w:val="26"/>
        </w:rPr>
      </w:pPr>
      <w:bookmarkStart w:id="422" w:name="_Toc182285060"/>
      <w:bookmarkStart w:id="423" w:name="_Toc189294856"/>
      <w:bookmarkStart w:id="424" w:name="_Toc211230532"/>
      <w:bookmarkStart w:id="425" w:name="_Toc212870545"/>
      <w:r>
        <w:rPr>
          <w:snapToGrid w:val="0"/>
        </w:rPr>
        <w:br w:type="page"/>
      </w:r>
    </w:p>
    <w:p w14:paraId="142127F4" w14:textId="77777777" w:rsidR="00CD30AC" w:rsidRPr="002063C8" w:rsidRDefault="00CD30AC" w:rsidP="00C710EB">
      <w:pPr>
        <w:pStyle w:val="Kop3"/>
        <w:spacing w:before="120" w:after="0"/>
        <w:ind w:left="1800" w:hanging="1800"/>
        <w:rPr>
          <w:snapToGrid w:val="0"/>
        </w:rPr>
      </w:pPr>
      <w:bookmarkStart w:id="426" w:name="_Toc77322935"/>
      <w:r w:rsidRPr="00720BBA">
        <w:rPr>
          <w:snapToGrid w:val="0"/>
        </w:rPr>
        <w:t xml:space="preserve">Afdeling II. </w:t>
      </w:r>
      <w:r w:rsidRPr="00720BBA">
        <w:rPr>
          <w:snapToGrid w:val="0"/>
        </w:rPr>
        <w:tab/>
      </w:r>
      <w:r w:rsidRPr="001A602A">
        <w:rPr>
          <w:snapToGrid w:val="0"/>
        </w:rPr>
        <w:t xml:space="preserve">De </w:t>
      </w:r>
      <w:bookmarkEnd w:id="422"/>
      <w:bookmarkEnd w:id="423"/>
      <w:bookmarkEnd w:id="424"/>
      <w:bookmarkEnd w:id="425"/>
      <w:r w:rsidR="002063C8" w:rsidRPr="001A602A">
        <w:rPr>
          <w:snapToGrid w:val="0"/>
        </w:rPr>
        <w:t>permanentietoelage</w:t>
      </w:r>
      <w:bookmarkEnd w:id="426"/>
    </w:p>
    <w:p w14:paraId="142127F5" w14:textId="77777777" w:rsidR="00CD30AC" w:rsidRPr="00720BBA" w:rsidRDefault="00CD30AC" w:rsidP="00C710EB">
      <w:pPr>
        <w:pStyle w:val="Plattetekst21"/>
        <w:tabs>
          <w:tab w:val="left" w:pos="1260"/>
        </w:tabs>
        <w:spacing w:before="120"/>
        <w:jc w:val="both"/>
        <w:rPr>
          <w:rFonts w:ascii="Garamond" w:hAnsi="Garamond" w:cs="Arial"/>
          <w:snapToGrid w:val="0"/>
          <w:szCs w:val="24"/>
          <w:lang w:val="nl-BE"/>
        </w:rPr>
      </w:pPr>
    </w:p>
    <w:p w14:paraId="142127F6" w14:textId="77777777" w:rsidR="00CD30AC" w:rsidRPr="00A66FFF" w:rsidRDefault="00CD30AC" w:rsidP="00A66FFF">
      <w:pPr>
        <w:pStyle w:val="Plattetekst21"/>
        <w:tabs>
          <w:tab w:val="left" w:pos="1260"/>
        </w:tabs>
        <w:spacing w:before="120"/>
        <w:jc w:val="both"/>
        <w:rPr>
          <w:rFonts w:ascii="Garamond" w:hAnsi="Garamond" w:cs="Arial"/>
          <w:snapToGrid w:val="0"/>
          <w:szCs w:val="24"/>
          <w:lang w:val="nl-BE"/>
        </w:rPr>
      </w:pPr>
      <w:r w:rsidRPr="00720BBA">
        <w:rPr>
          <w:rFonts w:ascii="Garamond" w:hAnsi="Garamond" w:cs="Arial"/>
          <w:b/>
          <w:snapToGrid w:val="0"/>
          <w:szCs w:val="24"/>
          <w:u w:val="single"/>
          <w:lang w:val="nl-BE"/>
        </w:rPr>
        <w:t>Art. 150.</w:t>
      </w:r>
    </w:p>
    <w:p w14:paraId="142127F7" w14:textId="77777777" w:rsidR="002063C8" w:rsidRPr="001A602A" w:rsidRDefault="002063C8" w:rsidP="00C710EB">
      <w:pPr>
        <w:tabs>
          <w:tab w:val="left" w:pos="720"/>
        </w:tabs>
        <w:spacing w:before="120"/>
        <w:ind w:left="1410" w:hanging="1410"/>
        <w:rPr>
          <w:rFonts w:cs="Arial"/>
        </w:rPr>
      </w:pPr>
      <w:r>
        <w:rPr>
          <w:rFonts w:cs="Arial"/>
        </w:rPr>
        <w:tab/>
      </w:r>
      <w:r w:rsidRPr="001A602A">
        <w:rPr>
          <w:rFonts w:cs="Arial"/>
        </w:rPr>
        <w:t>§1.</w:t>
      </w:r>
      <w:r w:rsidRPr="001A602A">
        <w:rPr>
          <w:rFonts w:cs="Arial"/>
        </w:rPr>
        <w:tab/>
      </w:r>
      <w:r w:rsidRPr="00A65E50">
        <w:rPr>
          <w:rFonts w:cs="Arial"/>
        </w:rPr>
        <w:t xml:space="preserve">De </w:t>
      </w:r>
      <w:r w:rsidR="006377D6" w:rsidRPr="00A65E50">
        <w:rPr>
          <w:rFonts w:cs="Arial"/>
        </w:rPr>
        <w:t xml:space="preserve">algemeen directeur en de financieel directeur </w:t>
      </w:r>
      <w:r w:rsidRPr="00A65E50">
        <w:rPr>
          <w:rFonts w:cs="Arial"/>
        </w:rPr>
        <w:t>komen niet in aanmerking</w:t>
      </w:r>
      <w:r w:rsidRPr="001A602A">
        <w:rPr>
          <w:rFonts w:cs="Arial"/>
        </w:rPr>
        <w:t xml:space="preserve"> voor een permanentievergoeding. </w:t>
      </w:r>
    </w:p>
    <w:p w14:paraId="142127F8" w14:textId="77777777" w:rsidR="002063C8" w:rsidRPr="00ED2189" w:rsidRDefault="002063C8" w:rsidP="00ED2189">
      <w:pPr>
        <w:pStyle w:val="artikeltekst"/>
        <w:ind w:left="1410" w:hanging="690"/>
        <w:rPr>
          <w:bCs w:val="0"/>
          <w:iCs w:val="0"/>
          <w:color w:val="000000"/>
        </w:rPr>
      </w:pPr>
      <w:r w:rsidRPr="001A602A">
        <w:t>§2.</w:t>
      </w:r>
      <w:r w:rsidRPr="001A602A">
        <w:tab/>
      </w:r>
      <w:r w:rsidRPr="00ED2189">
        <w:rPr>
          <w:bCs w:val="0"/>
          <w:iCs w:val="0"/>
          <w:color w:val="000000"/>
        </w:rPr>
        <w:t xml:space="preserve">Het personeelslid dat door het hoofd van het personeel wordt aangewezen om zich buiten de normale diensturen thuis beschikbaar te houden voor interventies ontvangt een permanentietoelage. </w:t>
      </w:r>
    </w:p>
    <w:p w14:paraId="142127F9" w14:textId="77777777" w:rsidR="002063C8" w:rsidRPr="001A602A" w:rsidRDefault="002063C8" w:rsidP="00C710EB">
      <w:pPr>
        <w:spacing w:before="120"/>
        <w:ind w:left="1418"/>
        <w:rPr>
          <w:color w:val="000000"/>
        </w:rPr>
      </w:pPr>
      <w:r w:rsidRPr="001A602A">
        <w:rPr>
          <w:color w:val="000000"/>
        </w:rPr>
        <w:t xml:space="preserve">De toelage geldt alleen voor personeelsleden van wie wordt vereist dat zij bij een oproep beschikbaar zijn. Het gaat om een beschikbaarheid tijdens uren waarop volgens de geldende arbeidsregeling normaal niet gewerkt hoeft te worden. De toelage geldt niet als het personeelslid een permanentie doet op zijn normale werkplaats. </w:t>
      </w:r>
    </w:p>
    <w:p w14:paraId="142127FA" w14:textId="77777777" w:rsidR="002063C8" w:rsidRPr="001A602A" w:rsidRDefault="002063C8" w:rsidP="00C710EB">
      <w:pPr>
        <w:spacing w:before="120"/>
        <w:ind w:left="1410" w:firstLine="6"/>
        <w:rPr>
          <w:color w:val="000000"/>
        </w:rPr>
      </w:pPr>
      <w:r w:rsidRPr="001A602A">
        <w:rPr>
          <w:color w:val="000000"/>
        </w:rPr>
        <w:t xml:space="preserve">Als het personeelslid tijdens de permanentie effectief wordt opgeroepen en aan het werk gaat, wordt, naargelang van het geval de gewone beloning voor overuren gegeven, of de beloning voor zaterdag-, zondag- en nachtprestaties. </w:t>
      </w:r>
    </w:p>
    <w:p w14:paraId="142127FB" w14:textId="77777777" w:rsidR="002063C8" w:rsidRPr="001A602A" w:rsidRDefault="002063C8" w:rsidP="00ED2189">
      <w:pPr>
        <w:pStyle w:val="artikeltekst"/>
        <w:ind w:left="1410" w:hanging="690"/>
      </w:pPr>
      <w:r w:rsidRPr="001A602A">
        <w:t>§3.</w:t>
      </w:r>
      <w:r w:rsidRPr="001A602A">
        <w:tab/>
        <w:t>Het bedrag van de toelage bedraagt 2,01 euro tegen 100% voor elk uur dat werkelijk aan de permanentie wordt besteed.</w:t>
      </w:r>
    </w:p>
    <w:p w14:paraId="142127FC" w14:textId="77777777" w:rsidR="002063C8" w:rsidRDefault="002063C8" w:rsidP="00C710EB">
      <w:pPr>
        <w:spacing w:before="120"/>
        <w:ind w:left="702" w:firstLine="708"/>
        <w:rPr>
          <w:color w:val="000000"/>
        </w:rPr>
      </w:pPr>
      <w:r w:rsidRPr="001A602A">
        <w:rPr>
          <w:color w:val="000000"/>
        </w:rPr>
        <w:t>Dat bedrag is gekoppeld aan de gezondheidsindex.</w:t>
      </w:r>
      <w:r w:rsidRPr="00DF2A21">
        <w:rPr>
          <w:color w:val="000000"/>
        </w:rPr>
        <w:t xml:space="preserve"> </w:t>
      </w:r>
    </w:p>
    <w:p w14:paraId="142127FD" w14:textId="77777777" w:rsidR="00A66FFF" w:rsidRPr="00DF2A21" w:rsidRDefault="00A66FFF" w:rsidP="00ED2189">
      <w:pPr>
        <w:pStyle w:val="artikeltekst"/>
        <w:ind w:left="1410" w:hanging="690"/>
        <w:rPr>
          <w:color w:val="000000"/>
        </w:rPr>
      </w:pPr>
      <w:r w:rsidRPr="00DF2A21">
        <w:rPr>
          <w:color w:val="000000"/>
        </w:rPr>
        <w:t>§</w:t>
      </w:r>
      <w:r w:rsidR="00ED2189">
        <w:rPr>
          <w:color w:val="000000"/>
        </w:rPr>
        <w:t>4</w:t>
      </w:r>
      <w:r w:rsidRPr="00DF2A21">
        <w:rPr>
          <w:color w:val="000000"/>
        </w:rPr>
        <w:t>.</w:t>
      </w:r>
      <w:r w:rsidRPr="00DF2A21">
        <w:rPr>
          <w:color w:val="000000"/>
        </w:rPr>
        <w:tab/>
        <w:t xml:space="preserve">De verplegende en verzorgende personeelsleden van de verzorgende, verplegende en dienstverlenende instellingen en diensten van het OCMW, waarvan de werking gebaseerd is op federale of gewestelijke financiering met bijhorende </w:t>
      </w:r>
      <w:r w:rsidRPr="00ED2189">
        <w:t>werkings</w:t>
      </w:r>
      <w:r w:rsidRPr="00DF2A21">
        <w:rPr>
          <w:color w:val="000000"/>
        </w:rPr>
        <w:t>- en erkenningsregels, die in het weekend van wacht zijn krijgen een vergoeding voor de volgende uren:</w:t>
      </w:r>
    </w:p>
    <w:p w14:paraId="142127FE" w14:textId="77777777" w:rsidR="00A66FFF" w:rsidRPr="000E5230" w:rsidRDefault="00A66FFF" w:rsidP="00ED2189">
      <w:pPr>
        <w:spacing w:before="120"/>
        <w:ind w:left="2410" w:hanging="709"/>
        <w:rPr>
          <w:color w:val="000000"/>
        </w:rPr>
      </w:pPr>
      <w:r w:rsidRPr="000E5230">
        <w:rPr>
          <w:color w:val="000000"/>
        </w:rPr>
        <w:t>- op zaterdag van 5u45 tot 10u45 en van 18u30 tot 20u30</w:t>
      </w:r>
    </w:p>
    <w:p w14:paraId="142127FF" w14:textId="77777777" w:rsidR="00A66FFF" w:rsidRPr="00DF2A21" w:rsidRDefault="00A66FFF" w:rsidP="00ED2189">
      <w:pPr>
        <w:spacing w:before="120"/>
        <w:ind w:left="2410" w:hanging="709"/>
        <w:rPr>
          <w:color w:val="000000"/>
        </w:rPr>
      </w:pPr>
      <w:r w:rsidRPr="000E5230">
        <w:rPr>
          <w:color w:val="000000"/>
        </w:rPr>
        <w:t>- op zondag van 5u45 tot 10u45</w:t>
      </w:r>
    </w:p>
    <w:p w14:paraId="14212800" w14:textId="77777777" w:rsidR="00A66FFF" w:rsidRDefault="00A66FFF">
      <w:pPr>
        <w:jc w:val="left"/>
        <w:rPr>
          <w:rFonts w:ascii="Georgia" w:hAnsi="Georgia" w:cs="Arial"/>
          <w:b/>
          <w:bCs/>
          <w:sz w:val="26"/>
          <w:szCs w:val="26"/>
        </w:rPr>
      </w:pPr>
      <w:bookmarkStart w:id="427" w:name="_Toc182285059"/>
      <w:bookmarkStart w:id="428" w:name="_Toc189294855"/>
      <w:bookmarkStart w:id="429" w:name="_Toc198563890"/>
      <w:bookmarkStart w:id="430" w:name="_Toc211075544"/>
      <w:bookmarkStart w:id="431" w:name="_Toc212870546"/>
      <w:r>
        <w:br w:type="page"/>
      </w:r>
    </w:p>
    <w:p w14:paraId="14212801" w14:textId="77777777" w:rsidR="00CD30AC" w:rsidRPr="00720BBA" w:rsidRDefault="00CD30AC" w:rsidP="00ED2189">
      <w:pPr>
        <w:pStyle w:val="Kop3"/>
        <w:tabs>
          <w:tab w:val="left" w:pos="1800"/>
        </w:tabs>
        <w:spacing w:before="120" w:after="0"/>
      </w:pPr>
      <w:bookmarkStart w:id="432" w:name="_Toc77322936"/>
      <w:r w:rsidRPr="00720BBA">
        <w:t xml:space="preserve">Afdeling III. </w:t>
      </w:r>
      <w:r w:rsidRPr="00720BBA">
        <w:tab/>
        <w:t>De toelage voor opdrachthouderschap</w:t>
      </w:r>
      <w:bookmarkEnd w:id="427"/>
      <w:bookmarkEnd w:id="428"/>
      <w:bookmarkEnd w:id="429"/>
      <w:bookmarkEnd w:id="430"/>
      <w:bookmarkEnd w:id="431"/>
      <w:bookmarkEnd w:id="432"/>
    </w:p>
    <w:p w14:paraId="14212802" w14:textId="77777777" w:rsidR="00CD30AC" w:rsidRPr="00720BBA" w:rsidRDefault="00CD30AC" w:rsidP="00ED2189">
      <w:pPr>
        <w:pStyle w:val="Plattetekst21"/>
        <w:spacing w:before="120"/>
        <w:jc w:val="both"/>
        <w:rPr>
          <w:rFonts w:ascii="Garamond" w:hAnsi="Garamond" w:cs="Arial"/>
          <w:szCs w:val="24"/>
        </w:rPr>
      </w:pPr>
    </w:p>
    <w:p w14:paraId="14212803" w14:textId="77777777" w:rsidR="00CD30AC" w:rsidRPr="00720BBA" w:rsidRDefault="00CD30AC" w:rsidP="00ED2189">
      <w:pPr>
        <w:pStyle w:val="Plattetekst21"/>
        <w:spacing w:before="120"/>
        <w:jc w:val="both"/>
        <w:rPr>
          <w:rFonts w:ascii="Garamond" w:hAnsi="Garamond" w:cs="Arial"/>
          <w:b/>
          <w:snapToGrid w:val="0"/>
          <w:szCs w:val="24"/>
          <w:u w:val="single"/>
          <w:lang w:val="nl-BE"/>
        </w:rPr>
      </w:pPr>
      <w:r w:rsidRPr="00720BBA">
        <w:rPr>
          <w:rFonts w:ascii="Garamond" w:hAnsi="Garamond" w:cs="Arial"/>
          <w:b/>
          <w:snapToGrid w:val="0"/>
          <w:szCs w:val="24"/>
          <w:u w:val="single"/>
          <w:lang w:val="nl-BE"/>
        </w:rPr>
        <w:t>Art. 151.</w:t>
      </w:r>
    </w:p>
    <w:p w14:paraId="14212804" w14:textId="77777777" w:rsidR="008873FA" w:rsidRPr="00720BBA" w:rsidRDefault="00CD30AC" w:rsidP="00ED2189">
      <w:pPr>
        <w:pStyle w:val="Plattetekst21"/>
        <w:spacing w:before="120"/>
        <w:ind w:left="720"/>
        <w:jc w:val="both"/>
        <w:rPr>
          <w:rFonts w:ascii="Garamond" w:hAnsi="Garamond" w:cs="Arial"/>
          <w:snapToGrid w:val="0"/>
          <w:szCs w:val="24"/>
          <w:lang w:val="nl-BE"/>
        </w:rPr>
      </w:pPr>
      <w:r w:rsidRPr="00720BBA">
        <w:rPr>
          <w:rFonts w:ascii="Garamond" w:hAnsi="Garamond" w:cs="Arial"/>
          <w:snapToGrid w:val="0"/>
          <w:szCs w:val="24"/>
          <w:lang w:val="nl-BE"/>
        </w:rPr>
        <w:t xml:space="preserve">De toelage voor het opdrachthouderschap die de raad met toepassing van artikel 81 instelt, </w:t>
      </w:r>
      <w:r w:rsidR="008873FA" w:rsidRPr="00720BBA">
        <w:rPr>
          <w:rFonts w:ascii="Garamond" w:hAnsi="Garamond" w:cs="Arial"/>
          <w:snapToGrid w:val="0"/>
          <w:szCs w:val="24"/>
          <w:lang w:val="nl-BE"/>
        </w:rPr>
        <w:t>is gelijk aan het geïndexeerde bedrag van de minimale salarisverhoging, vermeld in artikel 121, §1, eerste lid, 1° tot en met 4°, dat overeenkomt met het niveau van de functie die de opdrachthouder bekleedt.</w:t>
      </w:r>
    </w:p>
    <w:p w14:paraId="14212805" w14:textId="77777777" w:rsidR="008873FA" w:rsidRPr="00720BBA" w:rsidRDefault="008873FA" w:rsidP="00ED2189">
      <w:pPr>
        <w:pStyle w:val="Plattetekst21"/>
        <w:spacing w:before="120"/>
        <w:ind w:left="720"/>
        <w:jc w:val="both"/>
        <w:rPr>
          <w:rFonts w:ascii="Garamond" w:hAnsi="Garamond" w:cs="Arial"/>
          <w:szCs w:val="24"/>
        </w:rPr>
      </w:pPr>
      <w:r w:rsidRPr="00720BBA">
        <w:rPr>
          <w:rFonts w:ascii="Garamond" w:hAnsi="Garamond" w:cs="Arial"/>
          <w:snapToGrid w:val="0"/>
          <w:szCs w:val="24"/>
          <w:lang w:val="nl-BE"/>
        </w:rPr>
        <w:t>De toelage wordt maandelijks samen met het salaris betaald.</w:t>
      </w:r>
    </w:p>
    <w:p w14:paraId="14212806" w14:textId="77777777" w:rsidR="008873FA" w:rsidRPr="00720BBA" w:rsidRDefault="008873FA" w:rsidP="00ED2189">
      <w:pPr>
        <w:pStyle w:val="Plattetekst21"/>
        <w:spacing w:before="120"/>
        <w:jc w:val="both"/>
        <w:rPr>
          <w:rFonts w:ascii="Garamond" w:hAnsi="Garamond" w:cs="Arial"/>
          <w:szCs w:val="24"/>
          <w:u w:val="single"/>
        </w:rPr>
      </w:pPr>
      <w:r w:rsidRPr="00720BBA">
        <w:rPr>
          <w:rFonts w:ascii="Garamond" w:hAnsi="Garamond" w:cs="Arial"/>
          <w:szCs w:val="24"/>
        </w:rPr>
        <w:tab/>
      </w:r>
      <w:r w:rsidRPr="00720BBA">
        <w:rPr>
          <w:rFonts w:ascii="Garamond" w:hAnsi="Garamond" w:cs="Arial"/>
          <w:szCs w:val="24"/>
          <w:u w:val="single"/>
        </w:rPr>
        <w:t>Overgangsregeling:</w:t>
      </w:r>
    </w:p>
    <w:p w14:paraId="14212807" w14:textId="77777777" w:rsidR="008873FA" w:rsidRPr="00720BBA" w:rsidRDefault="008873FA" w:rsidP="00ED2189">
      <w:pPr>
        <w:pStyle w:val="Plattetekst21"/>
        <w:spacing w:before="120"/>
        <w:ind w:left="709"/>
        <w:jc w:val="both"/>
        <w:rPr>
          <w:rFonts w:ascii="Garamond" w:hAnsi="Garamond" w:cs="Arial"/>
          <w:szCs w:val="24"/>
        </w:rPr>
      </w:pPr>
      <w:r w:rsidRPr="00720BBA">
        <w:rPr>
          <w:rFonts w:ascii="Garamond" w:hAnsi="Garamond" w:cs="Arial"/>
          <w:szCs w:val="24"/>
        </w:rPr>
        <w:t>Opdrachthouders in een lopende opdracht op het moment van inwerkingtreding van onderhavig artikel, die bij toepassing van bovenvermelde bepalingen een lagere opdrachthouderstoelage zouden krijgen dan deze die ze op dat moment hebben, behouden hun toelage op persoonlijke titel voor de verdere duur van hun lopende opdracht.</w:t>
      </w:r>
      <w:r w:rsidRPr="00720BBA">
        <w:rPr>
          <w:rFonts w:ascii="Garamond" w:hAnsi="Garamond" w:cs="Arial"/>
          <w:szCs w:val="24"/>
        </w:rPr>
        <w:br w:type="page"/>
      </w:r>
    </w:p>
    <w:p w14:paraId="14212808" w14:textId="77777777" w:rsidR="00CD30AC" w:rsidRPr="00720BBA" w:rsidRDefault="00CD30AC" w:rsidP="00ED2189">
      <w:pPr>
        <w:pStyle w:val="Plattetekst21"/>
        <w:spacing w:before="120"/>
        <w:jc w:val="both"/>
        <w:rPr>
          <w:rFonts w:ascii="Garamond" w:hAnsi="Garamond" w:cs="Arial"/>
          <w:szCs w:val="24"/>
        </w:rPr>
      </w:pPr>
    </w:p>
    <w:p w14:paraId="14212809" w14:textId="77777777" w:rsidR="00CD30AC" w:rsidRPr="00720BBA" w:rsidRDefault="00CD30AC" w:rsidP="00ED2189">
      <w:pPr>
        <w:pStyle w:val="Kop2"/>
        <w:spacing w:before="120" w:after="0"/>
        <w:rPr>
          <w:snapToGrid w:val="0"/>
        </w:rPr>
      </w:pPr>
      <w:bookmarkStart w:id="433" w:name="_Toc182285061"/>
      <w:bookmarkStart w:id="434" w:name="_Toc189294857"/>
      <w:bookmarkStart w:id="435" w:name="_Toc198563892"/>
      <w:bookmarkStart w:id="436" w:name="_Toc211075545"/>
      <w:bookmarkStart w:id="437" w:name="_Toc212870547"/>
      <w:bookmarkStart w:id="438" w:name="_Toc77322937"/>
      <w:r w:rsidRPr="00720BBA">
        <w:rPr>
          <w:snapToGrid w:val="0"/>
        </w:rPr>
        <w:t>Hoofdstuk V. De vergoeding voor reis- en verblijfkosten</w:t>
      </w:r>
      <w:bookmarkEnd w:id="433"/>
      <w:bookmarkEnd w:id="434"/>
      <w:bookmarkEnd w:id="435"/>
      <w:bookmarkEnd w:id="436"/>
      <w:bookmarkEnd w:id="437"/>
      <w:bookmarkEnd w:id="438"/>
    </w:p>
    <w:p w14:paraId="1421280A" w14:textId="77777777" w:rsidR="00CD30AC" w:rsidRPr="00720BBA" w:rsidRDefault="00CD30AC" w:rsidP="00ED2189">
      <w:pPr>
        <w:pStyle w:val="Plattetekst21"/>
        <w:spacing w:before="120"/>
        <w:jc w:val="both"/>
        <w:rPr>
          <w:rFonts w:ascii="Arial" w:hAnsi="Arial" w:cs="Arial"/>
          <w:snapToGrid w:val="0"/>
          <w:szCs w:val="24"/>
          <w:lang w:val="nl-BE"/>
        </w:rPr>
      </w:pPr>
    </w:p>
    <w:p w14:paraId="1421280B" w14:textId="77777777" w:rsidR="00CD30AC" w:rsidRPr="00720BBA" w:rsidRDefault="00CD30AC" w:rsidP="00ED2189">
      <w:pPr>
        <w:pStyle w:val="Kop3"/>
        <w:tabs>
          <w:tab w:val="left" w:pos="1800"/>
        </w:tabs>
        <w:spacing w:before="120" w:after="0"/>
        <w:rPr>
          <w:snapToGrid w:val="0"/>
        </w:rPr>
      </w:pPr>
      <w:bookmarkStart w:id="439" w:name="_Toc182285062"/>
      <w:bookmarkStart w:id="440" w:name="_Toc189294858"/>
      <w:bookmarkStart w:id="441" w:name="_Toc198563893"/>
      <w:bookmarkStart w:id="442" w:name="_Toc211075546"/>
      <w:bookmarkStart w:id="443" w:name="_Toc212870548"/>
      <w:bookmarkStart w:id="444" w:name="_Toc77322938"/>
      <w:r w:rsidRPr="00720BBA">
        <w:rPr>
          <w:snapToGrid w:val="0"/>
        </w:rPr>
        <w:t>Afdeling I.</w:t>
      </w:r>
      <w:r w:rsidRPr="00720BBA">
        <w:rPr>
          <w:snapToGrid w:val="0"/>
        </w:rPr>
        <w:tab/>
        <w:t>Algemene bepalingen</w:t>
      </w:r>
      <w:bookmarkEnd w:id="439"/>
      <w:bookmarkEnd w:id="440"/>
      <w:bookmarkEnd w:id="441"/>
      <w:bookmarkEnd w:id="442"/>
      <w:bookmarkEnd w:id="443"/>
      <w:bookmarkEnd w:id="444"/>
    </w:p>
    <w:p w14:paraId="1421280C" w14:textId="77777777" w:rsidR="00CD30AC" w:rsidRPr="00720BBA" w:rsidRDefault="00CD30AC" w:rsidP="00ED2189">
      <w:pPr>
        <w:pStyle w:val="Plattetekst21"/>
        <w:spacing w:before="120"/>
        <w:jc w:val="both"/>
        <w:rPr>
          <w:rFonts w:ascii="Garamond" w:hAnsi="Garamond" w:cs="Arial"/>
          <w:szCs w:val="24"/>
        </w:rPr>
      </w:pPr>
    </w:p>
    <w:p w14:paraId="1421280D" w14:textId="77777777" w:rsidR="00CD30AC" w:rsidRPr="00720BBA" w:rsidRDefault="00CD30AC" w:rsidP="00ED2189">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152.</w:t>
      </w:r>
    </w:p>
    <w:p w14:paraId="1421280E" w14:textId="77777777" w:rsidR="00CD30AC" w:rsidRPr="00A65E50" w:rsidRDefault="00CD30AC" w:rsidP="00ED2189">
      <w:pPr>
        <w:pStyle w:val="Plattetekst21"/>
        <w:tabs>
          <w:tab w:val="left" w:pos="1276"/>
        </w:tabs>
        <w:spacing w:before="120"/>
        <w:ind w:left="720"/>
        <w:jc w:val="both"/>
        <w:rPr>
          <w:rFonts w:ascii="Garamond" w:hAnsi="Garamond" w:cs="Arial"/>
          <w:szCs w:val="24"/>
        </w:rPr>
      </w:pPr>
      <w:r w:rsidRPr="00720BBA">
        <w:rPr>
          <w:rFonts w:ascii="Garamond" w:hAnsi="Garamond" w:cs="Arial"/>
          <w:szCs w:val="24"/>
        </w:rPr>
        <w:t xml:space="preserve">Een dienstreis is de verplaatsing van de woonplaats of de standplaats naar een vooraf bepaalde bestemming in opdracht of op uitnodiging van de bevoegde hiërarchische </w:t>
      </w:r>
      <w:r w:rsidRPr="00A65E50">
        <w:rPr>
          <w:rFonts w:ascii="Garamond" w:hAnsi="Garamond" w:cs="Arial"/>
          <w:szCs w:val="24"/>
        </w:rPr>
        <w:t>meerdere van het personeelslid.</w:t>
      </w:r>
    </w:p>
    <w:p w14:paraId="1421280F" w14:textId="77777777" w:rsidR="00CD30AC" w:rsidRPr="00A65E50" w:rsidRDefault="00CD30AC" w:rsidP="00ED2189">
      <w:pPr>
        <w:pStyle w:val="Plattetekst21"/>
        <w:tabs>
          <w:tab w:val="left" w:pos="1276"/>
        </w:tabs>
        <w:spacing w:before="120"/>
        <w:ind w:left="720"/>
        <w:jc w:val="both"/>
        <w:rPr>
          <w:rFonts w:ascii="Garamond" w:hAnsi="Garamond" w:cs="Arial"/>
          <w:szCs w:val="24"/>
        </w:rPr>
      </w:pPr>
      <w:r w:rsidRPr="00A65E50">
        <w:rPr>
          <w:rFonts w:ascii="Garamond" w:hAnsi="Garamond" w:cs="Arial"/>
          <w:szCs w:val="24"/>
        </w:rPr>
        <w:t xml:space="preserve">De </w:t>
      </w:r>
      <w:r w:rsidR="006377D6" w:rsidRPr="00A65E50">
        <w:rPr>
          <w:rFonts w:ascii="Garamond" w:hAnsi="Garamond"/>
        </w:rPr>
        <w:t>algemeen directeur</w:t>
      </w:r>
      <w:r w:rsidRPr="00A65E50">
        <w:rPr>
          <w:rFonts w:ascii="Garamond" w:hAnsi="Garamond" w:cs="Arial"/>
          <w:szCs w:val="24"/>
        </w:rPr>
        <w:t xml:space="preserve"> geeft toestemming voor dienstreizen. Hij beslist welk vervoermiddel functioneel en financieel het meest verantwoord is. </w:t>
      </w:r>
    </w:p>
    <w:p w14:paraId="14212810" w14:textId="77777777" w:rsidR="00CD30AC" w:rsidRPr="00A65E50" w:rsidRDefault="00CD30AC" w:rsidP="00ED2189">
      <w:pPr>
        <w:pStyle w:val="Plattetekst21"/>
        <w:tabs>
          <w:tab w:val="left" w:pos="1276"/>
        </w:tabs>
        <w:spacing w:before="120"/>
        <w:ind w:left="720"/>
        <w:jc w:val="both"/>
        <w:rPr>
          <w:rFonts w:ascii="Garamond" w:hAnsi="Garamond" w:cs="Arial"/>
          <w:szCs w:val="24"/>
        </w:rPr>
      </w:pPr>
      <w:r w:rsidRPr="00A65E50">
        <w:rPr>
          <w:rFonts w:ascii="Garamond" w:hAnsi="Garamond" w:cs="Arial"/>
          <w:szCs w:val="24"/>
        </w:rPr>
        <w:t xml:space="preserve">Voor dienstreizen met overnachting dient men goedkeuring te vragen aan het </w:t>
      </w:r>
      <w:r w:rsidR="00BD7EB4" w:rsidRPr="00A65E50">
        <w:rPr>
          <w:rFonts w:ascii="Garamond" w:hAnsi="Garamond" w:cs="Arial"/>
          <w:szCs w:val="24"/>
        </w:rPr>
        <w:t>uitvoerend orgaan</w:t>
      </w:r>
      <w:r w:rsidRPr="00A65E50">
        <w:rPr>
          <w:rFonts w:ascii="Garamond" w:hAnsi="Garamond" w:cs="Arial"/>
          <w:szCs w:val="24"/>
        </w:rPr>
        <w:t>.</w:t>
      </w:r>
    </w:p>
    <w:p w14:paraId="14212811" w14:textId="77777777" w:rsidR="00CD30AC" w:rsidRPr="00A65E50" w:rsidRDefault="00CD30AC" w:rsidP="00ED2189">
      <w:pPr>
        <w:pStyle w:val="Plattetekst21"/>
        <w:tabs>
          <w:tab w:val="left" w:pos="1276"/>
        </w:tabs>
        <w:spacing w:before="120"/>
        <w:jc w:val="both"/>
        <w:rPr>
          <w:rFonts w:ascii="Garamond" w:hAnsi="Garamond" w:cs="Arial"/>
          <w:szCs w:val="24"/>
        </w:rPr>
      </w:pPr>
      <w:r w:rsidRPr="00A65E50">
        <w:rPr>
          <w:rFonts w:ascii="Garamond" w:hAnsi="Garamond" w:cs="Arial"/>
          <w:b/>
          <w:szCs w:val="24"/>
          <w:u w:val="single"/>
        </w:rPr>
        <w:t>Art. 153.</w:t>
      </w:r>
    </w:p>
    <w:p w14:paraId="14212812" w14:textId="77777777" w:rsidR="00CD30AC" w:rsidRPr="00720BBA" w:rsidRDefault="00ED2189" w:rsidP="00ED2189">
      <w:pPr>
        <w:pStyle w:val="Plattetekst21"/>
        <w:tabs>
          <w:tab w:val="left" w:pos="1276"/>
        </w:tabs>
        <w:spacing w:before="120"/>
        <w:ind w:left="720"/>
        <w:jc w:val="both"/>
        <w:rPr>
          <w:rFonts w:ascii="Garamond" w:hAnsi="Garamond" w:cs="Arial"/>
          <w:szCs w:val="24"/>
        </w:rPr>
      </w:pPr>
      <w:r w:rsidRPr="00A65E50">
        <w:rPr>
          <w:rFonts w:ascii="Garamond" w:hAnsi="Garamond" w:cs="Arial"/>
          <w:szCs w:val="24"/>
        </w:rPr>
        <w:t xml:space="preserve">Het uitvoerend orgaan </w:t>
      </w:r>
      <w:r w:rsidR="00CD30AC" w:rsidRPr="00A65E50">
        <w:rPr>
          <w:rFonts w:ascii="Garamond" w:hAnsi="Garamond" w:cs="Arial"/>
          <w:szCs w:val="24"/>
        </w:rPr>
        <w:t>werkt een procedure uit voor de indiening en vergoeding van de door het personeelslid bewezen en noodzakelijke kosten voor de uitvoering van de dienstreis.</w:t>
      </w:r>
    </w:p>
    <w:p w14:paraId="14212813" w14:textId="77777777" w:rsidR="00CD30AC" w:rsidRPr="00720BBA" w:rsidRDefault="00CD30AC" w:rsidP="00ED2189">
      <w:pPr>
        <w:pStyle w:val="Plattetekst21"/>
        <w:tabs>
          <w:tab w:val="left" w:pos="1276"/>
        </w:tabs>
        <w:spacing w:before="120"/>
        <w:jc w:val="both"/>
        <w:rPr>
          <w:rFonts w:ascii="Garamond" w:hAnsi="Garamond" w:cs="Arial"/>
          <w:szCs w:val="24"/>
        </w:rPr>
      </w:pPr>
      <w:r w:rsidRPr="00720BBA">
        <w:rPr>
          <w:rFonts w:ascii="Garamond" w:hAnsi="Garamond" w:cs="Arial"/>
          <w:szCs w:val="24"/>
        </w:rPr>
        <w:br w:type="page"/>
      </w:r>
    </w:p>
    <w:p w14:paraId="14212814" w14:textId="77777777" w:rsidR="00CD30AC" w:rsidRPr="00720BBA" w:rsidRDefault="00CD30AC" w:rsidP="00ED2189">
      <w:pPr>
        <w:pStyle w:val="Kop3"/>
        <w:tabs>
          <w:tab w:val="left" w:pos="1800"/>
        </w:tabs>
        <w:spacing w:before="120" w:after="0"/>
        <w:rPr>
          <w:snapToGrid w:val="0"/>
        </w:rPr>
      </w:pPr>
      <w:bookmarkStart w:id="445" w:name="_Toc182285063"/>
      <w:bookmarkStart w:id="446" w:name="_Toc189294859"/>
      <w:bookmarkStart w:id="447" w:name="_Toc198563894"/>
      <w:bookmarkStart w:id="448" w:name="_Toc211075547"/>
      <w:bookmarkStart w:id="449" w:name="_Toc212870549"/>
      <w:bookmarkStart w:id="450" w:name="_Toc77322939"/>
      <w:r w:rsidRPr="00720BBA">
        <w:rPr>
          <w:snapToGrid w:val="0"/>
        </w:rPr>
        <w:t xml:space="preserve">Afdeling II. </w:t>
      </w:r>
      <w:r w:rsidRPr="00720BBA">
        <w:rPr>
          <w:snapToGrid w:val="0"/>
        </w:rPr>
        <w:tab/>
        <w:t>De vergoeding voor reiskosten</w:t>
      </w:r>
      <w:bookmarkEnd w:id="445"/>
      <w:bookmarkEnd w:id="446"/>
      <w:bookmarkEnd w:id="447"/>
      <w:bookmarkEnd w:id="448"/>
      <w:bookmarkEnd w:id="449"/>
      <w:bookmarkEnd w:id="450"/>
    </w:p>
    <w:p w14:paraId="14212815" w14:textId="77777777" w:rsidR="00CD30AC" w:rsidRPr="00720BBA" w:rsidRDefault="00CD30AC" w:rsidP="00ED2189">
      <w:pPr>
        <w:pStyle w:val="Plattetekst21"/>
        <w:tabs>
          <w:tab w:val="left" w:pos="1276"/>
        </w:tabs>
        <w:spacing w:before="120"/>
        <w:jc w:val="both"/>
        <w:rPr>
          <w:rFonts w:ascii="Garamond" w:hAnsi="Garamond" w:cs="Arial"/>
          <w:szCs w:val="24"/>
        </w:rPr>
      </w:pPr>
    </w:p>
    <w:p w14:paraId="14212816" w14:textId="77777777" w:rsidR="00CD30AC" w:rsidRPr="00720BBA" w:rsidRDefault="00CD30AC" w:rsidP="00ED2189">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154.</w:t>
      </w:r>
    </w:p>
    <w:p w14:paraId="14212817" w14:textId="77777777" w:rsidR="00CD30AC" w:rsidRPr="00720BBA" w:rsidRDefault="00CD30AC" w:rsidP="00ED2189">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Het personeelslid dat voor dienstreizen van zijn eigen motorvoertuig gebruikmaakt, heeft recht op een vergoeding van 0,3093 euro per kilometer. De kilometervergoeding dekt alle kosten die gepaard gaan met het gebruik van het eigen motorvoertuig, met uitzondering van de parkeerkosten. Onder motorvoertuig wordt verstaan: een auto, motorfiets of bromfiets. </w:t>
      </w:r>
    </w:p>
    <w:p w14:paraId="14212818" w14:textId="77777777" w:rsidR="00CD30AC" w:rsidRPr="00720BBA" w:rsidRDefault="00CD30AC" w:rsidP="00ED2189">
      <w:pPr>
        <w:pStyle w:val="Plattetekst21"/>
        <w:spacing w:before="120"/>
        <w:ind w:left="1410"/>
        <w:jc w:val="both"/>
        <w:rPr>
          <w:rFonts w:ascii="Garamond" w:hAnsi="Garamond" w:cs="Arial"/>
          <w:szCs w:val="24"/>
        </w:rPr>
      </w:pPr>
      <w:r w:rsidRPr="00720BBA">
        <w:rPr>
          <w:rFonts w:ascii="Garamond" w:hAnsi="Garamond" w:cs="Arial"/>
          <w:szCs w:val="24"/>
        </w:rPr>
        <w:t>Bij carpooling kan de vergoeding voor de bestuurder worden verhoogd met 0,1452 euro. De meereizende personeelsleden hebben geen recht op een kilometervergoeding.</w:t>
      </w:r>
    </w:p>
    <w:p w14:paraId="14212819" w14:textId="77777777" w:rsidR="00CD30AC" w:rsidRPr="00720BBA" w:rsidRDefault="00CD30AC" w:rsidP="00ED2189">
      <w:pPr>
        <w:pStyle w:val="Plattetekst21"/>
        <w:spacing w:before="120"/>
        <w:ind w:left="709" w:firstLine="701"/>
        <w:jc w:val="both"/>
        <w:rPr>
          <w:rFonts w:ascii="Garamond" w:hAnsi="Garamond" w:cs="Arial"/>
          <w:szCs w:val="24"/>
        </w:rPr>
      </w:pPr>
      <w:r w:rsidRPr="00720BBA">
        <w:rPr>
          <w:rFonts w:ascii="Garamond" w:hAnsi="Garamond" w:cs="Arial"/>
          <w:szCs w:val="24"/>
        </w:rPr>
        <w:t>Het personeelslid heeft recht op de terugbetaling van eventuele parkeerkosten.</w:t>
      </w:r>
    </w:p>
    <w:p w14:paraId="1421281A" w14:textId="77777777" w:rsidR="00CD30AC" w:rsidRPr="00720BBA" w:rsidRDefault="00CD30AC" w:rsidP="00ED2189">
      <w:pPr>
        <w:pStyle w:val="Plattetekst21"/>
        <w:spacing w:before="120"/>
        <w:ind w:left="1410"/>
        <w:jc w:val="both"/>
        <w:rPr>
          <w:rFonts w:ascii="Garamond" w:hAnsi="Garamond" w:cs="Arial"/>
          <w:szCs w:val="24"/>
        </w:rPr>
      </w:pPr>
      <w:r w:rsidRPr="00720BBA">
        <w:rPr>
          <w:rFonts w:ascii="Garamond" w:hAnsi="Garamond" w:cs="Arial"/>
          <w:szCs w:val="24"/>
        </w:rPr>
        <w:t>Het personeelslid dat voor dienstreizen van de eigen fiets gebruikmaakt, ontvangt 0,15 euro per kilometer.</w:t>
      </w:r>
    </w:p>
    <w:p w14:paraId="1421281B" w14:textId="77777777" w:rsidR="00CD30AC" w:rsidRPr="00720BBA" w:rsidRDefault="00CD30AC" w:rsidP="00ED2189">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bedragen van de kilometervergoeding en de forfaitaire vergoeding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w:t>
      </w:r>
    </w:p>
    <w:p w14:paraId="1421281C" w14:textId="77777777" w:rsidR="00CD30AC" w:rsidRPr="00720BBA" w:rsidRDefault="00CD30AC" w:rsidP="00ED2189">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155.</w:t>
      </w:r>
    </w:p>
    <w:p w14:paraId="1421281D" w14:textId="77777777" w:rsidR="00CD30AC" w:rsidRPr="00720BBA" w:rsidRDefault="00CD30AC" w:rsidP="00ED2189">
      <w:pPr>
        <w:pStyle w:val="Plattetekst21"/>
        <w:tabs>
          <w:tab w:val="left" w:pos="709"/>
        </w:tabs>
        <w:spacing w:before="120"/>
        <w:ind w:left="708"/>
        <w:jc w:val="both"/>
        <w:rPr>
          <w:rFonts w:ascii="Garamond" w:hAnsi="Garamond" w:cs="Arial"/>
          <w:szCs w:val="24"/>
        </w:rPr>
      </w:pPr>
      <w:r w:rsidRPr="00720BBA">
        <w:rPr>
          <w:rFonts w:ascii="Garamond" w:hAnsi="Garamond" w:cs="Arial"/>
          <w:szCs w:val="24"/>
        </w:rPr>
        <w:tab/>
        <w:t>Voor dienstreizen met het openbaar vervoer of per vliegtuig worden de reële kosten vergoed die het personeelslid bewijst.</w:t>
      </w:r>
    </w:p>
    <w:p w14:paraId="1421281E" w14:textId="77777777" w:rsidR="00CD30AC" w:rsidRPr="00720BBA" w:rsidRDefault="00CD30AC" w:rsidP="00ED2189">
      <w:pPr>
        <w:pStyle w:val="Kop3"/>
        <w:spacing w:before="120" w:after="0"/>
      </w:pPr>
      <w:r w:rsidRPr="00720BBA">
        <w:br w:type="page"/>
      </w:r>
    </w:p>
    <w:p w14:paraId="1421281F" w14:textId="77777777" w:rsidR="00CD30AC" w:rsidRPr="00720BBA" w:rsidRDefault="00CD30AC" w:rsidP="00ED2189">
      <w:pPr>
        <w:pStyle w:val="Kop2"/>
        <w:tabs>
          <w:tab w:val="left" w:pos="3420"/>
        </w:tabs>
        <w:spacing w:before="120" w:after="0"/>
      </w:pPr>
      <w:bookmarkStart w:id="451" w:name="_Toc182285065"/>
      <w:bookmarkStart w:id="452" w:name="_Toc189294861"/>
      <w:bookmarkStart w:id="453" w:name="_Toc198563895"/>
      <w:bookmarkStart w:id="454" w:name="_Toc211075548"/>
      <w:bookmarkStart w:id="455" w:name="_Toc212870550"/>
      <w:bookmarkStart w:id="456" w:name="_Toc77322940"/>
      <w:r w:rsidRPr="00720BBA">
        <w:t>Hoofdstuk VI. De sociale voordelen</w:t>
      </w:r>
      <w:bookmarkEnd w:id="451"/>
      <w:bookmarkEnd w:id="452"/>
      <w:bookmarkEnd w:id="453"/>
      <w:bookmarkEnd w:id="454"/>
      <w:bookmarkEnd w:id="455"/>
      <w:bookmarkEnd w:id="456"/>
      <w:r w:rsidRPr="00720BBA">
        <w:t xml:space="preserve"> </w:t>
      </w:r>
    </w:p>
    <w:p w14:paraId="14212820" w14:textId="77777777" w:rsidR="00CD30AC" w:rsidRPr="00720BBA" w:rsidRDefault="00CD30AC" w:rsidP="00ED2189">
      <w:pPr>
        <w:pStyle w:val="Plattetekst21"/>
        <w:spacing w:before="120"/>
        <w:jc w:val="both"/>
        <w:rPr>
          <w:rFonts w:ascii="Arial" w:hAnsi="Arial" w:cs="Arial"/>
          <w:szCs w:val="24"/>
        </w:rPr>
      </w:pPr>
    </w:p>
    <w:p w14:paraId="14212821" w14:textId="77777777" w:rsidR="00CD30AC" w:rsidRPr="00720BBA" w:rsidRDefault="00CD30AC" w:rsidP="00ED2189">
      <w:pPr>
        <w:pStyle w:val="Kop3"/>
        <w:tabs>
          <w:tab w:val="left" w:pos="1800"/>
        </w:tabs>
        <w:spacing w:before="120" w:after="0"/>
      </w:pPr>
      <w:bookmarkStart w:id="457" w:name="_Toc182285066"/>
      <w:bookmarkStart w:id="458" w:name="_Toc189294862"/>
      <w:bookmarkStart w:id="459" w:name="_Toc198563896"/>
      <w:bookmarkStart w:id="460" w:name="_Toc211075549"/>
      <w:bookmarkStart w:id="461" w:name="_Toc212870551"/>
      <w:bookmarkStart w:id="462" w:name="_Toc77322941"/>
      <w:r w:rsidRPr="00720BBA">
        <w:t xml:space="preserve">Afdeling I. </w:t>
      </w:r>
      <w:r w:rsidRPr="00720BBA">
        <w:tab/>
        <w:t>De maaltijdcheques</w:t>
      </w:r>
      <w:bookmarkEnd w:id="457"/>
      <w:bookmarkEnd w:id="458"/>
      <w:bookmarkEnd w:id="459"/>
      <w:bookmarkEnd w:id="460"/>
      <w:bookmarkEnd w:id="461"/>
      <w:bookmarkEnd w:id="462"/>
    </w:p>
    <w:p w14:paraId="14212822" w14:textId="77777777" w:rsidR="00CD30AC" w:rsidRPr="00720BBA" w:rsidRDefault="00CD30AC" w:rsidP="00ED2189">
      <w:pPr>
        <w:spacing w:before="120"/>
        <w:rPr>
          <w:rFonts w:cs="Arial"/>
        </w:rPr>
      </w:pPr>
    </w:p>
    <w:p w14:paraId="14212823" w14:textId="77777777" w:rsidR="00CD30AC" w:rsidRPr="00720BBA" w:rsidRDefault="00CD30AC" w:rsidP="00ED2189">
      <w:pPr>
        <w:tabs>
          <w:tab w:val="left" w:pos="1276"/>
        </w:tabs>
        <w:spacing w:before="120"/>
        <w:rPr>
          <w:rFonts w:cs="Arial"/>
        </w:rPr>
      </w:pPr>
      <w:r w:rsidRPr="00720BBA">
        <w:rPr>
          <w:rFonts w:cs="Arial"/>
          <w:b/>
          <w:u w:val="single"/>
        </w:rPr>
        <w:t>Art. 156.</w:t>
      </w:r>
    </w:p>
    <w:p w14:paraId="14212824" w14:textId="77777777" w:rsidR="00CD30AC" w:rsidRPr="00A65E50" w:rsidRDefault="00CD30AC" w:rsidP="00ED2189">
      <w:pPr>
        <w:pStyle w:val="artikeltekst"/>
        <w:ind w:left="1414" w:hanging="705"/>
      </w:pPr>
      <w:r w:rsidRPr="00720BBA">
        <w:rPr>
          <w:bCs w:val="0"/>
        </w:rPr>
        <w:t>§1</w:t>
      </w:r>
      <w:r w:rsidRPr="00720BBA">
        <w:rPr>
          <w:b/>
          <w:bCs w:val="0"/>
        </w:rPr>
        <w:t>.</w:t>
      </w:r>
      <w:r w:rsidRPr="00720BBA">
        <w:rPr>
          <w:b/>
          <w:bCs w:val="0"/>
        </w:rPr>
        <w:tab/>
      </w:r>
      <w:r w:rsidRPr="00720BBA">
        <w:t xml:space="preserve">Het personeelslid heeft vanaf 01/01/2010 recht op maaltijdcheques ter waarde van </w:t>
      </w:r>
      <w:r w:rsidRPr="00556241">
        <w:t>6,00</w:t>
      </w:r>
      <w:r w:rsidRPr="00720BBA">
        <w:t xml:space="preserve"> euro</w:t>
      </w:r>
      <w:r w:rsidRPr="001A602A">
        <w:t xml:space="preserve">. </w:t>
      </w:r>
      <w:r w:rsidR="00556241" w:rsidRPr="001A602A">
        <w:t xml:space="preserve">Vanaf 01/07/2016 wordt de waarde verhoogd naar 7,00 </w:t>
      </w:r>
      <w:r w:rsidR="00556241" w:rsidRPr="00A65E50">
        <w:t>euro.</w:t>
      </w:r>
      <w:r w:rsidR="00E47376" w:rsidRPr="00A65E50">
        <w:t xml:space="preserve"> Vanaf 1 juli 2019 wordt de waarde verhoogd naar 8,00 euro.</w:t>
      </w:r>
    </w:p>
    <w:p w14:paraId="14212825" w14:textId="77777777" w:rsidR="00CD30AC" w:rsidRPr="00A65E50" w:rsidRDefault="00CD30AC" w:rsidP="00ED2189">
      <w:pPr>
        <w:pStyle w:val="Plattetekst"/>
        <w:spacing w:before="120"/>
        <w:ind w:left="1414"/>
        <w:jc w:val="both"/>
        <w:rPr>
          <w:rFonts w:ascii="Garamond" w:hAnsi="Garamond" w:cs="Arial"/>
          <w:b w:val="0"/>
          <w:bCs/>
        </w:rPr>
      </w:pPr>
      <w:r w:rsidRPr="00A65E50">
        <w:rPr>
          <w:rFonts w:ascii="Garamond" w:hAnsi="Garamond" w:cs="Arial"/>
          <w:b w:val="0"/>
          <w:bCs/>
        </w:rPr>
        <w:t xml:space="preserve">De maaltijdcheques worden toegekend voor de perioden (dagen of uren) waarin de werknemer effectieve arbeidsprestaties levert. </w:t>
      </w:r>
    </w:p>
    <w:p w14:paraId="14212826" w14:textId="77777777" w:rsidR="00CD30AC" w:rsidRPr="00720BBA" w:rsidRDefault="00CD30AC" w:rsidP="00ED2189">
      <w:pPr>
        <w:pStyle w:val="Plattetekst"/>
        <w:spacing w:before="120"/>
        <w:ind w:left="1414" w:hanging="705"/>
        <w:jc w:val="both"/>
        <w:rPr>
          <w:rFonts w:ascii="Garamond" w:hAnsi="Garamond" w:cs="Arial"/>
          <w:b w:val="0"/>
          <w:bCs/>
        </w:rPr>
      </w:pPr>
      <w:r w:rsidRPr="00A65E50">
        <w:rPr>
          <w:rFonts w:ascii="Garamond" w:hAnsi="Garamond" w:cs="Arial"/>
          <w:b w:val="0"/>
          <w:bCs/>
        </w:rPr>
        <w:t>§2.</w:t>
      </w:r>
      <w:r w:rsidRPr="00A65E50">
        <w:rPr>
          <w:rFonts w:ascii="Garamond" w:hAnsi="Garamond" w:cs="Arial"/>
          <w:b w:val="0"/>
          <w:bCs/>
        </w:rPr>
        <w:tab/>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 Het aantal toegekende maaltijdcheques per kwartaal mag nooit hoger zijn dan het maximum aantal arbeidsdagen dat tijdens het kwartaal</w:t>
      </w:r>
      <w:r w:rsidRPr="00720BBA">
        <w:rPr>
          <w:rFonts w:ascii="Garamond" w:hAnsi="Garamond" w:cs="Arial"/>
          <w:b w:val="0"/>
          <w:bCs/>
        </w:rPr>
        <w:t xml:space="preserve"> gepresteerd kan worden door een voltijds personeelslid.</w:t>
      </w:r>
    </w:p>
    <w:p w14:paraId="14212827" w14:textId="77777777" w:rsidR="00CD30AC" w:rsidRPr="00720BBA" w:rsidRDefault="00CD30AC" w:rsidP="00ED2189">
      <w:pPr>
        <w:pStyle w:val="Plattetekst"/>
        <w:spacing w:before="120"/>
        <w:ind w:left="1414"/>
        <w:jc w:val="both"/>
        <w:rPr>
          <w:rFonts w:ascii="Garamond" w:hAnsi="Garamond" w:cs="Arial"/>
          <w:b w:val="0"/>
          <w:bCs/>
        </w:rPr>
      </w:pPr>
      <w:r w:rsidRPr="001A602A">
        <w:rPr>
          <w:rFonts w:ascii="Garamond" w:hAnsi="Garamond" w:cs="Arial"/>
          <w:b w:val="0"/>
          <w:bCs/>
        </w:rPr>
        <w:t xml:space="preserve">De tegemoetkoming van de werkgever in de kostprijs van de maaltijdcheque wordt </w:t>
      </w:r>
      <w:r w:rsidR="00556241" w:rsidRPr="00A65E50">
        <w:rPr>
          <w:rFonts w:ascii="Garamond" w:hAnsi="Garamond" w:cs="Arial"/>
          <w:b w:val="0"/>
          <w:bCs/>
        </w:rPr>
        <w:t xml:space="preserve">vanaf </w:t>
      </w:r>
      <w:r w:rsidR="00E47376" w:rsidRPr="00A65E50">
        <w:rPr>
          <w:rFonts w:ascii="Garamond" w:hAnsi="Garamond" w:cs="Arial"/>
          <w:b w:val="0"/>
          <w:bCs/>
        </w:rPr>
        <w:t>01/07/2019 vastgesteld op 6,91 euro</w:t>
      </w:r>
      <w:r w:rsidRPr="00A65E50">
        <w:rPr>
          <w:rFonts w:ascii="Garamond" w:hAnsi="Garamond" w:cs="Arial"/>
          <w:b w:val="0"/>
          <w:bCs/>
        </w:rPr>
        <w:t>. De werknemer neemt</w:t>
      </w:r>
      <w:r w:rsidRPr="001A602A">
        <w:rPr>
          <w:rFonts w:ascii="Garamond" w:hAnsi="Garamond" w:cs="Arial"/>
          <w:b w:val="0"/>
          <w:bCs/>
        </w:rPr>
        <w:t xml:space="preserve"> een bedrag van € 1,09 voor zijn rekening. Dit bedrag wordt maandelijks afgehouden van de netto-wedde.</w:t>
      </w:r>
    </w:p>
    <w:p w14:paraId="14212828" w14:textId="77777777" w:rsidR="00CD30AC" w:rsidRPr="00720BBA" w:rsidRDefault="00CD30AC" w:rsidP="00ED2189">
      <w:pPr>
        <w:pStyle w:val="Kop3"/>
        <w:tabs>
          <w:tab w:val="left" w:pos="720"/>
          <w:tab w:val="left" w:pos="1800"/>
        </w:tabs>
        <w:spacing w:before="120" w:after="0"/>
      </w:pPr>
      <w:r w:rsidRPr="00720BBA">
        <w:br w:type="page"/>
      </w:r>
      <w:bookmarkStart w:id="463" w:name="_Toc182285068"/>
      <w:bookmarkStart w:id="464" w:name="_Toc189294863"/>
      <w:bookmarkStart w:id="465" w:name="_Toc198563897"/>
      <w:bookmarkStart w:id="466" w:name="_Toc211075550"/>
      <w:bookmarkStart w:id="467" w:name="_Toc212870552"/>
      <w:bookmarkStart w:id="468" w:name="_Toc77322942"/>
      <w:r w:rsidRPr="00720BBA">
        <w:t xml:space="preserve">Afdeling II. </w:t>
      </w:r>
      <w:r w:rsidRPr="00720BBA">
        <w:tab/>
        <w:t>De hospitalisatieverzekering</w:t>
      </w:r>
      <w:bookmarkEnd w:id="463"/>
      <w:bookmarkEnd w:id="464"/>
      <w:bookmarkEnd w:id="465"/>
      <w:bookmarkEnd w:id="466"/>
      <w:bookmarkEnd w:id="467"/>
      <w:bookmarkEnd w:id="468"/>
    </w:p>
    <w:p w14:paraId="14212829" w14:textId="77777777" w:rsidR="00CD30AC" w:rsidRPr="00720BBA" w:rsidRDefault="00CD30AC" w:rsidP="00ED2189">
      <w:pPr>
        <w:spacing w:before="120"/>
        <w:rPr>
          <w:rFonts w:cs="Arial"/>
        </w:rPr>
      </w:pPr>
    </w:p>
    <w:p w14:paraId="1421282A" w14:textId="77777777" w:rsidR="00CD30AC" w:rsidRPr="00720BBA" w:rsidRDefault="00CD30AC" w:rsidP="00ED2189">
      <w:pPr>
        <w:tabs>
          <w:tab w:val="left" w:pos="1276"/>
        </w:tabs>
        <w:spacing w:before="120"/>
        <w:rPr>
          <w:rFonts w:cs="Arial"/>
        </w:rPr>
      </w:pPr>
      <w:r w:rsidRPr="00720BBA">
        <w:rPr>
          <w:rFonts w:cs="Arial"/>
          <w:b/>
          <w:u w:val="single"/>
        </w:rPr>
        <w:t>Art. 157.</w:t>
      </w:r>
      <w:r w:rsidRPr="00720BBA">
        <w:rPr>
          <w:rFonts w:cs="Arial"/>
        </w:rPr>
        <w:t xml:space="preserve"> </w:t>
      </w:r>
    </w:p>
    <w:p w14:paraId="1421282B" w14:textId="77777777" w:rsidR="00CD30AC" w:rsidRPr="00720BBA" w:rsidRDefault="00CD30AC" w:rsidP="00ED2189">
      <w:pPr>
        <w:tabs>
          <w:tab w:val="left" w:pos="720"/>
          <w:tab w:val="left" w:pos="1440"/>
        </w:tabs>
        <w:spacing w:before="120"/>
        <w:ind w:left="1416" w:hanging="1416"/>
        <w:rPr>
          <w:rFonts w:cs="Arial"/>
        </w:rPr>
      </w:pPr>
      <w:r w:rsidRPr="00720BBA">
        <w:rPr>
          <w:rFonts w:cs="Arial"/>
        </w:rPr>
        <w:tab/>
        <w:t>§1.</w:t>
      </w:r>
      <w:r w:rsidRPr="00720BBA">
        <w:rPr>
          <w:rFonts w:cs="Arial"/>
        </w:rPr>
        <w:tab/>
      </w:r>
      <w:r w:rsidR="00182280" w:rsidRPr="00720BBA">
        <w:rPr>
          <w:rFonts w:cs="Arial"/>
        </w:rPr>
        <w:t>Het bestuur</w:t>
      </w:r>
      <w:r w:rsidRPr="00720BBA">
        <w:rPr>
          <w:rFonts w:cs="Arial"/>
        </w:rPr>
        <w:t xml:space="preserve"> sluit een collectieve hospitalisatieverzekering af voor alle personeelsleden</w:t>
      </w:r>
      <w:r w:rsidR="00576681">
        <w:rPr>
          <w:rFonts w:cs="Arial"/>
        </w:rPr>
        <w:t>.</w:t>
      </w:r>
    </w:p>
    <w:p w14:paraId="1421282C" w14:textId="77777777" w:rsidR="00CD30AC" w:rsidRPr="00720BBA" w:rsidRDefault="00182280" w:rsidP="00ED2189">
      <w:pPr>
        <w:spacing w:before="120"/>
        <w:ind w:left="1416"/>
        <w:rPr>
          <w:rFonts w:cs="Arial"/>
        </w:rPr>
      </w:pPr>
      <w:r w:rsidRPr="007E4CAE">
        <w:rPr>
          <w:rFonts w:cs="Arial"/>
        </w:rPr>
        <w:t>Het</w:t>
      </w:r>
      <w:r w:rsidR="00CD30AC" w:rsidRPr="007E4CAE">
        <w:rPr>
          <w:rFonts w:cs="Arial"/>
        </w:rPr>
        <w:t xml:space="preserve"> bestu</w:t>
      </w:r>
      <w:r w:rsidRPr="007E4CAE">
        <w:rPr>
          <w:rFonts w:cs="Arial"/>
        </w:rPr>
        <w:t>u</w:t>
      </w:r>
      <w:r w:rsidR="00CD30AC" w:rsidRPr="007E4CAE">
        <w:rPr>
          <w:rFonts w:cs="Arial"/>
        </w:rPr>
        <w:t>r n</w:t>
      </w:r>
      <w:r w:rsidRPr="007E4CAE">
        <w:rPr>
          <w:rFonts w:cs="Arial"/>
        </w:rPr>
        <w:t>e</w:t>
      </w:r>
      <w:r w:rsidR="00CD30AC" w:rsidRPr="007E4CAE">
        <w:rPr>
          <w:rFonts w:cs="Arial"/>
        </w:rPr>
        <w:t>em</w:t>
      </w:r>
      <w:r w:rsidRPr="007E4CAE">
        <w:rPr>
          <w:rFonts w:cs="Arial"/>
        </w:rPr>
        <w:t>t</w:t>
      </w:r>
      <w:r w:rsidR="00CD30AC" w:rsidRPr="007E4CAE">
        <w:rPr>
          <w:rFonts w:cs="Arial"/>
        </w:rPr>
        <w:t xml:space="preserve"> de premie voor de hospitalisatieverzekering voor de personeelsleden, die </w:t>
      </w:r>
      <w:r w:rsidR="00E2635E" w:rsidRPr="007E4CAE">
        <w:rPr>
          <w:rFonts w:cs="Arial"/>
        </w:rPr>
        <w:t>ten minste halftijds aangesteld zijn of die een arbeidsovereenkomst voor ten minste een halftijdse betrekking hebben gesloten</w:t>
      </w:r>
      <w:r w:rsidR="00CD30AC" w:rsidRPr="007E4CAE">
        <w:rPr>
          <w:rFonts w:cs="Arial"/>
        </w:rPr>
        <w:t>, volledig ten laste voor wat betreft de uitgebreide formule.</w:t>
      </w:r>
      <w:r w:rsidR="00CD30AC" w:rsidRPr="00720BBA">
        <w:rPr>
          <w:rFonts w:cs="Arial"/>
        </w:rPr>
        <w:t xml:space="preserve"> </w:t>
      </w:r>
    </w:p>
    <w:p w14:paraId="1421282D" w14:textId="77777777" w:rsidR="00CD30AC" w:rsidRPr="00720BBA" w:rsidRDefault="00CD30AC" w:rsidP="00ED2189">
      <w:pPr>
        <w:spacing w:before="120"/>
        <w:ind w:left="1410" w:hanging="690"/>
        <w:rPr>
          <w:rFonts w:cs="Arial"/>
        </w:rPr>
      </w:pPr>
      <w:r w:rsidRPr="00720BBA">
        <w:rPr>
          <w:rFonts w:cs="Arial"/>
        </w:rPr>
        <w:t>§2.</w:t>
      </w:r>
      <w:r w:rsidRPr="00720BBA">
        <w:rPr>
          <w:rFonts w:cs="Arial"/>
        </w:rPr>
        <w:tab/>
        <w:t>Het contract wordt afgesloten van zodra deze personeelsleden zes maanden dienstanciënniteit hebben.</w:t>
      </w:r>
    </w:p>
    <w:p w14:paraId="1421282E" w14:textId="77777777" w:rsidR="00CD30AC" w:rsidRPr="00720BBA" w:rsidRDefault="00CD30AC" w:rsidP="00ED2189">
      <w:pPr>
        <w:tabs>
          <w:tab w:val="left" w:pos="1276"/>
        </w:tabs>
        <w:spacing w:before="120"/>
        <w:rPr>
          <w:rFonts w:cs="Arial"/>
        </w:rPr>
      </w:pPr>
      <w:r w:rsidRPr="00720BBA">
        <w:rPr>
          <w:rFonts w:cs="Arial"/>
          <w:b/>
          <w:u w:val="single"/>
        </w:rPr>
        <w:t>Art. 158.</w:t>
      </w:r>
    </w:p>
    <w:p w14:paraId="1421282F" w14:textId="77777777" w:rsidR="00CD30AC" w:rsidRPr="00720BBA" w:rsidRDefault="00CD30AC" w:rsidP="00ED2189">
      <w:pPr>
        <w:pStyle w:val="artikeltekst"/>
      </w:pPr>
      <w:r w:rsidRPr="00720BBA">
        <w:t>Een hospitalisatieverzekering, wordt tevens aangeboden aan de gezinsleden van de personeelsleden en aan gepensioneerde personeelsleden. Hierbij wordt door het bestuur de premie niet ten laste genomen.</w:t>
      </w:r>
    </w:p>
    <w:p w14:paraId="14212830" w14:textId="77777777" w:rsidR="00CD30AC" w:rsidRPr="00720BBA" w:rsidRDefault="00CD30AC" w:rsidP="00ED2189">
      <w:pPr>
        <w:tabs>
          <w:tab w:val="left" w:pos="1276"/>
        </w:tabs>
        <w:spacing w:before="120"/>
        <w:rPr>
          <w:b/>
          <w:u w:val="single"/>
        </w:rPr>
      </w:pPr>
      <w:r w:rsidRPr="00720BBA">
        <w:rPr>
          <w:b/>
          <w:u w:val="single"/>
        </w:rPr>
        <w:t>Art. 159.</w:t>
      </w:r>
    </w:p>
    <w:p w14:paraId="14212831" w14:textId="77777777" w:rsidR="00CD30AC" w:rsidRPr="00720BBA" w:rsidRDefault="00CD30AC" w:rsidP="00ED2189">
      <w:pPr>
        <w:tabs>
          <w:tab w:val="left" w:pos="1276"/>
        </w:tabs>
        <w:spacing w:before="120"/>
        <w:ind w:left="720"/>
      </w:pPr>
      <w:r w:rsidRPr="00720BBA">
        <w:t>Het bestuur informeert de personeelsleden over de toepassingsvoorwaarden van de hospitalisatieverzekering.</w:t>
      </w:r>
    </w:p>
    <w:p w14:paraId="14212832" w14:textId="77777777" w:rsidR="00CD30AC" w:rsidRPr="00720BBA" w:rsidRDefault="00CD30AC" w:rsidP="00ED2189">
      <w:pPr>
        <w:pStyle w:val="Kop3"/>
        <w:spacing w:before="120" w:after="0"/>
      </w:pPr>
      <w:r w:rsidRPr="00720BBA">
        <w:br w:type="page"/>
      </w:r>
    </w:p>
    <w:p w14:paraId="14212833" w14:textId="77777777" w:rsidR="00CD30AC" w:rsidRPr="00720BBA" w:rsidRDefault="00CD30AC" w:rsidP="00ED2189">
      <w:pPr>
        <w:pStyle w:val="Kop3"/>
        <w:spacing w:before="120" w:after="0"/>
        <w:ind w:left="1800" w:hanging="1800"/>
      </w:pPr>
      <w:bookmarkStart w:id="469" w:name="_Toc182285069"/>
      <w:bookmarkStart w:id="470" w:name="_Toc189294864"/>
      <w:bookmarkStart w:id="471" w:name="_Toc198563898"/>
      <w:bookmarkStart w:id="472" w:name="_Toc211075551"/>
      <w:bookmarkStart w:id="473" w:name="_Toc212870553"/>
      <w:bookmarkStart w:id="474" w:name="_Toc77322943"/>
      <w:r w:rsidRPr="00720BBA">
        <w:t>Afdeling III.</w:t>
      </w:r>
      <w:r w:rsidRPr="00720BBA">
        <w:tab/>
        <w:t>De vergoeding van de kosten voor het woon-werkverkeer</w:t>
      </w:r>
      <w:bookmarkEnd w:id="469"/>
      <w:bookmarkEnd w:id="470"/>
      <w:bookmarkEnd w:id="471"/>
      <w:bookmarkEnd w:id="472"/>
      <w:bookmarkEnd w:id="473"/>
      <w:bookmarkEnd w:id="474"/>
    </w:p>
    <w:p w14:paraId="14212834" w14:textId="77777777" w:rsidR="00CD30AC" w:rsidRPr="00720BBA" w:rsidRDefault="00CD30AC" w:rsidP="00ED2189">
      <w:pPr>
        <w:tabs>
          <w:tab w:val="left" w:pos="1276"/>
        </w:tabs>
        <w:spacing w:before="120"/>
        <w:rPr>
          <w:rFonts w:cs="Arial"/>
        </w:rPr>
      </w:pPr>
    </w:p>
    <w:p w14:paraId="14212835" w14:textId="77777777" w:rsidR="00CD30AC" w:rsidRPr="00720BBA" w:rsidRDefault="00CD30AC" w:rsidP="00ED2189">
      <w:pPr>
        <w:tabs>
          <w:tab w:val="left" w:pos="1276"/>
        </w:tabs>
        <w:spacing w:before="120"/>
        <w:rPr>
          <w:rFonts w:cs="Arial"/>
          <w:b/>
          <w:snapToGrid w:val="0"/>
          <w:u w:val="single"/>
        </w:rPr>
      </w:pPr>
      <w:r w:rsidRPr="00720BBA">
        <w:rPr>
          <w:rFonts w:cs="Arial"/>
          <w:b/>
          <w:snapToGrid w:val="0"/>
          <w:u w:val="single"/>
        </w:rPr>
        <w:t>Art. 160.</w:t>
      </w:r>
    </w:p>
    <w:p w14:paraId="14212836" w14:textId="77777777" w:rsidR="00CD30AC" w:rsidRPr="00720BBA" w:rsidRDefault="00CD30AC" w:rsidP="00ED2189">
      <w:pPr>
        <w:pStyle w:val="artikeltekst"/>
        <w:ind w:left="1414" w:hanging="705"/>
        <w:rPr>
          <w:snapToGrid w:val="0"/>
        </w:rPr>
      </w:pPr>
      <w:r w:rsidRPr="00720BBA">
        <w:rPr>
          <w:snapToGrid w:val="0"/>
        </w:rPr>
        <w:t>§1.</w:t>
      </w:r>
      <w:r w:rsidRPr="00720BBA">
        <w:rPr>
          <w:snapToGrid w:val="0"/>
        </w:rPr>
        <w:tab/>
        <w:t>Bij het gebruik van het openbaar vervoer voor de verplaatsing van en naar het werk wordt het personeelslid voor de kosten van het sociale abonnement vergoed in overeenstemming met de geldende wettelijke bepalingen daarover.</w:t>
      </w:r>
    </w:p>
    <w:p w14:paraId="14212837" w14:textId="77777777" w:rsidR="00CD30AC" w:rsidRPr="00720BBA" w:rsidRDefault="00CD30AC" w:rsidP="00ED2189">
      <w:pPr>
        <w:pStyle w:val="artikeltekst"/>
        <w:ind w:left="1414"/>
        <w:rPr>
          <w:snapToGrid w:val="0"/>
        </w:rPr>
      </w:pPr>
      <w:r w:rsidRPr="00720BBA">
        <w:rPr>
          <w:snapToGrid w:val="0"/>
        </w:rPr>
        <w:t>Als het personeelslid in eerste klasse reist, betaalt het zelf de supplementaire kosten daarvoor.</w:t>
      </w:r>
    </w:p>
    <w:p w14:paraId="14212838" w14:textId="77777777" w:rsidR="00182280" w:rsidRPr="00720BBA" w:rsidRDefault="00CD30AC" w:rsidP="00ED2189">
      <w:pPr>
        <w:pStyle w:val="artikeltekst"/>
        <w:ind w:left="1414" w:hanging="705"/>
        <w:rPr>
          <w:snapToGrid w:val="0"/>
        </w:rPr>
      </w:pPr>
      <w:r w:rsidRPr="00720BBA">
        <w:rPr>
          <w:snapToGrid w:val="0"/>
        </w:rPr>
        <w:t>§2.</w:t>
      </w:r>
      <w:r w:rsidRPr="00720BBA">
        <w:rPr>
          <w:snapToGrid w:val="0"/>
        </w:rPr>
        <w:tab/>
      </w:r>
      <w:r w:rsidR="00182280" w:rsidRPr="00720BBA">
        <w:rPr>
          <w:snapToGrid w:val="0"/>
        </w:rPr>
        <w:t>Het personeelslid dat de afstand van en naar het werk volledig of gedeeltelijk aflegt met de fiets krijgt een fietsvergoeding.</w:t>
      </w:r>
    </w:p>
    <w:p w14:paraId="14212839" w14:textId="77777777" w:rsidR="00CD30AC" w:rsidRPr="00720BBA" w:rsidRDefault="00182280" w:rsidP="00ED2189">
      <w:pPr>
        <w:pStyle w:val="artikeltekst"/>
        <w:ind w:left="1414"/>
        <w:rPr>
          <w:snapToGrid w:val="0"/>
        </w:rPr>
      </w:pPr>
      <w:r w:rsidRPr="00720BBA">
        <w:rPr>
          <w:snapToGrid w:val="0"/>
        </w:rPr>
        <w:t>De fietsvergoeding is gelijk aan het bedrag dat door de desbetreffende wetgeving fiscale vrijstelling krijgt en vrijgesteld wordt van sociale zekerheidsbijdragen.</w:t>
      </w:r>
    </w:p>
    <w:p w14:paraId="1421283A" w14:textId="77777777" w:rsidR="00CD30AC" w:rsidRPr="00720BBA" w:rsidRDefault="00CD30AC" w:rsidP="00ED2189">
      <w:pPr>
        <w:pStyle w:val="Plattetekst2"/>
        <w:tabs>
          <w:tab w:val="left" w:pos="1276"/>
        </w:tabs>
        <w:spacing w:before="120"/>
        <w:jc w:val="both"/>
        <w:rPr>
          <w:rFonts w:ascii="Garamond" w:hAnsi="Garamond" w:cs="Arial"/>
          <w:b/>
          <w:color w:val="auto"/>
          <w:sz w:val="24"/>
          <w:szCs w:val="24"/>
          <w:u w:val="single"/>
        </w:rPr>
      </w:pPr>
      <w:r w:rsidRPr="00720BBA">
        <w:rPr>
          <w:rFonts w:ascii="Garamond" w:hAnsi="Garamond" w:cs="Arial"/>
          <w:b/>
          <w:color w:val="auto"/>
          <w:sz w:val="24"/>
          <w:szCs w:val="24"/>
          <w:u w:val="single"/>
        </w:rPr>
        <w:t>Art. 161.</w:t>
      </w:r>
    </w:p>
    <w:p w14:paraId="1421283B" w14:textId="77777777" w:rsidR="00CD30AC" w:rsidRPr="00720BBA" w:rsidRDefault="00CD30AC" w:rsidP="00ED2189">
      <w:pPr>
        <w:pStyle w:val="Plattetekst2"/>
        <w:tabs>
          <w:tab w:val="left" w:pos="1276"/>
        </w:tabs>
        <w:spacing w:before="120"/>
        <w:ind w:left="720"/>
        <w:jc w:val="both"/>
        <w:rPr>
          <w:rFonts w:ascii="Garamond" w:hAnsi="Garamond" w:cs="Arial"/>
          <w:color w:val="auto"/>
          <w:sz w:val="24"/>
          <w:szCs w:val="24"/>
        </w:rPr>
      </w:pPr>
      <w:r w:rsidRPr="00720BBA">
        <w:rPr>
          <w:rFonts w:ascii="Garamond" w:hAnsi="Garamond" w:cs="Arial"/>
          <w:color w:val="auto"/>
          <w:sz w:val="24"/>
          <w:szCs w:val="24"/>
        </w:rPr>
        <w:t xml:space="preserve">Het personeelslid </w:t>
      </w:r>
      <w:r w:rsidR="008873FA" w:rsidRPr="00720BBA">
        <w:rPr>
          <w:rFonts w:ascii="Garamond" w:hAnsi="Garamond" w:cs="Arial"/>
          <w:color w:val="auto"/>
          <w:sz w:val="24"/>
          <w:szCs w:val="24"/>
        </w:rPr>
        <w:t xml:space="preserve">dat, aan de voorwaarden voldoet voor de toekenning van een parkeerkaart door de bevoegde hogere overheid, </w:t>
      </w:r>
      <w:r w:rsidRPr="00720BBA">
        <w:rPr>
          <w:rFonts w:ascii="Garamond" w:hAnsi="Garamond" w:cs="Arial"/>
          <w:color w:val="auto"/>
          <w:sz w:val="24"/>
          <w:szCs w:val="24"/>
        </w:rPr>
        <w:t>ontvangt een vergoeding voor de verplaatsing van en naar het werk met de wagen. Die vergoeding is gelijk aan de kostprijs van een treinkaart tweede klasse over dezelfde afstand.</w:t>
      </w:r>
    </w:p>
    <w:p w14:paraId="1421283C" w14:textId="77777777" w:rsidR="00CD30AC" w:rsidRPr="00720BBA" w:rsidRDefault="00CD30AC" w:rsidP="00ED2189">
      <w:pPr>
        <w:pStyle w:val="Plattetekst2"/>
        <w:tabs>
          <w:tab w:val="left" w:pos="1276"/>
        </w:tabs>
        <w:spacing w:before="120"/>
        <w:ind w:left="720"/>
        <w:jc w:val="both"/>
        <w:rPr>
          <w:rFonts w:ascii="Garamond" w:hAnsi="Garamond" w:cs="Arial"/>
          <w:color w:val="auto"/>
          <w:sz w:val="24"/>
          <w:szCs w:val="24"/>
        </w:rPr>
      </w:pPr>
      <w:r w:rsidRPr="00720BBA">
        <w:rPr>
          <w:rFonts w:ascii="Garamond" w:hAnsi="Garamond" w:cs="Arial"/>
          <w:color w:val="auto"/>
          <w:sz w:val="24"/>
          <w:szCs w:val="24"/>
        </w:rPr>
        <w:br w:type="page"/>
      </w:r>
    </w:p>
    <w:p w14:paraId="1421283D" w14:textId="77777777" w:rsidR="00CD30AC" w:rsidRPr="00720BBA" w:rsidRDefault="00CD30AC" w:rsidP="00ED2189">
      <w:pPr>
        <w:pStyle w:val="Kop3"/>
        <w:tabs>
          <w:tab w:val="left" w:pos="1800"/>
        </w:tabs>
        <w:spacing w:before="120" w:after="0"/>
      </w:pPr>
      <w:bookmarkStart w:id="475" w:name="_Toc182285070"/>
      <w:bookmarkStart w:id="476" w:name="_Toc189294865"/>
      <w:bookmarkStart w:id="477" w:name="_Toc198563899"/>
      <w:bookmarkStart w:id="478" w:name="_Toc211075552"/>
      <w:bookmarkStart w:id="479" w:name="_Toc212870554"/>
      <w:bookmarkStart w:id="480" w:name="_Toc77322944"/>
      <w:r w:rsidRPr="00720BBA">
        <w:t xml:space="preserve">Afdeling IV. </w:t>
      </w:r>
      <w:r w:rsidRPr="00720BBA">
        <w:tab/>
        <w:t>De begrafenisvergoeding</w:t>
      </w:r>
      <w:bookmarkEnd w:id="475"/>
      <w:bookmarkEnd w:id="476"/>
      <w:bookmarkEnd w:id="477"/>
      <w:bookmarkEnd w:id="478"/>
      <w:bookmarkEnd w:id="479"/>
      <w:bookmarkEnd w:id="480"/>
      <w:r w:rsidRPr="00720BBA">
        <w:t xml:space="preserve"> </w:t>
      </w:r>
    </w:p>
    <w:p w14:paraId="1421283E" w14:textId="77777777" w:rsidR="00CD30AC" w:rsidRPr="00720BBA" w:rsidRDefault="00CD30AC" w:rsidP="00ED2189">
      <w:pPr>
        <w:pStyle w:val="Plattetekst21"/>
        <w:spacing w:before="120"/>
        <w:jc w:val="both"/>
        <w:rPr>
          <w:rFonts w:ascii="Garamond" w:hAnsi="Garamond" w:cs="Arial"/>
          <w:szCs w:val="24"/>
        </w:rPr>
      </w:pPr>
    </w:p>
    <w:p w14:paraId="1421283F" w14:textId="77777777" w:rsidR="00CD30AC" w:rsidRPr="00720BBA" w:rsidRDefault="00CD30AC" w:rsidP="00ED2189">
      <w:pPr>
        <w:tabs>
          <w:tab w:val="left" w:pos="1276"/>
        </w:tabs>
        <w:spacing w:before="120"/>
        <w:rPr>
          <w:rFonts w:cs="Arial"/>
          <w:b/>
          <w:u w:val="single"/>
        </w:rPr>
      </w:pPr>
      <w:r w:rsidRPr="00720BBA">
        <w:rPr>
          <w:rFonts w:cs="Arial"/>
          <w:b/>
          <w:u w:val="single"/>
        </w:rPr>
        <w:t>Art. 162.</w:t>
      </w:r>
    </w:p>
    <w:p w14:paraId="14212840" w14:textId="77777777" w:rsidR="00CD30AC" w:rsidRPr="00720BBA" w:rsidRDefault="00CD30AC" w:rsidP="00ED2189">
      <w:pPr>
        <w:tabs>
          <w:tab w:val="left" w:pos="1276"/>
        </w:tabs>
        <w:spacing w:before="120"/>
        <w:ind w:left="720"/>
        <w:jc w:val="center"/>
        <w:rPr>
          <w:rFonts w:cs="Arial"/>
        </w:rPr>
      </w:pPr>
      <w:r w:rsidRPr="00720BBA">
        <w:rPr>
          <w:rFonts w:cs="Arial"/>
        </w:rPr>
        <w:t>Er wordt een vergoeding toegekend voor de begrafenis van een overleden personeelslid.</w:t>
      </w:r>
    </w:p>
    <w:p w14:paraId="14212841" w14:textId="77777777" w:rsidR="00CD30AC" w:rsidRPr="00720BBA" w:rsidRDefault="00CD30AC" w:rsidP="00ED2189">
      <w:pPr>
        <w:tabs>
          <w:tab w:val="left" w:pos="1276"/>
        </w:tabs>
        <w:spacing w:before="120"/>
        <w:rPr>
          <w:rFonts w:cs="Arial"/>
        </w:rPr>
      </w:pPr>
      <w:r w:rsidRPr="00720BBA">
        <w:rPr>
          <w:rFonts w:cs="Arial"/>
          <w:b/>
          <w:u w:val="single"/>
        </w:rPr>
        <w:t>Art. 163.</w:t>
      </w:r>
    </w:p>
    <w:p w14:paraId="14212842" w14:textId="77777777" w:rsidR="00CD30AC" w:rsidRPr="00720BBA" w:rsidRDefault="00CD30AC" w:rsidP="00ED2189">
      <w:pPr>
        <w:tabs>
          <w:tab w:val="left" w:pos="1276"/>
        </w:tabs>
        <w:spacing w:before="120"/>
        <w:ind w:left="720"/>
        <w:rPr>
          <w:rFonts w:cs="Arial"/>
        </w:rPr>
      </w:pPr>
      <w:r w:rsidRPr="00720BBA">
        <w:rPr>
          <w:rFonts w:cs="Arial"/>
        </w:rPr>
        <w:t xml:space="preserve">Als een personeelslid overlijdt, wordt aan de persoon of personen, vermeld in artikel 168, een begrafenisvergoeding toegekend die overeenstemt met het geïndexeerde maandsalaris van het personeelslid, eventueel verhoogd met de haard- en standplaatstoelage of met om het even welke andere salaristoeslag. </w:t>
      </w:r>
    </w:p>
    <w:p w14:paraId="14212843" w14:textId="77777777" w:rsidR="00CD30AC" w:rsidRPr="00720BBA" w:rsidRDefault="00CD30AC" w:rsidP="00ED2189">
      <w:pPr>
        <w:tabs>
          <w:tab w:val="left" w:pos="1276"/>
        </w:tabs>
        <w:spacing w:before="120"/>
        <w:ind w:left="720"/>
        <w:rPr>
          <w:rFonts w:cs="Arial"/>
        </w:rPr>
      </w:pPr>
      <w:r w:rsidRPr="00720BBA">
        <w:rPr>
          <w:rFonts w:cs="Arial"/>
        </w:rPr>
        <w:t xml:space="preserve">Het geïndexeerde maandsalaris wordt omgezet in een maandsalaris voor voltijdse prestaties als het overleden personeelslid deeltijds werkte. </w:t>
      </w:r>
    </w:p>
    <w:p w14:paraId="14212844" w14:textId="77777777" w:rsidR="00CD30AC" w:rsidRPr="00720BBA" w:rsidRDefault="00CD30AC" w:rsidP="00ED2189">
      <w:pPr>
        <w:spacing w:before="120"/>
        <w:ind w:left="720"/>
        <w:rPr>
          <w:rFonts w:cs="Arial"/>
        </w:rPr>
      </w:pPr>
      <w:r w:rsidRPr="00720BBA">
        <w:rPr>
          <w:rFonts w:cs="Arial"/>
        </w:rPr>
        <w:t xml:space="preserve">De begrafenisvergoeding mag niet meer bedragen dan een twaalfde van het bedrag, vastgesteld met toepassing van artikel 39, eerste, derde en vierde lid, van de Arbeidsongevallenwet van 10 april 1971. </w:t>
      </w:r>
    </w:p>
    <w:p w14:paraId="14212845" w14:textId="77777777" w:rsidR="00CD30AC" w:rsidRPr="00720BBA" w:rsidRDefault="00CD30AC" w:rsidP="00ED2189">
      <w:pPr>
        <w:spacing w:before="120"/>
        <w:ind w:left="720"/>
        <w:rPr>
          <w:rFonts w:cs="Arial"/>
        </w:rPr>
      </w:pPr>
      <w:r w:rsidRPr="00720BBA">
        <w:rPr>
          <w:rFonts w:cs="Arial"/>
        </w:rPr>
        <w:t>De vergoeding wordt in voorkomend geval verminderd met het bedrag van een vergoeding die krachtens andere wettelijke of reglementaire bepalingen wordt toegekend.</w:t>
      </w:r>
    </w:p>
    <w:p w14:paraId="14212846" w14:textId="77777777" w:rsidR="00CD30AC" w:rsidRPr="00720BBA" w:rsidRDefault="00CD30AC" w:rsidP="00ED2189">
      <w:pPr>
        <w:tabs>
          <w:tab w:val="left" w:pos="1276"/>
          <w:tab w:val="left" w:pos="4395"/>
        </w:tabs>
        <w:spacing w:before="120"/>
        <w:rPr>
          <w:rFonts w:cs="Arial"/>
        </w:rPr>
      </w:pPr>
      <w:r w:rsidRPr="00720BBA">
        <w:rPr>
          <w:rFonts w:cs="Arial"/>
          <w:b/>
          <w:u w:val="single"/>
        </w:rPr>
        <w:t>Art. 164.</w:t>
      </w:r>
    </w:p>
    <w:p w14:paraId="14212847" w14:textId="77777777" w:rsidR="00CD30AC" w:rsidRPr="00720BBA" w:rsidRDefault="00CD30AC" w:rsidP="00ED2189">
      <w:pPr>
        <w:tabs>
          <w:tab w:val="left" w:pos="1276"/>
          <w:tab w:val="left" w:pos="4395"/>
        </w:tabs>
        <w:spacing w:before="120"/>
        <w:ind w:left="720"/>
        <w:rPr>
          <w:rFonts w:cs="Arial"/>
        </w:rPr>
      </w:pPr>
      <w:r w:rsidRPr="00720BBA">
        <w:rPr>
          <w:rFonts w:cs="Arial"/>
        </w:rPr>
        <w:t>De begrafenisvergoeding wordt betaald aan de persoon of de personen die kosten voor de begrafenis hebben gedragen.</w:t>
      </w:r>
    </w:p>
    <w:p w14:paraId="14212848" w14:textId="77777777" w:rsidR="00CD30AC" w:rsidRPr="00720BBA" w:rsidRDefault="00CD30AC" w:rsidP="00ED2189">
      <w:pPr>
        <w:pStyle w:val="Kop3"/>
        <w:tabs>
          <w:tab w:val="left" w:pos="1800"/>
        </w:tabs>
        <w:spacing w:before="120" w:after="0"/>
      </w:pPr>
      <w:r w:rsidRPr="00720BBA">
        <w:rPr>
          <w:i/>
        </w:rPr>
        <w:br w:type="page"/>
      </w:r>
      <w:bookmarkStart w:id="481" w:name="_Toc198563900"/>
      <w:bookmarkStart w:id="482" w:name="_Toc211075553"/>
      <w:bookmarkStart w:id="483" w:name="_Toc212870555"/>
      <w:bookmarkStart w:id="484" w:name="_Toc77322945"/>
      <w:r w:rsidRPr="00720BBA">
        <w:t xml:space="preserve">Afdeling V. </w:t>
      </w:r>
      <w:r w:rsidRPr="00720BBA">
        <w:tab/>
        <w:t>Andere sociale voordelen</w:t>
      </w:r>
      <w:bookmarkEnd w:id="481"/>
      <w:bookmarkEnd w:id="482"/>
      <w:bookmarkEnd w:id="483"/>
      <w:bookmarkEnd w:id="484"/>
    </w:p>
    <w:p w14:paraId="14212849" w14:textId="77777777" w:rsidR="00CD30AC" w:rsidRPr="00720BBA" w:rsidRDefault="00CD30AC" w:rsidP="00ED2189">
      <w:pPr>
        <w:spacing w:before="120"/>
      </w:pPr>
    </w:p>
    <w:p w14:paraId="1421284A" w14:textId="77777777" w:rsidR="00CD30AC" w:rsidRPr="00720BBA" w:rsidRDefault="00CD30AC" w:rsidP="00ED2189">
      <w:pPr>
        <w:tabs>
          <w:tab w:val="left" w:pos="1276"/>
          <w:tab w:val="left" w:pos="4395"/>
        </w:tabs>
        <w:spacing w:before="120"/>
        <w:rPr>
          <w:rFonts w:cs="Arial"/>
        </w:rPr>
      </w:pPr>
      <w:r w:rsidRPr="00720BBA">
        <w:rPr>
          <w:rFonts w:cs="Arial"/>
          <w:b/>
          <w:u w:val="single"/>
        </w:rPr>
        <w:t>Art. 165.</w:t>
      </w:r>
    </w:p>
    <w:p w14:paraId="1421284B" w14:textId="77777777" w:rsidR="00CD30AC" w:rsidRPr="00E91EF9" w:rsidRDefault="00CD30AC" w:rsidP="00802ABA">
      <w:pPr>
        <w:pStyle w:val="artikeltekst"/>
      </w:pPr>
      <w:r w:rsidRPr="00720BBA">
        <w:t xml:space="preserve">Het bestuur kan aan de personeelsleden bijkomende extra-legale voordelen toekennen op basis van een reglement </w:t>
      </w:r>
      <w:r w:rsidRPr="00E91EF9">
        <w:t xml:space="preserve">dat door de </w:t>
      </w:r>
      <w:r w:rsidR="00F4707D" w:rsidRPr="00E91EF9">
        <w:t xml:space="preserve">het bevoegde orgaan </w:t>
      </w:r>
      <w:r w:rsidRPr="00E91EF9">
        <w:t>wordt vastgesteld.</w:t>
      </w:r>
    </w:p>
    <w:p w14:paraId="1421284C" w14:textId="77777777" w:rsidR="00F4707D" w:rsidRPr="00E91EF9" w:rsidRDefault="00F4707D" w:rsidP="008F4EF5">
      <w:pPr>
        <w:tabs>
          <w:tab w:val="left" w:pos="1276"/>
          <w:tab w:val="left" w:pos="4395"/>
        </w:tabs>
        <w:spacing w:before="120"/>
        <w:rPr>
          <w:rFonts w:cs="Arial"/>
          <w:b/>
          <w:u w:val="single"/>
        </w:rPr>
      </w:pPr>
      <w:r w:rsidRPr="00E91EF9">
        <w:rPr>
          <w:rFonts w:cs="Arial"/>
          <w:b/>
          <w:u w:val="single"/>
        </w:rPr>
        <w:t>Art. 165bis.</w:t>
      </w:r>
    </w:p>
    <w:p w14:paraId="1421284D" w14:textId="77777777" w:rsidR="004E06F1" w:rsidRPr="00E91EF9" w:rsidRDefault="004E06F1" w:rsidP="004E06F1">
      <w:pPr>
        <w:ind w:left="708"/>
      </w:pPr>
      <w:bookmarkStart w:id="485" w:name="_Toc183451222"/>
      <w:bookmarkStart w:id="486" w:name="_Toc198563901"/>
      <w:bookmarkStart w:id="487" w:name="_Toc211075554"/>
      <w:bookmarkStart w:id="488" w:name="_Toc212870556"/>
      <w:bookmarkStart w:id="489" w:name="_Toc508024582"/>
      <w:bookmarkStart w:id="490" w:name="_Toc533755423"/>
    </w:p>
    <w:p w14:paraId="1421284E" w14:textId="77777777" w:rsidR="004E06F1" w:rsidRPr="00E91EF9" w:rsidRDefault="004E06F1" w:rsidP="004E06F1">
      <w:pPr>
        <w:ind w:left="708"/>
      </w:pPr>
      <w:r w:rsidRPr="00E91EF9">
        <w:t xml:space="preserve">§1. </w:t>
      </w:r>
      <w:r w:rsidRPr="00E91EF9">
        <w:tab/>
        <w:t>Het personeelslid heeft recht op ecocheques vanaf het kalenderjaar 2020.</w:t>
      </w:r>
    </w:p>
    <w:p w14:paraId="1421284F" w14:textId="77777777" w:rsidR="004E06F1" w:rsidRPr="00E91EF9" w:rsidRDefault="004E06F1" w:rsidP="004E06F1">
      <w:pPr>
        <w:ind w:left="708"/>
      </w:pPr>
    </w:p>
    <w:p w14:paraId="14212850" w14:textId="77777777" w:rsidR="004E06F1" w:rsidRPr="00E91EF9" w:rsidRDefault="004E06F1" w:rsidP="004E06F1">
      <w:pPr>
        <w:ind w:left="1413" w:hanging="705"/>
      </w:pPr>
      <w:r w:rsidRPr="00E91EF9">
        <w:t xml:space="preserve">§2. </w:t>
      </w:r>
      <w:r w:rsidRPr="00E91EF9">
        <w:tab/>
        <w:t xml:space="preserve">Het jaarlijks bedrag van de ecocheques wordt bepaald aan de hand van de tewerkstellingsbreuk en de werkelijke arbeidsprestaties in de referteperiode. </w:t>
      </w:r>
    </w:p>
    <w:p w14:paraId="14212851" w14:textId="77777777" w:rsidR="004E06F1" w:rsidRPr="00E91EF9" w:rsidRDefault="004E06F1" w:rsidP="004E06F1">
      <w:pPr>
        <w:ind w:left="708"/>
      </w:pPr>
    </w:p>
    <w:p w14:paraId="14212852" w14:textId="77777777" w:rsidR="004E06F1" w:rsidRPr="00E91EF9" w:rsidRDefault="004E06F1" w:rsidP="004E06F1">
      <w:pPr>
        <w:ind w:left="1413"/>
      </w:pPr>
      <w:r w:rsidRPr="00E91EF9">
        <w:t>De maximale totale waarde van de ecocheques voor een voltijds personeelslid bedraagt 200 euro per jaar.</w:t>
      </w:r>
    </w:p>
    <w:p w14:paraId="14212853" w14:textId="77777777" w:rsidR="004E06F1" w:rsidRPr="00E91EF9" w:rsidRDefault="004E06F1" w:rsidP="004E06F1">
      <w:pPr>
        <w:ind w:left="1416"/>
      </w:pPr>
      <w:r w:rsidRPr="00E91EF9">
        <w:br/>
        <w:t>Het deeltijdse personeelslid heeft recht op een bedrag aan ecocheques à rato van zijn tewerkstellingsbreuk.</w:t>
      </w:r>
    </w:p>
    <w:p w14:paraId="14212854" w14:textId="77777777" w:rsidR="004E06F1" w:rsidRPr="00E91EF9" w:rsidRDefault="004E06F1" w:rsidP="004E06F1">
      <w:pPr>
        <w:ind w:left="1416"/>
      </w:pPr>
    </w:p>
    <w:p w14:paraId="14212855" w14:textId="77777777" w:rsidR="004E06F1" w:rsidRPr="00E91EF9" w:rsidRDefault="004E06F1" w:rsidP="004E06F1">
      <w:pPr>
        <w:ind w:left="1413" w:hanging="705"/>
      </w:pPr>
      <w:r w:rsidRPr="00E91EF9">
        <w:t xml:space="preserve">§3. </w:t>
      </w:r>
      <w:r w:rsidRPr="00E91EF9">
        <w:tab/>
        <w:t>De ecocheques worden toegekend voor elke dag waarvoor het personeelslid salaris ontvangen heeft en de dagen waarvoor een "jeugdvakantie-uitkering" of een "seniorvakantie-uitkering" verkregen wordt en de aanvullende (Europese) vakantiedagen in de referteperiode. Met zulke dagen worden de dagen moederschapsverlof of bevallingsverlof en de eerste twaalf maanden van de ziekte bij p</w:t>
      </w:r>
      <w:r w:rsidRPr="00E91EF9">
        <w:rPr>
          <w:rStyle w:val="Zwaar"/>
          <w:b w:val="0"/>
          <w:snapToGrid w:val="0"/>
        </w:rPr>
        <w:t>eriodes met recht op een uitkering in het kader van de ziekte- en invaliditeitsverzekering</w:t>
      </w:r>
      <w:r w:rsidRPr="00E91EF9">
        <w:rPr>
          <w:rStyle w:val="Zwaar"/>
          <w:snapToGrid w:val="0"/>
        </w:rPr>
        <w:t xml:space="preserve"> </w:t>
      </w:r>
      <w:r w:rsidRPr="00E91EF9">
        <w:t>gelijkgesteld.</w:t>
      </w:r>
    </w:p>
    <w:p w14:paraId="14212856" w14:textId="77777777" w:rsidR="004E06F1" w:rsidRPr="00E91EF9" w:rsidRDefault="004E06F1" w:rsidP="004E06F1">
      <w:pPr>
        <w:ind w:left="708"/>
      </w:pPr>
    </w:p>
    <w:p w14:paraId="14212857" w14:textId="77777777" w:rsidR="004E06F1" w:rsidRPr="00E91EF9" w:rsidRDefault="004E06F1" w:rsidP="004E06F1">
      <w:pPr>
        <w:ind w:left="1413"/>
      </w:pPr>
      <w:r w:rsidRPr="00E91EF9">
        <w:t>De referteperiode is de periode van 12 maanden die loopt van 1 januari (beginnende vanaf 1 januari 2020) tot en met 31 december van het kalenderjaar. Bij wijziging in de tewerkstellingsbreuk tijdens de referteperiode wordt op het einde van de referteperiode een gemiddelde genomen om de tewerkstellingsbreuk binnen de referteperiode te bepalen.</w:t>
      </w:r>
      <w:r w:rsidRPr="00E91EF9">
        <w:tab/>
      </w:r>
      <w:r w:rsidRPr="00E91EF9">
        <w:br/>
      </w:r>
    </w:p>
    <w:p w14:paraId="14212858" w14:textId="77777777" w:rsidR="004E06F1" w:rsidRPr="00E91EF9" w:rsidRDefault="004E06F1" w:rsidP="004E06F1">
      <w:pPr>
        <w:ind w:left="1413" w:hanging="705"/>
      </w:pPr>
      <w:r w:rsidRPr="00E91EF9">
        <w:t xml:space="preserve">§4. </w:t>
      </w:r>
      <w:r w:rsidRPr="00E91EF9">
        <w:tab/>
        <w:t xml:space="preserve">De ecocheques worden per kalenderjaar éénmaal uitgekeerd in de loop van de maand </w:t>
      </w:r>
      <w:r w:rsidR="009E40A8" w:rsidRPr="00E91EF9">
        <w:t>december</w:t>
      </w:r>
      <w:r w:rsidRPr="00E91EF9">
        <w:t xml:space="preserve"> </w:t>
      </w:r>
      <w:r w:rsidR="009E40A8" w:rsidRPr="00E91EF9">
        <w:t>van</w:t>
      </w:r>
      <w:r w:rsidRPr="00E91EF9">
        <w:t xml:space="preserve"> de referteperiode.</w:t>
      </w:r>
    </w:p>
    <w:p w14:paraId="14212859" w14:textId="77777777" w:rsidR="004E06F1" w:rsidRPr="00E91EF9" w:rsidRDefault="004E06F1" w:rsidP="004E06F1">
      <w:pPr>
        <w:ind w:left="708"/>
      </w:pPr>
    </w:p>
    <w:p w14:paraId="1421285A" w14:textId="77777777" w:rsidR="004E06F1" w:rsidRPr="00E91EF9" w:rsidRDefault="004E06F1" w:rsidP="004E06F1">
      <w:pPr>
        <w:ind w:left="1413" w:hanging="705"/>
      </w:pPr>
      <w:r w:rsidRPr="00E91EF9">
        <w:t xml:space="preserve">§5. </w:t>
      </w:r>
      <w:r w:rsidRPr="00E91EF9">
        <w:tab/>
        <w:t>De hoogste nominale waarde van een ecocheque bedraagt 10 euro. De ecocheques zijn 24 maanden geldig. Ze mogen slechts worden aangewend voor de aankoop van producten en diensten met een ecologisch karakter die zijn opgenomen in de lijst bij cao nr. 98 van 20 februari 2009.</w:t>
      </w:r>
    </w:p>
    <w:p w14:paraId="1421285B" w14:textId="77777777" w:rsidR="004E06F1" w:rsidRPr="00E91EF9" w:rsidRDefault="004E06F1" w:rsidP="004E06F1">
      <w:pPr>
        <w:ind w:left="1413" w:hanging="705"/>
      </w:pPr>
    </w:p>
    <w:p w14:paraId="1421285C" w14:textId="77777777" w:rsidR="004E06F1" w:rsidRPr="00E91EF9" w:rsidRDefault="004E06F1" w:rsidP="004E06F1">
      <w:pPr>
        <w:ind w:left="1413" w:hanging="705"/>
      </w:pPr>
      <w:r w:rsidRPr="00E91EF9">
        <w:t xml:space="preserve">§6. </w:t>
      </w:r>
      <w:r w:rsidRPr="00E91EF9">
        <w:tab/>
        <w:t xml:space="preserve">Het personeelslid geniet van het voordeel van ecocheques in elektronische vorm. </w:t>
      </w:r>
    </w:p>
    <w:p w14:paraId="1421285D" w14:textId="77777777" w:rsidR="004E06F1" w:rsidRPr="00E91EF9" w:rsidRDefault="004E06F1">
      <w:pPr>
        <w:jc w:val="left"/>
      </w:pPr>
      <w:r w:rsidRPr="00E91EF9">
        <w:br w:type="page"/>
      </w:r>
    </w:p>
    <w:p w14:paraId="1421285E" w14:textId="77777777" w:rsidR="004E06F1" w:rsidRDefault="004E06F1" w:rsidP="004E06F1">
      <w:pPr>
        <w:ind w:left="1413" w:hanging="705"/>
      </w:pPr>
    </w:p>
    <w:p w14:paraId="1421285F" w14:textId="77777777" w:rsidR="00CD30AC" w:rsidRPr="00720BBA" w:rsidRDefault="00CD30AC" w:rsidP="00601A71">
      <w:pPr>
        <w:pStyle w:val="Kop1"/>
        <w:pBdr>
          <w:top w:val="single" w:sz="4" w:space="0" w:color="auto" w:shadow="1"/>
        </w:pBdr>
        <w:spacing w:before="120" w:after="0"/>
        <w:ind w:left="360" w:hanging="360"/>
        <w:jc w:val="both"/>
      </w:pPr>
      <w:bookmarkStart w:id="491" w:name="_Toc77322946"/>
      <w:r w:rsidRPr="00720BBA">
        <w:t>Titel IX. Verloven en afwezigheden</w:t>
      </w:r>
      <w:bookmarkEnd w:id="485"/>
      <w:bookmarkEnd w:id="486"/>
      <w:bookmarkEnd w:id="487"/>
      <w:bookmarkEnd w:id="488"/>
      <w:bookmarkEnd w:id="489"/>
      <w:bookmarkEnd w:id="490"/>
      <w:bookmarkEnd w:id="491"/>
    </w:p>
    <w:p w14:paraId="14212860" w14:textId="77777777" w:rsidR="00CD30AC" w:rsidRPr="00720BBA" w:rsidRDefault="00CD30AC" w:rsidP="00601A71">
      <w:pPr>
        <w:tabs>
          <w:tab w:val="left" w:pos="1440"/>
        </w:tabs>
        <w:spacing w:before="120"/>
        <w:rPr>
          <w:rFonts w:ascii="Arial" w:hAnsi="Arial" w:cs="Arial"/>
        </w:rPr>
      </w:pPr>
    </w:p>
    <w:p w14:paraId="14212861" w14:textId="77777777" w:rsidR="00CD30AC" w:rsidRPr="00720BBA" w:rsidRDefault="00CD30AC" w:rsidP="00601A71">
      <w:pPr>
        <w:widowControl w:val="0"/>
        <w:spacing w:before="120"/>
        <w:rPr>
          <w:rStyle w:val="Zwaar"/>
          <w:rFonts w:ascii="Arial" w:hAnsi="Arial"/>
          <w:b w:val="0"/>
          <w:snapToGrid w:val="0"/>
        </w:rPr>
      </w:pPr>
    </w:p>
    <w:p w14:paraId="14212862" w14:textId="77777777" w:rsidR="00CD30AC" w:rsidRPr="00720BBA" w:rsidRDefault="00CD30AC" w:rsidP="00601A71">
      <w:pPr>
        <w:pStyle w:val="Kop2"/>
        <w:tabs>
          <w:tab w:val="left" w:pos="3420"/>
        </w:tabs>
        <w:spacing w:before="120" w:after="0"/>
      </w:pPr>
      <w:bookmarkStart w:id="492" w:name="_Toc198563902"/>
      <w:bookmarkStart w:id="493" w:name="_Toc211075555"/>
      <w:bookmarkStart w:id="494" w:name="_Toc212870557"/>
      <w:bookmarkStart w:id="495" w:name="_Toc77322947"/>
      <w:r w:rsidRPr="00720BBA">
        <w:t>Hoofdstuk I. Algemene bepalingen</w:t>
      </w:r>
      <w:bookmarkEnd w:id="492"/>
      <w:bookmarkEnd w:id="493"/>
      <w:bookmarkEnd w:id="494"/>
      <w:bookmarkEnd w:id="495"/>
    </w:p>
    <w:p w14:paraId="14212863" w14:textId="77777777" w:rsidR="00CD30AC" w:rsidRPr="00720BBA" w:rsidRDefault="00CD30AC" w:rsidP="00601A71">
      <w:pPr>
        <w:widowControl w:val="0"/>
        <w:spacing w:before="120"/>
        <w:rPr>
          <w:rStyle w:val="Zwaar"/>
          <w:rFonts w:ascii="Arial" w:hAnsi="Arial"/>
          <w:b w:val="0"/>
          <w:snapToGrid w:val="0"/>
        </w:rPr>
      </w:pPr>
    </w:p>
    <w:p w14:paraId="14212864"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166.</w:t>
      </w:r>
    </w:p>
    <w:p w14:paraId="14212865"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§1.</w:t>
      </w:r>
      <w:r w:rsidRPr="00720BBA">
        <w:rPr>
          <w:rStyle w:val="Zwaar"/>
          <w:b w:val="0"/>
          <w:snapToGrid w:val="0"/>
        </w:rPr>
        <w:tab/>
        <w:t>Het statutaire personeelslid bevindt zich geheel of gedeeltelijk in een van de volgende administratieve toestanden:</w:t>
      </w:r>
    </w:p>
    <w:p w14:paraId="14212866" w14:textId="77777777"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1°</w:t>
      </w:r>
      <w:r w:rsidRPr="00720BBA">
        <w:rPr>
          <w:rStyle w:val="Zwaar"/>
          <w:b w:val="0"/>
          <w:snapToGrid w:val="0"/>
        </w:rPr>
        <w:tab/>
        <w:t>dienstactiviteit;</w:t>
      </w:r>
    </w:p>
    <w:p w14:paraId="14212867" w14:textId="77777777" w:rsidR="00CD30AC" w:rsidRPr="00720BBA" w:rsidRDefault="00CD30AC" w:rsidP="00601A71">
      <w:pPr>
        <w:pStyle w:val="Normaal"/>
        <w:tabs>
          <w:tab w:val="left" w:pos="1440"/>
          <w:tab w:val="left" w:pos="2160"/>
        </w:tabs>
        <w:spacing w:before="120" w:after="0"/>
        <w:jc w:val="both"/>
        <w:rPr>
          <w:rStyle w:val="Zwaar"/>
          <w:rFonts w:ascii="Garamond" w:hAnsi="Garamond"/>
          <w:b w:val="0"/>
          <w:szCs w:val="24"/>
        </w:rPr>
      </w:pPr>
      <w:r w:rsidRPr="00720BBA">
        <w:rPr>
          <w:rStyle w:val="Zwaar"/>
          <w:rFonts w:ascii="Garamond" w:hAnsi="Garamond"/>
          <w:b w:val="0"/>
          <w:szCs w:val="24"/>
        </w:rPr>
        <w:tab/>
        <w:t>2°</w:t>
      </w:r>
      <w:r w:rsidRPr="00720BBA">
        <w:rPr>
          <w:rStyle w:val="Zwaar"/>
          <w:rFonts w:ascii="Garamond" w:hAnsi="Garamond"/>
          <w:b w:val="0"/>
          <w:szCs w:val="24"/>
        </w:rPr>
        <w:tab/>
        <w:t>non-activiteit.</w:t>
      </w:r>
    </w:p>
    <w:p w14:paraId="14212868" w14:textId="77777777" w:rsidR="00CD30AC" w:rsidRPr="00720BBA" w:rsidRDefault="00CD30AC" w:rsidP="00601A71">
      <w:pPr>
        <w:pStyle w:val="Normaal"/>
        <w:tabs>
          <w:tab w:val="left" w:pos="709"/>
        </w:tabs>
        <w:spacing w:before="120" w:after="0"/>
        <w:ind w:left="1410" w:hanging="1410"/>
        <w:jc w:val="both"/>
        <w:rPr>
          <w:rStyle w:val="Zwaar"/>
          <w:rFonts w:ascii="Garamond" w:hAnsi="Garamond"/>
          <w:b w:val="0"/>
          <w:szCs w:val="24"/>
        </w:rPr>
      </w:pPr>
      <w:r w:rsidRPr="00720BBA">
        <w:rPr>
          <w:rStyle w:val="Zwaar"/>
          <w:rFonts w:ascii="Garamond" w:hAnsi="Garamond"/>
          <w:b w:val="0"/>
          <w:szCs w:val="24"/>
        </w:rPr>
        <w:tab/>
        <w:t>§2.</w:t>
      </w:r>
      <w:r w:rsidRPr="00720BBA">
        <w:rPr>
          <w:rStyle w:val="Zwaar"/>
          <w:rFonts w:ascii="Garamond" w:hAnsi="Garamond"/>
          <w:b w:val="0"/>
          <w:szCs w:val="24"/>
        </w:rPr>
        <w:tab/>
        <w:t>Het statutaire personeelslid kan zich ook in een toestand van disponibiliteit bevinden.</w:t>
      </w:r>
    </w:p>
    <w:p w14:paraId="14212869" w14:textId="77777777" w:rsidR="00CD30AC" w:rsidRPr="00720BBA" w:rsidRDefault="00CD30AC" w:rsidP="00601A71">
      <w:pPr>
        <w:pStyle w:val="Normaal"/>
        <w:tabs>
          <w:tab w:val="left" w:pos="709"/>
        </w:tabs>
        <w:spacing w:before="120" w:after="0"/>
        <w:ind w:left="1410" w:hanging="1410"/>
        <w:jc w:val="both"/>
        <w:rPr>
          <w:rStyle w:val="Zwaar"/>
          <w:rFonts w:ascii="Garamond" w:hAnsi="Garamond"/>
          <w:b w:val="0"/>
          <w:szCs w:val="24"/>
        </w:rPr>
      </w:pPr>
      <w:r w:rsidRPr="00720BBA">
        <w:rPr>
          <w:rStyle w:val="Zwaar"/>
          <w:rFonts w:ascii="Garamond" w:hAnsi="Garamond"/>
          <w:b w:val="0"/>
          <w:szCs w:val="24"/>
        </w:rPr>
        <w:tab/>
        <w:t>§3.</w:t>
      </w:r>
      <w:r w:rsidRPr="00720BBA">
        <w:rPr>
          <w:rStyle w:val="Zwaar"/>
          <w:rFonts w:ascii="Garamond" w:hAnsi="Garamond"/>
          <w:b w:val="0"/>
          <w:szCs w:val="24"/>
        </w:rPr>
        <w:tab/>
        <w:t>Het statutaire personeelslid is bij verlof of afwezigheid in dienstactiviteit, als het statutaire personeelslid op dat ogenblik het recht op het salaris behoudt.</w:t>
      </w:r>
    </w:p>
    <w:p w14:paraId="1421286A" w14:textId="77777777" w:rsidR="00CD30AC" w:rsidRPr="00720BBA" w:rsidRDefault="00CD30AC" w:rsidP="00601A71">
      <w:pPr>
        <w:pStyle w:val="Normaal"/>
        <w:tabs>
          <w:tab w:val="left" w:pos="709"/>
        </w:tabs>
        <w:spacing w:before="120" w:after="0"/>
        <w:ind w:left="1410" w:hanging="1410"/>
        <w:jc w:val="both"/>
        <w:rPr>
          <w:rStyle w:val="Zwaar"/>
          <w:rFonts w:ascii="Garamond" w:hAnsi="Garamond"/>
          <w:b w:val="0"/>
          <w:szCs w:val="24"/>
        </w:rPr>
      </w:pPr>
      <w:r w:rsidRPr="00720BBA">
        <w:rPr>
          <w:rStyle w:val="Zwaar"/>
          <w:rFonts w:ascii="Garamond" w:hAnsi="Garamond"/>
          <w:b w:val="0"/>
          <w:szCs w:val="24"/>
        </w:rPr>
        <w:tab/>
        <w:t>§4.</w:t>
      </w:r>
      <w:r w:rsidRPr="00720BBA">
        <w:rPr>
          <w:rStyle w:val="Zwaar"/>
          <w:rFonts w:ascii="Garamond" w:hAnsi="Garamond"/>
          <w:b w:val="0"/>
          <w:szCs w:val="24"/>
        </w:rPr>
        <w:tab/>
        <w:t xml:space="preserve">Het statutaire personeelslid is in non-activiteit bij verlof of afwezigheid, als het statutaire personeelslid op dat ogenblik geen recht heeft op zijn salaris, tenzij in de gevallen die anders bepaald zijn in deze titel of anders bepaald bij wet, decreet of besluit. </w:t>
      </w:r>
    </w:p>
    <w:p w14:paraId="1421286B"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167.</w:t>
      </w:r>
    </w:p>
    <w:p w14:paraId="1421286C"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 xml:space="preserve">Het statutaire personeelslid kan niet in disponibiliteit wegens ambtsopheffing worden gesteld of </w:t>
      </w:r>
      <w:r w:rsidRPr="00517262">
        <w:rPr>
          <w:rStyle w:val="Zwaar"/>
          <w:b w:val="0"/>
          <w:snapToGrid w:val="0"/>
        </w:rPr>
        <w:t xml:space="preserve">gehouden </w:t>
      </w:r>
      <w:r w:rsidR="00176DC3" w:rsidRPr="00517262">
        <w:t>als het aan de voorwaarden voldoet om op pensioen te gaan, al dan niet op eigen verzoek.</w:t>
      </w:r>
    </w:p>
    <w:p w14:paraId="1421286D"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168.</w:t>
      </w:r>
      <w:r w:rsidRPr="00720BBA">
        <w:rPr>
          <w:rStyle w:val="Zwaar"/>
          <w:b w:val="0"/>
          <w:snapToGrid w:val="0"/>
          <w:u w:val="single"/>
        </w:rPr>
        <w:t xml:space="preserve"> </w:t>
      </w:r>
    </w:p>
    <w:p w14:paraId="1421286E"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Het personeelslid dat zonder toestemming of geldige reden, en ook niet ten gevolge van de toepassing van een tuchtstraf of van een andere administratieve maatregel, afwezig is, bevindt zich in een toestand van non-activiteit.</w:t>
      </w:r>
    </w:p>
    <w:p w14:paraId="1421286F"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 xml:space="preserve">Een personeelslid dat afwezig is in geval van overmacht bevindt zich in een toestand van dienstactiviteit. </w:t>
      </w:r>
    </w:p>
    <w:p w14:paraId="14212870" w14:textId="77777777" w:rsidR="00CD30AC" w:rsidRPr="00720BBA" w:rsidRDefault="00CD30AC" w:rsidP="00601A71">
      <w:pPr>
        <w:widowControl w:val="0"/>
        <w:spacing w:before="120"/>
        <w:ind w:left="720"/>
        <w:rPr>
          <w:snapToGrid w:val="0"/>
        </w:rPr>
      </w:pPr>
      <w:r w:rsidRPr="00720BBA">
        <w:rPr>
          <w:snapToGrid w:val="0"/>
        </w:rPr>
        <w:t>Een personeelslid dat afwezig is ten gevolge van de toepassing van een schorsing als tuchtstraf, of ten gevolge van een preventieve schorsing met inhouding van loon bevindt zich in een toestand van non-activiteit. Bij afwezigheid ingevolge preventieve schorsing zonder inhouding van loon bevindt het personeelslid zich in een toestand van dienstactiviteit.</w:t>
      </w:r>
    </w:p>
    <w:p w14:paraId="14212871" w14:textId="77777777" w:rsidR="00CD30AC" w:rsidRDefault="00CD30AC" w:rsidP="00601A71">
      <w:pPr>
        <w:widowControl w:val="0"/>
        <w:spacing w:before="120"/>
        <w:ind w:left="720"/>
        <w:rPr>
          <w:snapToGrid w:val="0"/>
        </w:rPr>
      </w:pPr>
      <w:r w:rsidRPr="00720BBA">
        <w:rPr>
          <w:snapToGrid w:val="0"/>
        </w:rPr>
        <w:t>Het personeelslid mag om uitleg verzocht worden over de aard en de omstandigheden van de overmacht. Het personeelslid mag de overmacht aantonen met alle gebruikelijke rechtsmiddelen, zoals documenten, attesten en eventueel getuigenverklaringen.</w:t>
      </w:r>
    </w:p>
    <w:p w14:paraId="14212872" w14:textId="77777777" w:rsidR="00E91EF9" w:rsidRPr="00720BBA" w:rsidRDefault="00E91EF9" w:rsidP="00601A71">
      <w:pPr>
        <w:widowControl w:val="0"/>
        <w:spacing w:before="120"/>
        <w:ind w:left="720"/>
        <w:rPr>
          <w:snapToGrid w:val="0"/>
        </w:rPr>
      </w:pPr>
    </w:p>
    <w:p w14:paraId="14212873"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169.</w:t>
      </w:r>
    </w:p>
    <w:p w14:paraId="14212874"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In afwijking van artikel 168 is het personeelslid in actieve dienst als het deelneemt aan een georganiseerde werkonderbreking en verliest het enkel zijn recht op salaris voor de duur van de afwezigheid.</w:t>
      </w:r>
    </w:p>
    <w:p w14:paraId="14212875"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170.</w:t>
      </w:r>
    </w:p>
    <w:p w14:paraId="14212876"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Onverminderd de individuele rechten van het personeelslid wordt bij de toekenning van verloven afgewogen of de continuïteit en de kwaliteit van de openbare dienstverlening gehandhaafd blijven.</w:t>
      </w:r>
    </w:p>
    <w:p w14:paraId="14212877"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171.</w:t>
      </w:r>
    </w:p>
    <w:p w14:paraId="14212878" w14:textId="77777777" w:rsidR="00CD30AC" w:rsidRPr="00720BBA" w:rsidRDefault="00CD30AC" w:rsidP="00601A71">
      <w:pPr>
        <w:pStyle w:val="artikeltekst"/>
        <w:ind w:left="720"/>
      </w:pPr>
      <w:r w:rsidRPr="00720BBA">
        <w:t>Voor de toepassing van de titel Verloven en Afwezigheden is een werkdag een dag waarop het personeelslid verplicht is te werken krachtens de arbeidsregeling die op het personeelslid van toepassing is.</w:t>
      </w:r>
    </w:p>
    <w:p w14:paraId="14212879" w14:textId="77777777" w:rsidR="00CD30AC" w:rsidRPr="00720BBA" w:rsidRDefault="00CD30AC" w:rsidP="00601A71">
      <w:pPr>
        <w:pStyle w:val="artikeltekst"/>
        <w:ind w:left="720"/>
      </w:pPr>
      <w:r w:rsidRPr="00720BBA">
        <w:t>Alle verloven worden toegekend door, of onder de verantwoordelijkheid van</w:t>
      </w:r>
      <w:r w:rsidRPr="00517262">
        <w:t xml:space="preserve">, de </w:t>
      </w:r>
      <w:r w:rsidR="006377D6" w:rsidRPr="00517262">
        <w:t>algemeen directeur</w:t>
      </w:r>
      <w:r w:rsidRPr="00517262">
        <w:t>, tenzij uitdrukkelijk anders bepaald in deze rechtspositieregeling.</w:t>
      </w:r>
    </w:p>
    <w:p w14:paraId="1421287A" w14:textId="77777777" w:rsidR="00CD30AC" w:rsidRPr="00720BBA" w:rsidRDefault="00CD30AC" w:rsidP="00601A71">
      <w:pPr>
        <w:pStyle w:val="Kop2"/>
        <w:spacing w:before="120" w:after="0"/>
        <w:ind w:left="1080"/>
        <w:rPr>
          <w:rStyle w:val="Zwaar"/>
          <w:rFonts w:cs="Arial"/>
          <w:b/>
        </w:rPr>
      </w:pPr>
      <w:r w:rsidRPr="00720BBA">
        <w:rPr>
          <w:rStyle w:val="Zwaar"/>
          <w:rFonts w:cs="Arial"/>
          <w:b/>
        </w:rPr>
        <w:br w:type="page"/>
      </w:r>
    </w:p>
    <w:p w14:paraId="1421287B" w14:textId="77777777" w:rsidR="00CD30AC" w:rsidRPr="00720BBA" w:rsidRDefault="00CD30AC" w:rsidP="00601A71">
      <w:pPr>
        <w:pStyle w:val="Kop2"/>
        <w:tabs>
          <w:tab w:val="left" w:pos="3420"/>
        </w:tabs>
        <w:spacing w:before="120" w:after="0"/>
      </w:pPr>
      <w:bookmarkStart w:id="496" w:name="_Toc198563903"/>
      <w:bookmarkStart w:id="497" w:name="_Toc211075556"/>
      <w:bookmarkStart w:id="498" w:name="_Toc212870558"/>
      <w:bookmarkStart w:id="499" w:name="_Toc77322948"/>
      <w:r w:rsidRPr="00720BBA">
        <w:t>Hoofdstuk II. De jaarlijkse vakantiedagen</w:t>
      </w:r>
      <w:bookmarkEnd w:id="496"/>
      <w:bookmarkEnd w:id="497"/>
      <w:bookmarkEnd w:id="498"/>
      <w:bookmarkEnd w:id="499"/>
    </w:p>
    <w:p w14:paraId="1421287C" w14:textId="77777777" w:rsidR="00CD30AC" w:rsidRPr="00720BBA" w:rsidRDefault="00CD30AC" w:rsidP="00601A71">
      <w:pPr>
        <w:widowControl w:val="0"/>
        <w:spacing w:before="120"/>
        <w:rPr>
          <w:rStyle w:val="Zwaar"/>
          <w:b w:val="0"/>
          <w:snapToGrid w:val="0"/>
        </w:rPr>
      </w:pPr>
    </w:p>
    <w:p w14:paraId="1421287D"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172.</w:t>
      </w:r>
    </w:p>
    <w:p w14:paraId="1421287E" w14:textId="77777777" w:rsidR="00176DC3" w:rsidRPr="00517262" w:rsidRDefault="00CD30AC" w:rsidP="00176DC3">
      <w:pPr>
        <w:pStyle w:val="artikeltekst"/>
        <w:ind w:left="1414" w:hanging="705"/>
        <w:rPr>
          <w:color w:val="000000"/>
        </w:rPr>
      </w:pPr>
      <w:r w:rsidRPr="00720BBA">
        <w:rPr>
          <w:rStyle w:val="Zwaar"/>
          <w:rFonts w:cs="Arial"/>
          <w:b w:val="0"/>
          <w:snapToGrid w:val="0"/>
        </w:rPr>
        <w:t>§1.</w:t>
      </w:r>
      <w:r w:rsidRPr="00720BBA">
        <w:rPr>
          <w:rStyle w:val="Zwaar"/>
          <w:rFonts w:cs="Arial"/>
          <w:b w:val="0"/>
          <w:snapToGrid w:val="0"/>
        </w:rPr>
        <w:tab/>
      </w:r>
      <w:r w:rsidR="00176DC3" w:rsidRPr="00517262">
        <w:rPr>
          <w:color w:val="000000"/>
        </w:rPr>
        <w:t>Het personeelslid heeft jaarlijks recht op betaalde vakantie.</w:t>
      </w:r>
    </w:p>
    <w:p w14:paraId="1421287F" w14:textId="77777777" w:rsidR="00176DC3" w:rsidRPr="00517262" w:rsidRDefault="00176DC3" w:rsidP="00176DC3">
      <w:pPr>
        <w:pStyle w:val="artikeltekst"/>
        <w:ind w:left="1416"/>
        <w:rPr>
          <w:color w:val="000000"/>
        </w:rPr>
      </w:pPr>
      <w:r w:rsidRPr="00517262">
        <w:rPr>
          <w:color w:val="000000"/>
        </w:rPr>
        <w:t>Het OCMW-</w:t>
      </w:r>
      <w:r w:rsidRPr="00517262">
        <w:rPr>
          <w:rStyle w:val="Zwaar"/>
          <w:rFonts w:cs="Arial"/>
          <w:b w:val="0"/>
          <w:snapToGrid w:val="0"/>
        </w:rPr>
        <w:t>personeel</w:t>
      </w:r>
      <w:r w:rsidRPr="00517262">
        <w:rPr>
          <w:color w:val="000000"/>
        </w:rPr>
        <w:t xml:space="preserve"> tewerkgesteld in verzorgende, verplegende en dienstverlenende instellingen en diensten van het openbaar centrum voor maatschappelijk welzijn, waarvan de werking gebaseerd is op federale of gewestelijke financiering met bijhorende werkings –en erkenningregels en het personeel dat ingezet wordt voor activiteiten die hoofdzakelijk verricht worden in mededinging met andere marktdeelnemers heeft recht op 26 werkdagen betaalde vakantie voor een volledig dienstjaar.</w:t>
      </w:r>
    </w:p>
    <w:p w14:paraId="14212880" w14:textId="77777777" w:rsidR="00176DC3" w:rsidRPr="00517262" w:rsidRDefault="00176DC3" w:rsidP="00176DC3">
      <w:pPr>
        <w:pStyle w:val="artikeltekst"/>
        <w:ind w:left="1416"/>
        <w:rPr>
          <w:color w:val="000000"/>
        </w:rPr>
      </w:pPr>
      <w:r w:rsidRPr="00517262">
        <w:rPr>
          <w:color w:val="000000"/>
        </w:rPr>
        <w:t>Voor het overige personeel wordt de duur van het jaarlijks vakantieverlof naargelang van hun anciënniteit binnen het bestuur als volgt bepaald:</w:t>
      </w:r>
    </w:p>
    <w:p w14:paraId="14212881" w14:textId="77777777" w:rsidR="00CD30AC" w:rsidRPr="00517262" w:rsidRDefault="00CD30AC" w:rsidP="00601A71">
      <w:pPr>
        <w:spacing w:before="120"/>
        <w:ind w:left="1416"/>
      </w:pPr>
      <w:r w:rsidRPr="00517262">
        <w:t>minder dan 10 jaar dienstanciënniteit</w:t>
      </w:r>
      <w:r w:rsidRPr="00517262">
        <w:tab/>
      </w:r>
      <w:r w:rsidRPr="00517262">
        <w:tab/>
        <w:t>32 werkdagen;</w:t>
      </w:r>
    </w:p>
    <w:p w14:paraId="14212882" w14:textId="77777777" w:rsidR="00CD30AC" w:rsidRPr="00517262" w:rsidRDefault="00CD30AC" w:rsidP="00601A71">
      <w:pPr>
        <w:spacing w:before="120"/>
        <w:ind w:left="1416"/>
      </w:pPr>
      <w:r w:rsidRPr="00517262">
        <w:t>vanaf 10 jaar dienstanciënniteit</w:t>
      </w:r>
      <w:r w:rsidRPr="00517262">
        <w:tab/>
      </w:r>
      <w:r w:rsidRPr="00517262">
        <w:tab/>
        <w:t>33 werkdagen;</w:t>
      </w:r>
    </w:p>
    <w:p w14:paraId="14212883" w14:textId="77777777" w:rsidR="00CD30AC" w:rsidRPr="00517262" w:rsidRDefault="00CD30AC" w:rsidP="00601A71">
      <w:pPr>
        <w:spacing w:before="120"/>
        <w:ind w:left="1416"/>
      </w:pPr>
      <w:r w:rsidRPr="00517262">
        <w:t>vanaf 20 jaar dienstanciënniteit</w:t>
      </w:r>
      <w:r w:rsidRPr="00517262">
        <w:tab/>
      </w:r>
      <w:r w:rsidRPr="00517262">
        <w:tab/>
        <w:t>34 werkdagen;</w:t>
      </w:r>
    </w:p>
    <w:p w14:paraId="14212884" w14:textId="77777777" w:rsidR="00CD30AC" w:rsidRPr="00517262" w:rsidRDefault="00CD30AC" w:rsidP="00601A71">
      <w:pPr>
        <w:spacing w:before="120"/>
        <w:ind w:left="1416"/>
      </w:pPr>
      <w:r w:rsidRPr="00517262">
        <w:t>vanaf 30 jaar dienstanciënniteit</w:t>
      </w:r>
      <w:r w:rsidRPr="00517262">
        <w:tab/>
      </w:r>
      <w:r w:rsidRPr="00517262">
        <w:tab/>
        <w:t>35 werkdagen;</w:t>
      </w:r>
    </w:p>
    <w:p w14:paraId="14212885" w14:textId="77777777" w:rsidR="002F7FF1" w:rsidRPr="00517262" w:rsidRDefault="002F7FF1" w:rsidP="00601A71">
      <w:pPr>
        <w:pStyle w:val="artikeltekst"/>
        <w:ind w:left="1416"/>
        <w:rPr>
          <w:color w:val="000000"/>
        </w:rPr>
      </w:pPr>
      <w:r w:rsidRPr="00517262">
        <w:rPr>
          <w:color w:val="000000"/>
        </w:rPr>
        <w:t>Voor de statutaire personeelsleden is de referteperiode voor het berekenen van het jaarlijkse vakantieverlof het lopende kalenderjaar.</w:t>
      </w:r>
    </w:p>
    <w:p w14:paraId="14212886" w14:textId="77777777" w:rsidR="002F7FF1" w:rsidRPr="00517262" w:rsidRDefault="002F7FF1" w:rsidP="002F7FF1">
      <w:pPr>
        <w:pStyle w:val="artikeltekst"/>
        <w:ind w:left="1416"/>
        <w:rPr>
          <w:color w:val="000000"/>
        </w:rPr>
      </w:pPr>
      <w:r w:rsidRPr="00517262">
        <w:rPr>
          <w:color w:val="000000"/>
        </w:rPr>
        <w:t>De contractuele personeelsleden hebben recht op wettelijke vakantiedagen berekend op de prestaties in het vakantiedienstjaar (vorig dienstjaar) volgens de Jaarlijkse Vakantiewet Werknemers, met een maximum van 20 dagen. De andere vakantiedagen worden berekend op de prestaties van het vakantiejaar zelf (lopend dienstjaar).</w:t>
      </w:r>
    </w:p>
    <w:p w14:paraId="14212887" w14:textId="77777777" w:rsidR="00CD30AC" w:rsidRPr="00720BBA" w:rsidRDefault="00CD30AC" w:rsidP="00601A71">
      <w:pPr>
        <w:pStyle w:val="artikeltekst"/>
        <w:ind w:left="1416"/>
        <w:rPr>
          <w:rStyle w:val="Zwaar"/>
          <w:rFonts w:cs="Arial"/>
          <w:b w:val="0"/>
          <w:snapToGrid w:val="0"/>
        </w:rPr>
      </w:pPr>
      <w:r w:rsidRPr="00720BBA">
        <w:rPr>
          <w:rStyle w:val="Zwaar"/>
          <w:rFonts w:cs="Arial"/>
          <w:b w:val="0"/>
          <w:snapToGrid w:val="0"/>
        </w:rPr>
        <w:t xml:space="preserve">De vakantiedagen kunnen in principe worden genomen naar keuze van het personeelslid, met inachtneming van de behoeften van de dienst. </w:t>
      </w:r>
    </w:p>
    <w:p w14:paraId="14212888" w14:textId="77777777" w:rsidR="00CD30AC" w:rsidRPr="00517262" w:rsidRDefault="00CD30AC" w:rsidP="00601A71">
      <w:pPr>
        <w:pStyle w:val="artikeltekst"/>
        <w:ind w:left="1416"/>
        <w:rPr>
          <w:rStyle w:val="Zwaar"/>
          <w:rFonts w:cs="Arial"/>
          <w:b w:val="0"/>
          <w:snapToGrid w:val="0"/>
        </w:rPr>
      </w:pPr>
      <w:r w:rsidRPr="00720BBA">
        <w:rPr>
          <w:rStyle w:val="Zwaar"/>
          <w:rFonts w:cs="Arial"/>
          <w:b w:val="0"/>
          <w:snapToGrid w:val="0"/>
        </w:rPr>
        <w:t xml:space="preserve">De </w:t>
      </w:r>
      <w:r w:rsidRPr="00517262">
        <w:rPr>
          <w:rStyle w:val="Zwaar"/>
          <w:rFonts w:cs="Arial"/>
          <w:b w:val="0"/>
          <w:snapToGrid w:val="0"/>
        </w:rPr>
        <w:t>vakantiedagen moeten op vooraf worden aangevraagd. Als de aangevraagde dagen of periodes niet verzoenbaar zijn met de behoeftes van de dienst, dan wordt dit zo vlug mogelijk meegedeeld aan het personeelslid.</w:t>
      </w:r>
    </w:p>
    <w:p w14:paraId="14212889" w14:textId="77777777" w:rsidR="00CD30AC" w:rsidRPr="00517262" w:rsidRDefault="00CD30AC" w:rsidP="00601A71">
      <w:pPr>
        <w:pStyle w:val="artikeltekst"/>
        <w:ind w:left="1416"/>
        <w:rPr>
          <w:rStyle w:val="Zwaar"/>
          <w:rFonts w:cs="Arial"/>
          <w:b w:val="0"/>
          <w:snapToGrid w:val="0"/>
        </w:rPr>
      </w:pPr>
      <w:r w:rsidRPr="00517262">
        <w:rPr>
          <w:rStyle w:val="Zwaar"/>
          <w:rFonts w:cs="Arial"/>
          <w:b w:val="0"/>
          <w:snapToGrid w:val="0"/>
        </w:rPr>
        <w:t xml:space="preserve">De aanvraag wordt ingediend bij de hiërarchische meerdere die door de </w:t>
      </w:r>
      <w:r w:rsidR="006377D6" w:rsidRPr="00517262">
        <w:t>algemeen directeur</w:t>
      </w:r>
      <w:r w:rsidRPr="00517262">
        <w:rPr>
          <w:rStyle w:val="Zwaar"/>
          <w:rFonts w:cs="Arial"/>
          <w:b w:val="0"/>
          <w:snapToGrid w:val="0"/>
        </w:rPr>
        <w:t xml:space="preserve"> hiervoor werd aangeduid.</w:t>
      </w:r>
    </w:p>
    <w:p w14:paraId="1421288A" w14:textId="77777777" w:rsidR="00CD30AC" w:rsidRPr="00517262" w:rsidRDefault="00CD30AC" w:rsidP="00601A71">
      <w:pPr>
        <w:pStyle w:val="artikeltekst"/>
        <w:ind w:left="1416"/>
        <w:rPr>
          <w:rStyle w:val="Zwaar"/>
          <w:rFonts w:cs="Arial"/>
          <w:b w:val="0"/>
          <w:snapToGrid w:val="0"/>
        </w:rPr>
      </w:pPr>
      <w:r w:rsidRPr="00517262">
        <w:rPr>
          <w:rStyle w:val="Zwaar"/>
          <w:rFonts w:cs="Arial"/>
          <w:b w:val="0"/>
          <w:snapToGrid w:val="0"/>
        </w:rPr>
        <w:t>Verdere praktische regels inzake de opname van het vakantieverlof worden uitgewerkt in het arbeidsreglement.</w:t>
      </w:r>
    </w:p>
    <w:p w14:paraId="1421288B" w14:textId="77777777" w:rsidR="00CD30AC" w:rsidRPr="00720BBA" w:rsidRDefault="00CD30AC" w:rsidP="00601A71">
      <w:pPr>
        <w:tabs>
          <w:tab w:val="left" w:pos="709"/>
        </w:tabs>
        <w:spacing w:before="120"/>
        <w:ind w:left="1410" w:hanging="1410"/>
        <w:rPr>
          <w:rFonts w:cs="Arial"/>
        </w:rPr>
      </w:pPr>
      <w:r w:rsidRPr="00517262">
        <w:rPr>
          <w:rFonts w:cs="Arial"/>
        </w:rPr>
        <w:tab/>
        <w:t>§2.</w:t>
      </w:r>
      <w:r w:rsidRPr="00517262">
        <w:rPr>
          <w:rFonts w:cs="Arial"/>
        </w:rPr>
        <w:tab/>
        <w:t xml:space="preserve">In afwijking van §1, </w:t>
      </w:r>
      <w:r w:rsidR="00040932" w:rsidRPr="00517262">
        <w:rPr>
          <w:rFonts w:cs="Arial"/>
        </w:rPr>
        <w:t>zesde en zevende</w:t>
      </w:r>
      <w:r w:rsidR="000D75C6" w:rsidRPr="00517262">
        <w:rPr>
          <w:rFonts w:cs="Arial"/>
        </w:rPr>
        <w:t xml:space="preserve"> </w:t>
      </w:r>
      <w:r w:rsidRPr="00517262">
        <w:rPr>
          <w:rFonts w:cs="Arial"/>
        </w:rPr>
        <w:t>lid, kan het personeelslid</w:t>
      </w:r>
      <w:r w:rsidR="00697992" w:rsidRPr="00517262">
        <w:rPr>
          <w:rFonts w:cs="Arial"/>
        </w:rPr>
        <w:t>, niet bedoeld in §1, tweede lid,</w:t>
      </w:r>
      <w:r w:rsidRPr="00517262">
        <w:rPr>
          <w:rFonts w:cs="Arial"/>
        </w:rPr>
        <w:t xml:space="preserve"> vier dagen vakantie nemen, zonder dat het dienstbelang kan worden ingeroepen om de vakantie te weigeren.</w:t>
      </w:r>
      <w:r w:rsidRPr="00720BBA">
        <w:rPr>
          <w:rFonts w:cs="Arial"/>
        </w:rPr>
        <w:t xml:space="preserve"> </w:t>
      </w:r>
    </w:p>
    <w:p w14:paraId="1421288C"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173.</w:t>
      </w:r>
    </w:p>
    <w:p w14:paraId="1421288D" w14:textId="77777777" w:rsidR="00CD30AC" w:rsidRPr="00720BBA" w:rsidRDefault="00CD30AC" w:rsidP="00601A71">
      <w:pPr>
        <w:pStyle w:val="artikeltekst"/>
        <w:rPr>
          <w:rStyle w:val="Zwaar"/>
          <w:rFonts w:cs="Arial"/>
          <w:b w:val="0"/>
          <w:snapToGrid w:val="0"/>
        </w:rPr>
      </w:pPr>
      <w:r w:rsidRPr="00720BBA">
        <w:rPr>
          <w:rStyle w:val="Zwaar"/>
          <w:rFonts w:cs="Arial"/>
          <w:b w:val="0"/>
          <w:snapToGrid w:val="0"/>
        </w:rPr>
        <w:t xml:space="preserve">Elke periode met recht op salaris geeft recht op jaarlijkse vakantiedagen, rekening houdend met de prestatieregeling. </w:t>
      </w:r>
    </w:p>
    <w:p w14:paraId="1421288E" w14:textId="77777777" w:rsidR="00CD30AC" w:rsidRPr="00720BBA" w:rsidRDefault="00CD30AC" w:rsidP="00601A71">
      <w:pPr>
        <w:pStyle w:val="artikeltekst"/>
        <w:rPr>
          <w:rStyle w:val="Zwaar"/>
          <w:rFonts w:cs="Arial"/>
          <w:b w:val="0"/>
          <w:snapToGrid w:val="0"/>
        </w:rPr>
      </w:pPr>
      <w:r w:rsidRPr="00720BBA">
        <w:rPr>
          <w:rStyle w:val="Zwaar"/>
          <w:rFonts w:cs="Arial"/>
          <w:b w:val="0"/>
          <w:snapToGrid w:val="0"/>
        </w:rPr>
        <w:t>Bij afwezigheden zonder recht op salaris of afwezigheden wegens deeltijdse prestaties wordt het recht op betaalde vakantie zoals bepaald in artikel 172 §1 verhoudingsgewijze verminderd.</w:t>
      </w:r>
    </w:p>
    <w:p w14:paraId="1421288F" w14:textId="77777777" w:rsidR="00CD30AC" w:rsidRPr="00720BBA" w:rsidRDefault="00CD30AC" w:rsidP="00601A71">
      <w:pPr>
        <w:pStyle w:val="artikeltekst"/>
        <w:rPr>
          <w:rStyle w:val="Zwaar"/>
          <w:rFonts w:cs="Arial"/>
          <w:b w:val="0"/>
          <w:snapToGrid w:val="0"/>
        </w:rPr>
      </w:pPr>
      <w:r w:rsidRPr="00720BBA">
        <w:rPr>
          <w:rStyle w:val="Zwaar"/>
          <w:rFonts w:cs="Arial"/>
          <w:b w:val="0"/>
          <w:snapToGrid w:val="0"/>
        </w:rPr>
        <w:t xml:space="preserve">Als deze berekening leidt tot een niet geheel getal wordt het aantal vakantiedagen waarop het personeelslid recht heeft, afgerond naar boven, </w:t>
      </w:r>
      <w:r w:rsidR="00182280" w:rsidRPr="00720BBA">
        <w:rPr>
          <w:rStyle w:val="Zwaar"/>
          <w:rFonts w:cs="Arial"/>
          <w:b w:val="0"/>
          <w:snapToGrid w:val="0"/>
        </w:rPr>
        <w:t>tot op de eerstvolgende halve dag</w:t>
      </w:r>
      <w:r w:rsidRPr="00720BBA">
        <w:rPr>
          <w:rStyle w:val="Zwaar"/>
          <w:rFonts w:cs="Arial"/>
          <w:b w:val="0"/>
          <w:snapToGrid w:val="0"/>
        </w:rPr>
        <w:t>. Als een personeelslid in de loop van eenzelfde jaar meerdere periodes van niet-gelijkgestel</w:t>
      </w:r>
      <w:r w:rsidR="00356507" w:rsidRPr="00720BBA">
        <w:rPr>
          <w:rStyle w:val="Zwaar"/>
          <w:rFonts w:cs="Arial"/>
          <w:b w:val="0"/>
          <w:snapToGrid w:val="0"/>
        </w:rPr>
        <w:t>d</w:t>
      </w:r>
      <w:r w:rsidRPr="00720BBA">
        <w:rPr>
          <w:rStyle w:val="Zwaar"/>
          <w:rFonts w:cs="Arial"/>
          <w:b w:val="0"/>
          <w:snapToGrid w:val="0"/>
        </w:rPr>
        <w:t>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14212890" w14:textId="77777777" w:rsidR="00CD30AC" w:rsidRDefault="00CD30AC" w:rsidP="00601A71">
      <w:pPr>
        <w:pStyle w:val="artikeltekst"/>
        <w:rPr>
          <w:rStyle w:val="Zwaar"/>
          <w:rFonts w:cs="Arial"/>
          <w:b w:val="0"/>
          <w:snapToGrid w:val="0"/>
        </w:rPr>
      </w:pPr>
      <w:r w:rsidRPr="00720BBA">
        <w:rPr>
          <w:rStyle w:val="Zwaar"/>
          <w:rFonts w:cs="Arial"/>
          <w:b w:val="0"/>
          <w:snapToGrid w:val="0"/>
        </w:rPr>
        <w:t>Periodes met recht op een uitkering in het kader van de ziekte- en invaliditeitsverzekering worden, voor wat betreft de eerste twaalf maanden van de ziekte gelijkgesteld met periodes met recht op salaris. Het aantal vakantiedagen wordt in dat geval dus niet verminderd.</w:t>
      </w:r>
    </w:p>
    <w:p w14:paraId="14212891" w14:textId="77777777" w:rsidR="00E2635E" w:rsidRPr="00720BBA" w:rsidRDefault="00E2635E" w:rsidP="00601A71">
      <w:pPr>
        <w:pStyle w:val="artikeltekst"/>
        <w:rPr>
          <w:rStyle w:val="Zwaar"/>
          <w:rFonts w:cs="Arial"/>
          <w:b w:val="0"/>
          <w:snapToGrid w:val="0"/>
        </w:rPr>
      </w:pPr>
      <w:r w:rsidRPr="007E4CAE">
        <w:rPr>
          <w:rStyle w:val="Zwaar"/>
          <w:rFonts w:cs="Arial"/>
          <w:b w:val="0"/>
          <w:snapToGrid w:val="0"/>
        </w:rPr>
        <w:t>Periodes die de Rijksdienst voor Arbeidsvoorziening erkent als tijdelijke werkloosheid wegens overmacht ten gevolge van de pandemie, veroorzaakt door COVID-19, worden gelijkgesteld met periodes met recht op salaris</w:t>
      </w:r>
      <w:r w:rsidR="00212B75" w:rsidRPr="007E4CAE">
        <w:rPr>
          <w:rStyle w:val="Zwaar"/>
          <w:rFonts w:cs="Arial"/>
          <w:b w:val="0"/>
          <w:snapToGrid w:val="0"/>
        </w:rPr>
        <w:t xml:space="preserve"> </w:t>
      </w:r>
      <w:r w:rsidR="00212B75" w:rsidRPr="00E32B77">
        <w:rPr>
          <w:rStyle w:val="Zwaar"/>
          <w:rFonts w:cs="Arial"/>
          <w:b w:val="0"/>
          <w:snapToGrid w:val="0"/>
          <w:highlight w:val="yellow"/>
        </w:rPr>
        <w:t>(voor de contractuelen op voorwaarde dat de periodes door de hogere regelgeving gelijk gesteld worden met effectieve arbeidsdagen)</w:t>
      </w:r>
      <w:r w:rsidRPr="007E4CAE">
        <w:rPr>
          <w:rStyle w:val="Zwaar"/>
          <w:rFonts w:cs="Arial"/>
          <w:b w:val="0"/>
          <w:snapToGrid w:val="0"/>
        </w:rPr>
        <w:t>. Het aantal vakantiedagen wordt niet verminderd.</w:t>
      </w:r>
    </w:p>
    <w:p w14:paraId="14212892" w14:textId="77777777" w:rsidR="00CD30AC" w:rsidRPr="00720BBA" w:rsidRDefault="00CD30AC" w:rsidP="00601A71">
      <w:pPr>
        <w:pStyle w:val="artikeltekst"/>
        <w:rPr>
          <w:rStyle w:val="Zwaar"/>
          <w:rFonts w:cs="Arial"/>
          <w:b w:val="0"/>
          <w:snapToGrid w:val="0"/>
        </w:rPr>
      </w:pPr>
      <w:r w:rsidRPr="00720BBA">
        <w:rPr>
          <w:rStyle w:val="Zwaar"/>
          <w:rFonts w:cs="Arial"/>
          <w:b w:val="0"/>
          <w:snapToGrid w:val="0"/>
        </w:rPr>
        <w:t>Periodes van disponibiliteit wegen ambtsopheffing worden in het jaar van de weder indiensttreding gelijkgesteld met periodes met recht op salaris. Het aantal vakantiedagen wordt niet verminderd.</w:t>
      </w:r>
    </w:p>
    <w:p w14:paraId="14212893" w14:textId="77777777" w:rsidR="00CD30AC" w:rsidRPr="00720BBA" w:rsidRDefault="00CD30AC" w:rsidP="00601A71">
      <w:pPr>
        <w:pStyle w:val="artikeltekst"/>
        <w:rPr>
          <w:rStyle w:val="Zwaar"/>
          <w:rFonts w:cs="Arial"/>
          <w:b w:val="0"/>
          <w:snapToGrid w:val="0"/>
        </w:rPr>
      </w:pPr>
      <w:r w:rsidRPr="00720BBA">
        <w:rPr>
          <w:rStyle w:val="Zwaar"/>
          <w:rFonts w:cs="Arial"/>
          <w:b w:val="0"/>
          <w:snapToGrid w:val="0"/>
        </w:rPr>
        <w:t>Als een statutair personeelslid in de loop van het jaar in dienst treedt of zijn functie definitief neerlegt, worden zijn vakantiedagen en zijn vakantiegeld, in evenredige mate verminderd.</w:t>
      </w:r>
    </w:p>
    <w:p w14:paraId="14212894" w14:textId="77777777" w:rsidR="00CD30AC" w:rsidRPr="00720BBA" w:rsidRDefault="00CD30AC" w:rsidP="00601A71">
      <w:pPr>
        <w:pStyle w:val="artikeltekst"/>
        <w:rPr>
          <w:rStyle w:val="Zwaar"/>
          <w:rFonts w:cs="Arial"/>
          <w:b w:val="0"/>
          <w:snapToGrid w:val="0"/>
        </w:rPr>
      </w:pPr>
      <w:r w:rsidRPr="00720BBA">
        <w:rPr>
          <w:rStyle w:val="Zwaar"/>
          <w:rFonts w:cs="Arial"/>
          <w:b w:val="0"/>
          <w:snapToGrid w:val="0"/>
        </w:rPr>
        <w:t>Als deze berekening leidt tot een niet geheel getal wordt het aantal vakantiedagen, waarop het personeelslid recht heeft, afgerond naar boven, tot op de eerstvolgende halve dag.</w:t>
      </w:r>
    </w:p>
    <w:p w14:paraId="14212895" w14:textId="77777777" w:rsidR="00CD30AC" w:rsidRPr="00720BBA" w:rsidRDefault="00CD30AC" w:rsidP="00601A71">
      <w:pPr>
        <w:pStyle w:val="artikeltekst"/>
        <w:rPr>
          <w:rStyle w:val="Zwaar"/>
          <w:rFonts w:cs="Arial"/>
          <w:b w:val="0"/>
          <w:snapToGrid w:val="0"/>
        </w:rPr>
      </w:pPr>
      <w:r w:rsidRPr="00720BBA">
        <w:rPr>
          <w:rStyle w:val="Zwaar"/>
          <w:rFonts w:cs="Arial"/>
          <w:b w:val="0"/>
          <w:snapToGrid w:val="0"/>
        </w:rPr>
        <w:t>Het aantal vakantiedagen wordt verminderd in verhouding tot het aantal onbezoldigde verlofdagen dat wordt opgenomen.</w:t>
      </w:r>
    </w:p>
    <w:p w14:paraId="14212896"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174.</w:t>
      </w:r>
    </w:p>
    <w:p w14:paraId="14212897" w14:textId="77777777" w:rsidR="00CD30AC" w:rsidRPr="00720BBA" w:rsidRDefault="00CD30AC" w:rsidP="00601A71">
      <w:pPr>
        <w:pStyle w:val="artikeltekst"/>
        <w:rPr>
          <w:rStyle w:val="Zwaar"/>
          <w:rFonts w:cs="Arial"/>
          <w:b w:val="0"/>
          <w:snapToGrid w:val="0"/>
        </w:rPr>
      </w:pPr>
      <w:r w:rsidRPr="00720BBA">
        <w:rPr>
          <w:rStyle w:val="Zwaar"/>
          <w:rFonts w:cs="Arial"/>
          <w:b w:val="0"/>
          <w:snapToGrid w:val="0"/>
        </w:rPr>
        <w:t>Als een personeelslid ziek wordt voor de aanvang van aangevraagde en toegestane vakantiedagen, dan wordt de vakantie opgeschort en worden de ziektedagen aangerekend op het beschikbare ziektekrediet.</w:t>
      </w:r>
    </w:p>
    <w:p w14:paraId="14212898" w14:textId="77777777" w:rsidR="00CD30AC" w:rsidRPr="00720BBA" w:rsidRDefault="00CD30AC" w:rsidP="00601A71">
      <w:pPr>
        <w:pStyle w:val="artikeltekst"/>
        <w:rPr>
          <w:rStyle w:val="Zwaar"/>
          <w:rFonts w:cs="Arial"/>
          <w:b w:val="0"/>
          <w:snapToGrid w:val="0"/>
        </w:rPr>
      </w:pPr>
      <w:r w:rsidRPr="00720BBA">
        <w:rPr>
          <w:rStyle w:val="Zwaar"/>
          <w:rFonts w:cs="Arial"/>
          <w:b w:val="0"/>
          <w:snapToGrid w:val="0"/>
        </w:rPr>
        <w:t xml:space="preserve">Als een personeelslid ziek wordt tijdens zijn vakantie of in het ziekenhuis opgenomen wordt, dan wordt de vakantie opgeschort. </w:t>
      </w:r>
    </w:p>
    <w:p w14:paraId="14212899" w14:textId="77777777" w:rsidR="00CD30AC" w:rsidRPr="00720BBA" w:rsidRDefault="00CD30AC" w:rsidP="00601A71">
      <w:pPr>
        <w:widowControl w:val="0"/>
        <w:spacing w:before="120"/>
        <w:rPr>
          <w:rStyle w:val="Zwaar"/>
          <w:b w:val="0"/>
          <w:snapToGrid w:val="0"/>
        </w:rPr>
      </w:pPr>
      <w:r w:rsidRPr="00720BBA">
        <w:rPr>
          <w:rStyle w:val="Zwaar"/>
          <w:b w:val="0"/>
          <w:snapToGrid w:val="0"/>
        </w:rPr>
        <w:br w:type="page"/>
      </w:r>
    </w:p>
    <w:p w14:paraId="1421289A" w14:textId="77777777" w:rsidR="00CD30AC" w:rsidRPr="00720BBA" w:rsidRDefault="00CD30AC" w:rsidP="00601A71">
      <w:pPr>
        <w:pStyle w:val="Kop2"/>
        <w:tabs>
          <w:tab w:val="left" w:pos="3420"/>
        </w:tabs>
        <w:spacing w:before="120" w:after="0"/>
      </w:pPr>
      <w:bookmarkStart w:id="500" w:name="_Toc198563904"/>
      <w:bookmarkStart w:id="501" w:name="_Toc211075557"/>
      <w:bookmarkStart w:id="502" w:name="_Toc212870559"/>
      <w:bookmarkStart w:id="503" w:name="_Toc77322949"/>
      <w:r w:rsidRPr="00720BBA">
        <w:t>Hoofdstuk III. De feestdagen</w:t>
      </w:r>
      <w:bookmarkEnd w:id="500"/>
      <w:bookmarkEnd w:id="501"/>
      <w:bookmarkEnd w:id="502"/>
      <w:bookmarkEnd w:id="503"/>
    </w:p>
    <w:p w14:paraId="1421289B" w14:textId="77777777" w:rsidR="00CD30AC" w:rsidRPr="00720BBA" w:rsidRDefault="00CD30AC" w:rsidP="00601A71">
      <w:pPr>
        <w:widowControl w:val="0"/>
        <w:spacing w:before="120"/>
        <w:rPr>
          <w:rStyle w:val="Zwaar"/>
          <w:b w:val="0"/>
          <w:snapToGrid w:val="0"/>
        </w:rPr>
      </w:pPr>
    </w:p>
    <w:p w14:paraId="1421289C"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175.</w:t>
      </w:r>
    </w:p>
    <w:p w14:paraId="1421289D" w14:textId="77777777" w:rsidR="000D75C6" w:rsidRPr="000D75C6" w:rsidRDefault="00CD30AC" w:rsidP="000D75C6">
      <w:pPr>
        <w:widowControl w:val="0"/>
        <w:tabs>
          <w:tab w:val="left" w:pos="709"/>
        </w:tabs>
        <w:spacing w:before="120"/>
        <w:ind w:left="1410" w:hanging="690"/>
        <w:rPr>
          <w:rStyle w:val="Zwaar"/>
          <w:b w:val="0"/>
          <w:snapToGrid w:val="0"/>
        </w:rPr>
      </w:pPr>
      <w:r w:rsidRPr="000D75C6">
        <w:rPr>
          <w:rStyle w:val="Zwaar"/>
          <w:b w:val="0"/>
          <w:snapToGrid w:val="0"/>
        </w:rPr>
        <w:t>§1.</w:t>
      </w:r>
      <w:r w:rsidRPr="000D75C6">
        <w:rPr>
          <w:rStyle w:val="Zwaar"/>
          <w:b w:val="0"/>
          <w:snapToGrid w:val="0"/>
        </w:rPr>
        <w:tab/>
      </w:r>
      <w:r w:rsidR="000D75C6" w:rsidRPr="000D75C6">
        <w:rPr>
          <w:rStyle w:val="Zwaar"/>
          <w:b w:val="0"/>
          <w:snapToGrid w:val="0"/>
        </w:rPr>
        <w:t>Met behoud van de toepassing van de wet betreffende de feestdagen van 4 januari 1974 en het koninklijk besluit van 18 april 1974 tot bepaling van de algemene wijze van uitvoering van de wet van 4 januari 1974 betreffende de feestdagen, heeft het personeel tewerkgesteld in verzorgende, verplegende en dienstverlenende instellingen en diensten van het openbaar centrum voor maatschappelijk welzijn, waarvan de werking gebaseerd is op federale of gewestelijke financiering met bijhorende werkings –en erkenningsregels en het personeel dat ingezet wordt voor activiteiten die hoofdzakelijk verricht worden in mededinging met andere marktdeelnemers, betaalde vakantie op de volgende feestdagen: 1 januari, paasmaandag, 1 mei, Hemelvaartsdag, pinkstermaandag, 21 juli, 15 augustus, 1 november, 11 november en 25 december.</w:t>
      </w:r>
    </w:p>
    <w:p w14:paraId="1421289E" w14:textId="77777777" w:rsidR="000D75C6" w:rsidRPr="000D75C6" w:rsidRDefault="000D75C6" w:rsidP="000D75C6">
      <w:pPr>
        <w:widowControl w:val="0"/>
        <w:tabs>
          <w:tab w:val="left" w:pos="709"/>
        </w:tabs>
        <w:spacing w:before="120"/>
        <w:ind w:left="1410" w:firstLine="8"/>
        <w:rPr>
          <w:rStyle w:val="Zwaar"/>
          <w:b w:val="0"/>
          <w:snapToGrid w:val="0"/>
        </w:rPr>
      </w:pPr>
      <w:r w:rsidRPr="000D75C6">
        <w:rPr>
          <w:rStyle w:val="Zwaar"/>
          <w:b w:val="0"/>
          <w:snapToGrid w:val="0"/>
        </w:rPr>
        <w:t xml:space="preserve">Het overige personeel heeft betaalde vakantie op de volgende feestdagen: 1 januari, 2 januari, paasmaandag, 1 mei, Hemelvaartsdag, pinkstermaandag, 21 juli, 15 augustus, 1 november, 2 november, 11 november, 25 december en 26 december. </w:t>
      </w:r>
    </w:p>
    <w:p w14:paraId="1421289F" w14:textId="77777777" w:rsidR="000D75C6" w:rsidRPr="000D75C6" w:rsidRDefault="000D75C6" w:rsidP="000D75C6">
      <w:pPr>
        <w:widowControl w:val="0"/>
        <w:tabs>
          <w:tab w:val="left" w:pos="709"/>
        </w:tabs>
        <w:spacing w:before="120"/>
        <w:ind w:left="1410" w:firstLine="8"/>
        <w:rPr>
          <w:rStyle w:val="Zwaar"/>
          <w:b w:val="0"/>
          <w:snapToGrid w:val="0"/>
        </w:rPr>
      </w:pPr>
      <w:r w:rsidRPr="000D75C6">
        <w:rPr>
          <w:rStyle w:val="Zwaar"/>
          <w:b w:val="0"/>
          <w:snapToGrid w:val="0"/>
        </w:rPr>
        <w:t>Het personeelslid, bedoeld in het eerste en tweede lid, heeft, in overeenstemming met de bepalingen van het decreet van 7 mei 2004 houdende invoering van 11 juli als Vlaamse vakantiedag, ook betaalde vakantie op 11 juli.</w:t>
      </w:r>
    </w:p>
    <w:p w14:paraId="142128A0" w14:textId="77777777" w:rsidR="00CD30AC" w:rsidRPr="00720BBA" w:rsidRDefault="00CD30AC" w:rsidP="000D75C6">
      <w:pPr>
        <w:widowControl w:val="0"/>
        <w:tabs>
          <w:tab w:val="left" w:pos="720"/>
          <w:tab w:val="left" w:pos="900"/>
          <w:tab w:val="left" w:pos="1440"/>
        </w:tabs>
        <w:spacing w:before="120"/>
        <w:ind w:left="1416" w:hanging="1416"/>
        <w:rPr>
          <w:rStyle w:val="Zwaar"/>
          <w:b w:val="0"/>
          <w:snapToGrid w:val="0"/>
        </w:rPr>
      </w:pPr>
      <w:r w:rsidRPr="00720BBA">
        <w:rPr>
          <w:rStyle w:val="Zwaar"/>
          <w:b w:val="0"/>
          <w:snapToGrid w:val="0"/>
        </w:rPr>
        <w:tab/>
        <w:t>§2.</w:t>
      </w:r>
      <w:r w:rsidRPr="00720BBA">
        <w:rPr>
          <w:rStyle w:val="Zwaar"/>
          <w:b w:val="0"/>
          <w:snapToGrid w:val="0"/>
        </w:rPr>
        <w:tab/>
      </w:r>
      <w:r w:rsidRPr="00517262">
        <w:rPr>
          <w:rStyle w:val="Zwaar"/>
          <w:b w:val="0"/>
          <w:snapToGrid w:val="0"/>
        </w:rPr>
        <w:t xml:space="preserve">Het </w:t>
      </w:r>
      <w:r w:rsidR="000D75C6" w:rsidRPr="00517262">
        <w:rPr>
          <w:rStyle w:val="Zwaar"/>
          <w:b w:val="0"/>
          <w:snapToGrid w:val="0"/>
        </w:rPr>
        <w:t xml:space="preserve">uitvoerend orgaan </w:t>
      </w:r>
      <w:r w:rsidRPr="00517262">
        <w:rPr>
          <w:rStyle w:val="Zwaar"/>
          <w:b w:val="0"/>
          <w:snapToGrid w:val="0"/>
        </w:rPr>
        <w:t>bepaalt de wijze</w:t>
      </w:r>
      <w:r w:rsidRPr="00720BBA">
        <w:rPr>
          <w:rStyle w:val="Zwaar"/>
          <w:b w:val="0"/>
          <w:snapToGrid w:val="0"/>
        </w:rPr>
        <w:t xml:space="preserve"> waarop de vrije dagen, vermeld in §1, die samenvallen met een zaterdag of zondag, zullen worden vervangen door andere dagen.</w:t>
      </w:r>
    </w:p>
    <w:p w14:paraId="142128A1" w14:textId="77777777" w:rsidR="00CD30AC" w:rsidRPr="00720BBA" w:rsidRDefault="00CD30AC" w:rsidP="00601A71">
      <w:pPr>
        <w:widowControl w:val="0"/>
        <w:tabs>
          <w:tab w:val="left" w:pos="709"/>
        </w:tabs>
        <w:spacing w:before="120"/>
        <w:ind w:left="1410" w:hanging="690"/>
        <w:rPr>
          <w:rStyle w:val="Zwaar"/>
          <w:b w:val="0"/>
          <w:snapToGrid w:val="0"/>
        </w:rPr>
      </w:pPr>
      <w:r w:rsidRPr="00720BBA">
        <w:rPr>
          <w:rStyle w:val="Zwaar"/>
          <w:b w:val="0"/>
          <w:snapToGrid w:val="0"/>
        </w:rPr>
        <w:t>§3.</w:t>
      </w:r>
      <w:r w:rsidRPr="00720BBA">
        <w:rPr>
          <w:rStyle w:val="Zwaar"/>
          <w:b w:val="0"/>
          <w:snapToGrid w:val="0"/>
        </w:rPr>
        <w:tab/>
        <w:t>Als een personeelslid moet werken op een feestdag krijgt hij ter compensatie een extra vrije dag, die betaald wordt en mag worden opgenomen zoals de jaarlijkse vakantiedagen.</w:t>
      </w:r>
      <w:r w:rsidRPr="00720BBA">
        <w:rPr>
          <w:rStyle w:val="Zwaar"/>
          <w:b w:val="0"/>
          <w:snapToGrid w:val="0"/>
        </w:rPr>
        <w:tab/>
      </w:r>
    </w:p>
    <w:p w14:paraId="142128A2" w14:textId="77777777" w:rsidR="00CD30AC" w:rsidRPr="00720BBA" w:rsidRDefault="00CD30AC" w:rsidP="00601A71">
      <w:pPr>
        <w:widowControl w:val="0"/>
        <w:spacing w:before="120"/>
        <w:rPr>
          <w:rStyle w:val="Zwaar"/>
          <w:b w:val="0"/>
          <w:snapToGrid w:val="0"/>
        </w:rPr>
      </w:pPr>
      <w:r w:rsidRPr="00720BBA">
        <w:rPr>
          <w:rStyle w:val="Zwaar"/>
          <w:b w:val="0"/>
          <w:snapToGrid w:val="0"/>
        </w:rPr>
        <w:br w:type="page"/>
      </w:r>
    </w:p>
    <w:p w14:paraId="142128A3" w14:textId="77777777" w:rsidR="00CD30AC" w:rsidRPr="00720BBA" w:rsidRDefault="00CD30AC" w:rsidP="00601A71">
      <w:pPr>
        <w:pStyle w:val="Kop2"/>
        <w:tabs>
          <w:tab w:val="left" w:pos="3420"/>
        </w:tabs>
        <w:spacing w:before="120" w:after="0"/>
      </w:pPr>
      <w:bookmarkStart w:id="504" w:name="_Toc198563905"/>
      <w:bookmarkStart w:id="505" w:name="_Toc211075558"/>
      <w:bookmarkStart w:id="506" w:name="_Toc212870560"/>
      <w:bookmarkStart w:id="507" w:name="_Toc77322950"/>
      <w:r w:rsidRPr="00720BBA">
        <w:t>Hoofdstuk IV. Bevallingsverlof</w:t>
      </w:r>
      <w:r w:rsidR="00E2635E" w:rsidRPr="00E32B77">
        <w:t>,</w:t>
      </w:r>
      <w:r w:rsidRPr="00720BBA">
        <w:t xml:space="preserve"> opvangverlof</w:t>
      </w:r>
      <w:bookmarkEnd w:id="504"/>
      <w:bookmarkEnd w:id="505"/>
      <w:bookmarkEnd w:id="506"/>
      <w:r w:rsidR="00E2635E" w:rsidRPr="00E32B77">
        <w:t>, pleegzorgverlof en pleegouderverlof</w:t>
      </w:r>
      <w:bookmarkEnd w:id="507"/>
    </w:p>
    <w:p w14:paraId="142128A4" w14:textId="77777777" w:rsidR="00CD30AC" w:rsidRPr="00720BBA" w:rsidRDefault="00CD30AC" w:rsidP="00601A71">
      <w:pPr>
        <w:spacing w:before="120"/>
      </w:pPr>
    </w:p>
    <w:p w14:paraId="142128A5" w14:textId="77777777" w:rsidR="00CD30AC" w:rsidRPr="00720BBA" w:rsidRDefault="00CD30AC" w:rsidP="00601A71">
      <w:pPr>
        <w:spacing w:before="120"/>
      </w:pPr>
    </w:p>
    <w:p w14:paraId="142128A6" w14:textId="77777777" w:rsidR="00CD30AC" w:rsidRPr="00720BBA" w:rsidRDefault="00CD30AC" w:rsidP="00601A71">
      <w:pPr>
        <w:pStyle w:val="Kop3"/>
        <w:spacing w:before="120"/>
        <w:rPr>
          <w:rStyle w:val="Zwaar"/>
          <w:rFonts w:cs="Arial"/>
          <w:b/>
          <w:szCs w:val="24"/>
        </w:rPr>
      </w:pPr>
      <w:bookmarkStart w:id="508" w:name="_Toc198563906"/>
      <w:bookmarkStart w:id="509" w:name="_Toc211075559"/>
      <w:bookmarkStart w:id="510" w:name="_Toc212870561"/>
      <w:bookmarkStart w:id="511" w:name="_Toc77322951"/>
      <w:r w:rsidRPr="00720BBA">
        <w:rPr>
          <w:rStyle w:val="Zwaar"/>
          <w:rFonts w:cs="Arial"/>
          <w:b/>
          <w:szCs w:val="24"/>
        </w:rPr>
        <w:t>Afdeling I.</w:t>
      </w:r>
      <w:r w:rsidRPr="00720BBA">
        <w:rPr>
          <w:rStyle w:val="Zwaar"/>
          <w:rFonts w:cs="Arial"/>
          <w:b/>
          <w:szCs w:val="24"/>
        </w:rPr>
        <w:tab/>
        <w:t>Het bevallingsverlof</w:t>
      </w:r>
      <w:bookmarkEnd w:id="508"/>
      <w:bookmarkEnd w:id="509"/>
      <w:bookmarkEnd w:id="510"/>
      <w:bookmarkEnd w:id="511"/>
    </w:p>
    <w:p w14:paraId="142128A7" w14:textId="77777777" w:rsidR="00CD30AC" w:rsidRPr="00720BBA" w:rsidRDefault="00CD30AC" w:rsidP="00601A71">
      <w:pPr>
        <w:widowControl w:val="0"/>
        <w:spacing w:before="120"/>
        <w:rPr>
          <w:rStyle w:val="Zwaar"/>
          <w:b w:val="0"/>
          <w:snapToGrid w:val="0"/>
        </w:rPr>
      </w:pPr>
    </w:p>
    <w:p w14:paraId="142128A8"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176.</w:t>
      </w:r>
    </w:p>
    <w:p w14:paraId="142128A9" w14:textId="77777777" w:rsidR="00CD30AC" w:rsidRPr="00720BBA" w:rsidRDefault="00CD30AC" w:rsidP="00601A71">
      <w:pPr>
        <w:widowControl w:val="0"/>
        <w:tabs>
          <w:tab w:val="left" w:pos="709"/>
          <w:tab w:val="left" w:pos="1418"/>
        </w:tabs>
        <w:spacing w:before="120"/>
        <w:ind w:left="1416" w:hanging="1416"/>
        <w:rPr>
          <w:rStyle w:val="Zwaar"/>
          <w:b w:val="0"/>
          <w:snapToGrid w:val="0"/>
        </w:rPr>
      </w:pPr>
      <w:r w:rsidRPr="00720BBA">
        <w:rPr>
          <w:rStyle w:val="Zwaar"/>
          <w:b w:val="0"/>
          <w:snapToGrid w:val="0"/>
        </w:rPr>
        <w:tab/>
        <w:t xml:space="preserve">§1. </w:t>
      </w:r>
      <w:r w:rsidRPr="00720BBA">
        <w:rPr>
          <w:rStyle w:val="Zwaar"/>
          <w:b w:val="0"/>
          <w:snapToGrid w:val="0"/>
        </w:rPr>
        <w:tab/>
        <w:t>Het bevallingsverlof wordt toegekend aan het personeelslid krachtens de Arbeidswet van 16 maart 1971. Het statutaire personeelslid behoudt het recht op salaris tijdens het bevallingsverlof, op voorwaarde dat de betrokkene alle beroepswerkzaamheid staakt.</w:t>
      </w:r>
    </w:p>
    <w:p w14:paraId="142128AA" w14:textId="77777777" w:rsidR="00CD30AC" w:rsidRPr="00720BBA" w:rsidRDefault="00CD30AC" w:rsidP="00601A71">
      <w:pPr>
        <w:pStyle w:val="artikeltekst"/>
        <w:spacing w:after="0"/>
        <w:ind w:left="1414" w:hanging="705"/>
      </w:pPr>
      <w:r w:rsidRPr="00720BBA">
        <w:rPr>
          <w:rStyle w:val="Zwaar"/>
          <w:rFonts w:cs="Arial"/>
          <w:b w:val="0"/>
          <w:snapToGrid w:val="0"/>
        </w:rPr>
        <w:t xml:space="preserve">§2. </w:t>
      </w:r>
      <w:r w:rsidRPr="00720BBA">
        <w:rPr>
          <w:rStyle w:val="Zwaar"/>
          <w:rFonts w:cs="Arial"/>
          <w:b w:val="0"/>
          <w:snapToGrid w:val="0"/>
        </w:rPr>
        <w:tab/>
      </w:r>
      <w:r w:rsidRPr="00720BBA">
        <w:t xml:space="preserve">Op verzoek van de werkneemster moet de werkgever haar verlof geven ten vroegste vanaf de zesde week vóór de vermoedelijke datum van de bevalling of vanaf de achtste week vóór deze datum wanneer de geboorte van een meerling wordt verwacht. </w:t>
      </w:r>
    </w:p>
    <w:p w14:paraId="142128AB" w14:textId="77777777" w:rsidR="00CD30AC" w:rsidRPr="00720BBA" w:rsidRDefault="00CD30AC" w:rsidP="00601A71">
      <w:pPr>
        <w:pStyle w:val="artikeltekst"/>
        <w:spacing w:after="0"/>
        <w:ind w:left="1416"/>
      </w:pPr>
      <w:r w:rsidRPr="00720BBA">
        <w:t xml:space="preserve">De werkneemster bezorgt de werkgever ten laatste zeven weken vóór de vermoedelijke datum van de bevalling of negen weken vóór deze datum wanneer de geboorte van een meerling wordt verwacht, een geneeskundig voorschrift waaruit deze datum blijkt. </w:t>
      </w:r>
    </w:p>
    <w:p w14:paraId="142128AC" w14:textId="77777777" w:rsidR="00CD30AC" w:rsidRPr="00720BBA" w:rsidRDefault="00CD30AC" w:rsidP="00601A71">
      <w:pPr>
        <w:pStyle w:val="artikeltekst"/>
        <w:spacing w:after="0"/>
        <w:ind w:left="1416"/>
      </w:pPr>
      <w:r w:rsidRPr="00720BBA">
        <w:t>Zo de bevalling eerst plaats heeft na de door de geneesheer voorziene datum, wordt het verlof tot de werkelijke datum van de bevalling verlengd.</w:t>
      </w:r>
    </w:p>
    <w:p w14:paraId="142128AD" w14:textId="77777777" w:rsidR="00CD30AC" w:rsidRPr="00720BBA" w:rsidRDefault="00CD30AC" w:rsidP="00601A71">
      <w:pPr>
        <w:pStyle w:val="artikeltekst"/>
        <w:spacing w:after="0"/>
        <w:ind w:left="1414" w:hanging="705"/>
      </w:pPr>
      <w:r w:rsidRPr="00720BBA">
        <w:rPr>
          <w:rStyle w:val="Zwaar"/>
          <w:rFonts w:cs="Arial"/>
          <w:b w:val="0"/>
          <w:snapToGrid w:val="0"/>
        </w:rPr>
        <w:t xml:space="preserve">§3. </w:t>
      </w:r>
      <w:r w:rsidRPr="00720BBA">
        <w:rPr>
          <w:rStyle w:val="Zwaar"/>
          <w:rFonts w:cs="Arial"/>
          <w:b w:val="0"/>
          <w:snapToGrid w:val="0"/>
        </w:rPr>
        <w:tab/>
      </w:r>
      <w:r w:rsidRPr="00720BBA">
        <w:t>De werkneemster mag geen arbeid verrichten vanaf de zevende dag die de vermoedelijke datum van de bevalling voorafgaat tot het verstrijken van een periode van negen weken die begint te lopen op de dag van de bevalling.</w:t>
      </w:r>
    </w:p>
    <w:p w14:paraId="142128AE" w14:textId="77777777" w:rsidR="00CD30AC" w:rsidRPr="00720BBA" w:rsidRDefault="00CD30AC" w:rsidP="00601A71">
      <w:pPr>
        <w:pStyle w:val="artikeltekst"/>
        <w:spacing w:after="0"/>
        <w:ind w:left="1416"/>
      </w:pPr>
      <w:r w:rsidRPr="00720BBA">
        <w:t xml:space="preserve">Op haar verzoek wordt de arbeidsonderbreking na de negende week verlengd met een periode waarvan de duur gelijk is aan de duur van de periode waarin zij verder gearbeid heeft vanaf de zesde week vóór de werkelijke datum van de bevalling of vanaf de achtste week wanneer de geboorte van een meerling wordt verwacht. </w:t>
      </w:r>
    </w:p>
    <w:p w14:paraId="142128AF" w14:textId="77777777" w:rsidR="00CD30AC" w:rsidRPr="00720BBA" w:rsidRDefault="00CD30AC" w:rsidP="00601A71">
      <w:pPr>
        <w:pStyle w:val="artikeltekst"/>
        <w:spacing w:after="0"/>
        <w:ind w:left="1416"/>
      </w:pPr>
      <w:r w:rsidRPr="00720BBA">
        <w:t>Deze periode wordt, bij vroeggeboorte, verminderd met de dagen waarop arbeid verricht werd tijdens de periode van zeven dagen die de bevalling voorafgaat.</w:t>
      </w:r>
    </w:p>
    <w:p w14:paraId="142128B0" w14:textId="77777777" w:rsidR="00CD30AC" w:rsidRPr="00F30EAB" w:rsidRDefault="00CD30AC" w:rsidP="00601A71">
      <w:pPr>
        <w:pStyle w:val="artikeltekst"/>
        <w:spacing w:after="0"/>
        <w:ind w:left="1416"/>
        <w:rPr>
          <w:strike/>
        </w:rPr>
      </w:pPr>
      <w:r w:rsidRPr="00F30EAB">
        <w:rPr>
          <w:strike/>
          <w:highlight w:val="yellow"/>
        </w:rPr>
        <w:t>Op vraag van de werkneemster wordt de periode van arbeidsonderbreking na de negende week verlengd met één week, wanneer de werkneemster ongeschikt is geweest om haar arbeid te verrichten wegens ziekte of ongeval gedurende de ganse periode vanaf de zesde week voorafgaand aan de werkelijke datum van de bevalling, of de achtste week wanneer de geboorte van een meerling wordt verwacht.</w:t>
      </w:r>
    </w:p>
    <w:p w14:paraId="142128B1" w14:textId="77777777" w:rsidR="00CD30AC" w:rsidRPr="00720BBA" w:rsidRDefault="00CD30AC" w:rsidP="00601A71">
      <w:pPr>
        <w:pStyle w:val="artikeltekst"/>
        <w:ind w:left="1414" w:hanging="705"/>
      </w:pPr>
      <w:r w:rsidRPr="00720BBA">
        <w:rPr>
          <w:rStyle w:val="Zwaar"/>
          <w:rFonts w:cs="Arial"/>
          <w:b w:val="0"/>
          <w:snapToGrid w:val="0"/>
        </w:rPr>
        <w:t xml:space="preserve">§4. </w:t>
      </w:r>
      <w:r w:rsidRPr="00720BBA">
        <w:rPr>
          <w:rStyle w:val="Zwaar"/>
          <w:rFonts w:cs="Arial"/>
          <w:b w:val="0"/>
          <w:snapToGrid w:val="0"/>
        </w:rPr>
        <w:tab/>
      </w:r>
      <w:r w:rsidRPr="00720BBA">
        <w:t>Ingeval van geboorte van een meerling, wordt op verzoek van de werkneemster de periode van arbeidsonderbreking na de negende week, verlengd met een periode van twee weken.</w:t>
      </w:r>
    </w:p>
    <w:p w14:paraId="142128B2" w14:textId="77777777" w:rsidR="00CD30AC" w:rsidRPr="00720BBA" w:rsidRDefault="00CD30AC" w:rsidP="00601A71">
      <w:pPr>
        <w:pStyle w:val="artikeltekst"/>
        <w:spacing w:after="0"/>
        <w:ind w:left="1414" w:hanging="705"/>
      </w:pPr>
      <w:r w:rsidRPr="00720BBA">
        <w:rPr>
          <w:rStyle w:val="Zwaar"/>
          <w:rFonts w:cs="Arial"/>
          <w:b w:val="0"/>
          <w:snapToGrid w:val="0"/>
        </w:rPr>
        <w:t>§5.</w:t>
      </w:r>
      <w:r w:rsidRPr="00720BBA">
        <w:rPr>
          <w:rStyle w:val="Zwaar"/>
          <w:rFonts w:cs="Arial"/>
          <w:b w:val="0"/>
          <w:snapToGrid w:val="0"/>
        </w:rPr>
        <w:tab/>
      </w:r>
      <w:r w:rsidRPr="00720BBA">
        <w:t xml:space="preserve">Wanneer het pasgeboren kind na de eerste zeven dagen te rekenen vanaf zijn geboorte in de verplegingsinrichting moet opgenomen blijven, kan op verzoek van de werkneemster de postnatale rustperiode verlengd worden met een duur gelijk aan de periode dat haar kind na die eerste zeven dagen in de verplegingsinrichting opgenomen blijft. De duur van deze verlenging mag vierentwintig weken niet overschrijden. </w:t>
      </w:r>
    </w:p>
    <w:p w14:paraId="142128B3" w14:textId="77777777" w:rsidR="00CD30AC" w:rsidRPr="00720BBA" w:rsidRDefault="00CD30AC" w:rsidP="00601A71">
      <w:pPr>
        <w:pStyle w:val="artikeltekst"/>
        <w:spacing w:after="0"/>
        <w:ind w:firstLine="705"/>
      </w:pPr>
      <w:r w:rsidRPr="00720BBA">
        <w:t>Met dat doel bezorgt de werkneemster aan haar werkgever:</w:t>
      </w:r>
    </w:p>
    <w:p w14:paraId="142128B4" w14:textId="77777777" w:rsidR="00CD30AC" w:rsidRPr="00720BBA" w:rsidRDefault="00CD30AC" w:rsidP="00601A71">
      <w:pPr>
        <w:pStyle w:val="artikeltekst"/>
        <w:spacing w:after="0"/>
        <w:ind w:left="1414"/>
      </w:pPr>
      <w:r w:rsidRPr="00720BBA">
        <w:t>a) bij het einde van de postnatale rustperiode, een getuigschrift van de verplegingsinrichting waaruit blijkt dat het pasgeboren kind in de verplegingsinrichting opgenomen blijft na de eerste zeven dagen vanaf zijn geboorte en met vermelding van de duur van de opname;</w:t>
      </w:r>
    </w:p>
    <w:p w14:paraId="142128B5" w14:textId="77777777" w:rsidR="00CD30AC" w:rsidRPr="00720BBA" w:rsidRDefault="00CD30AC" w:rsidP="00601A71">
      <w:pPr>
        <w:pStyle w:val="artikeltekst"/>
        <w:spacing w:after="0"/>
        <w:ind w:left="1414"/>
      </w:pPr>
      <w:r w:rsidRPr="00720BBA">
        <w:t>b) in voorkomend geval een nieuw getuigschrift van de verplegingsinrichting bij het einde van de verlenging die voortvloeit uit het bepaalde in dit lid waaruit blijkt dat tijdens deze verlenging het pasgeboren kind de verplegingsinrichting nog niet heeft mogen verlaten en met vermelding van de duur van de opname.</w:t>
      </w:r>
    </w:p>
    <w:p w14:paraId="142128B6" w14:textId="77777777" w:rsidR="00CD30AC" w:rsidRPr="00720BBA" w:rsidRDefault="00CD30AC" w:rsidP="00601A71">
      <w:pPr>
        <w:pStyle w:val="artikeltekst"/>
        <w:tabs>
          <w:tab w:val="left" w:pos="709"/>
        </w:tabs>
        <w:ind w:left="1414" w:hanging="705"/>
      </w:pPr>
      <w:r w:rsidRPr="00720BBA">
        <w:rPr>
          <w:rStyle w:val="Zwaar"/>
          <w:rFonts w:cs="Arial"/>
          <w:b w:val="0"/>
          <w:snapToGrid w:val="0"/>
        </w:rPr>
        <w:t xml:space="preserve">§6. </w:t>
      </w:r>
      <w:r w:rsidRPr="00720BBA">
        <w:rPr>
          <w:rStyle w:val="Zwaar"/>
          <w:rFonts w:cs="Arial"/>
          <w:b w:val="0"/>
          <w:snapToGrid w:val="0"/>
        </w:rPr>
        <w:tab/>
      </w:r>
      <w:r w:rsidRPr="00720BBA">
        <w:t xml:space="preserve">De zwangere werkneemster, die de werkgever heeft op de hoogte gebracht van haar toestand heeft het recht om van het werk afwezig te zijn, met behoud van haar normaal loon, gedurende de tijd die nodig is om zwangerschapsonderzoeken te kunnen ondergaan, wanneer deze niet kunnen plaatsvinden buiten de arbeidsuren. Om gerechtigd te zijn op het loon, moet de werkneemster de werkgever vooraf op de hoogte stellen van haar afwezigheid. De </w:t>
      </w:r>
      <w:r w:rsidRPr="00517262">
        <w:t xml:space="preserve">werkneemster legt aan de </w:t>
      </w:r>
      <w:r w:rsidR="006377D6" w:rsidRPr="00517262">
        <w:t>algemeen directeur</w:t>
      </w:r>
      <w:r w:rsidRPr="00517262">
        <w:t xml:space="preserve"> een geneeskundig getuigschrift voor dat haar a</w:t>
      </w:r>
      <w:r w:rsidRPr="00720BBA">
        <w:t>fwezigheid rechtvaardigt.</w:t>
      </w:r>
    </w:p>
    <w:p w14:paraId="142128B7" w14:textId="77777777" w:rsidR="00CD30AC" w:rsidRPr="00720BBA" w:rsidRDefault="00CD30AC" w:rsidP="00601A71">
      <w:pPr>
        <w:pStyle w:val="artikeltekst"/>
        <w:spacing w:after="0"/>
        <w:ind w:left="1414" w:hanging="705"/>
        <w:rPr>
          <w:rStyle w:val="Zwaar"/>
          <w:rFonts w:cs="Arial"/>
          <w:b w:val="0"/>
          <w:snapToGrid w:val="0"/>
        </w:rPr>
      </w:pPr>
      <w:r w:rsidRPr="00720BBA">
        <w:rPr>
          <w:rStyle w:val="Zwaar"/>
          <w:rFonts w:cs="Arial"/>
          <w:b w:val="0"/>
          <w:snapToGrid w:val="0"/>
        </w:rPr>
        <w:t xml:space="preserve">§7. </w:t>
      </w:r>
      <w:r w:rsidRPr="00720BBA">
        <w:rPr>
          <w:rStyle w:val="Zwaar"/>
          <w:rFonts w:cs="Arial"/>
          <w:b w:val="0"/>
          <w:snapToGrid w:val="0"/>
        </w:rPr>
        <w:tab/>
        <w:t>Werkneemsters die bevallen vanaf 1 april 2009 kunnen de laatste 2 weken van hun moederschapsverlof omzetten in verlofdagen van postnatale rust. Deze dagen moeten worden opgenomen in een periode van 8 weken vanaf de hervatting van het werk. De werkneemster maakt voor deze dagen een aanspraak op een moederschap</w:t>
      </w:r>
      <w:r w:rsidR="00791A9D">
        <w:rPr>
          <w:rStyle w:val="Zwaar"/>
          <w:rFonts w:cs="Arial"/>
          <w:b w:val="0"/>
          <w:snapToGrid w:val="0"/>
        </w:rPr>
        <w:t>s</w:t>
      </w:r>
      <w:r w:rsidRPr="00720BBA">
        <w:rPr>
          <w:rStyle w:val="Zwaar"/>
          <w:rFonts w:cs="Arial"/>
          <w:b w:val="0"/>
          <w:snapToGrid w:val="0"/>
        </w:rPr>
        <w:t>uitkering.</w:t>
      </w:r>
    </w:p>
    <w:p w14:paraId="142128B8" w14:textId="77777777" w:rsidR="00CD30AC" w:rsidRPr="00720BBA" w:rsidRDefault="00CD30AC" w:rsidP="00601A71">
      <w:pPr>
        <w:pStyle w:val="artikeltekst"/>
        <w:spacing w:after="0"/>
        <w:ind w:left="1414" w:firstLine="2"/>
        <w:rPr>
          <w:rStyle w:val="Zwaar"/>
          <w:rFonts w:cs="Arial"/>
          <w:b w:val="0"/>
          <w:snapToGrid w:val="0"/>
        </w:rPr>
      </w:pPr>
      <w:r w:rsidRPr="00720BBA">
        <w:rPr>
          <w:rStyle w:val="Zwaar"/>
          <w:rFonts w:cs="Arial"/>
          <w:b w:val="0"/>
          <w:snapToGrid w:val="0"/>
        </w:rPr>
        <w:t>De omzetting kan enkel betrekking hebben op de 2 laatste weken van het prenatale verlof. Deze weken worden verschoven tot na het verplichte postnatale verlof (9 verplichte weken).</w:t>
      </w:r>
    </w:p>
    <w:p w14:paraId="142128B9" w14:textId="77777777" w:rsidR="00CD30AC" w:rsidRPr="00720BBA" w:rsidRDefault="00CD30AC" w:rsidP="00601A71">
      <w:pPr>
        <w:pStyle w:val="artikeltekst"/>
        <w:spacing w:after="0"/>
        <w:ind w:left="1414"/>
      </w:pPr>
      <w:r w:rsidRPr="00720BBA">
        <w:t>De opname van deze verlofdagen wordt door de werkneemster zelf gepland. Deze planning moet gebeuren in functie van het werkrooster. Tijdens de betrokken periode van 8 weken vanaf de hervatting van het werk loopt de normale ontslagbescherming verder en dit tot 1 maand na afloop van deze periode. Bij een door de werkgever gegeven opzegging voor of tijdens de periode van 8 weken tijdens dewelke de werkneemster haar verlofdagen van postnatale rust opneemt, houdt de opzeggingstermijn op te lopen tijdens de ganse periode van 8 weken.</w:t>
      </w:r>
    </w:p>
    <w:p w14:paraId="142128BA" w14:textId="77777777" w:rsidR="00CD30AC" w:rsidRPr="00720BBA" w:rsidRDefault="00CD30AC" w:rsidP="00601A71">
      <w:pPr>
        <w:pStyle w:val="artikeltekst"/>
        <w:spacing w:after="0"/>
        <w:ind w:left="1414"/>
      </w:pPr>
      <w:r w:rsidRPr="00720BBA">
        <w:t>Ten laatste vier weken voor het einde van de verplichte periode van postnatale rust, brengt de werkneemster de werkgever schriftelijk op de hoogte van de omzetting en de planning bedoeld in artikel 39, derde lid, van de arbeid</w:t>
      </w:r>
      <w:r w:rsidR="0077689B">
        <w:t>s</w:t>
      </w:r>
      <w:r w:rsidRPr="00720BBA">
        <w:t>wet van 16 maart 1971.</w:t>
      </w:r>
    </w:p>
    <w:p w14:paraId="142128BB" w14:textId="77777777" w:rsidR="00CD30AC" w:rsidRPr="00720BBA" w:rsidRDefault="00CD30AC" w:rsidP="00601A71">
      <w:pPr>
        <w:pStyle w:val="Plattetekst"/>
        <w:spacing w:before="120"/>
        <w:jc w:val="both"/>
        <w:rPr>
          <w:rStyle w:val="Zwaar"/>
          <w:rFonts w:ascii="Garamond" w:hAnsi="Garamond"/>
          <w:snapToGrid w:val="0"/>
          <w:szCs w:val="24"/>
          <w:u w:val="single"/>
        </w:rPr>
      </w:pPr>
      <w:r w:rsidRPr="00720BBA">
        <w:rPr>
          <w:rStyle w:val="Zwaar"/>
          <w:rFonts w:ascii="Garamond" w:hAnsi="Garamond"/>
          <w:b/>
          <w:snapToGrid w:val="0"/>
          <w:szCs w:val="24"/>
          <w:u w:val="single"/>
        </w:rPr>
        <w:t>Art. 177.</w:t>
      </w:r>
    </w:p>
    <w:p w14:paraId="142128BC" w14:textId="77777777" w:rsidR="00CD30AC" w:rsidRPr="00720BBA" w:rsidRDefault="00CD30AC" w:rsidP="00601A71">
      <w:pPr>
        <w:pStyle w:val="Plattetekst"/>
        <w:spacing w:before="120"/>
        <w:ind w:left="720"/>
        <w:jc w:val="both"/>
        <w:rPr>
          <w:rStyle w:val="Zwaar"/>
          <w:rFonts w:ascii="Garamond" w:hAnsi="Garamond"/>
          <w:snapToGrid w:val="0"/>
          <w:szCs w:val="24"/>
        </w:rPr>
      </w:pPr>
      <w:r w:rsidRPr="00720BBA">
        <w:rPr>
          <w:rStyle w:val="Zwaar"/>
          <w:rFonts w:ascii="Garamond" w:hAnsi="Garamond"/>
          <w:snapToGrid w:val="0"/>
          <w:szCs w:val="24"/>
        </w:rPr>
        <w:t>Bij verlenging van de postnatale rustperiode in overeenstemming met artikel 39, zesde lid, van de Arbeidswet van 16 maart 1971, wordt het statutaire personeelslid tijdens de duur van die verlenging doorbetaald.</w:t>
      </w:r>
    </w:p>
    <w:p w14:paraId="142128BD"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178.</w:t>
      </w:r>
    </w:p>
    <w:p w14:paraId="142128BE"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§1.</w:t>
      </w:r>
      <w:r w:rsidRPr="00720BBA">
        <w:rPr>
          <w:rStyle w:val="Zwaar"/>
          <w:b w:val="0"/>
          <w:snapToGrid w:val="0"/>
        </w:rPr>
        <w:tab/>
        <w:t>Als de moeder overlijdt, heeft het statutaire personeelslid dat vader is van het kind, recht op vaderschapsverlof, dat niet langer mag duren dan het deel van het bevallingsverlof dat nog niet opgenomen werd door de moeder bij haar overlijden.</w:t>
      </w:r>
    </w:p>
    <w:p w14:paraId="142128BF"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Bij opname van de moeder in een ziekenhuis heeft het statutaire personeelslid dat vader is van het kind, recht op vaderschapsverlof, dat op zijn vroegst een aanvang neemt vanaf de achtste dag, te rekenen na de geboorte van het kind, op voorwaarde dat de moeder meer dan zeven dagen opgenomen is in het ziekenhuis en dat de pasgeborene het ziekenhuis verlaten heeft.</w:t>
      </w:r>
    </w:p>
    <w:p w14:paraId="142128C0" w14:textId="77777777" w:rsidR="00CD30AC" w:rsidRPr="00720BBA" w:rsidRDefault="00CD30AC" w:rsidP="00601A71">
      <w:pPr>
        <w:widowControl w:val="0"/>
        <w:spacing w:before="120"/>
        <w:ind w:left="1410"/>
        <w:rPr>
          <w:rStyle w:val="Zwaar"/>
          <w:b w:val="0"/>
          <w:snapToGrid w:val="0"/>
        </w:rPr>
      </w:pPr>
      <w:r w:rsidRPr="00720BBA">
        <w:rPr>
          <w:rStyle w:val="Zwaar"/>
          <w:b w:val="0"/>
          <w:snapToGrid w:val="0"/>
        </w:rPr>
        <w:t>Het vaderschapsverlof eindigt als de moeder het ziekenhuis verlaat en uiterlijk bij het verstrijken van de periode die overeenstemt met het deel van het bevallingsverlof dat door de moeder op het ogenblik van haar opname in het ziekenhuis nog niet was opgenomen.</w:t>
      </w:r>
    </w:p>
    <w:p w14:paraId="142128C1" w14:textId="77777777" w:rsidR="00CD30AC" w:rsidRPr="00720BBA" w:rsidRDefault="00CD30AC" w:rsidP="00601A71">
      <w:pPr>
        <w:widowControl w:val="0"/>
        <w:tabs>
          <w:tab w:val="left" w:pos="720"/>
          <w:tab w:val="left" w:pos="1440"/>
        </w:tabs>
        <w:spacing w:before="120"/>
        <w:rPr>
          <w:rStyle w:val="Zwaar"/>
          <w:b w:val="0"/>
          <w:snapToGrid w:val="0"/>
        </w:rPr>
      </w:pPr>
      <w:r w:rsidRPr="00720BBA">
        <w:rPr>
          <w:rStyle w:val="Zwaar"/>
          <w:b w:val="0"/>
          <w:snapToGrid w:val="0"/>
        </w:rPr>
        <w:tab/>
        <w:t>§3.</w:t>
      </w:r>
      <w:r w:rsidRPr="00720BBA">
        <w:rPr>
          <w:rStyle w:val="Zwaar"/>
          <w:b w:val="0"/>
          <w:snapToGrid w:val="0"/>
        </w:rPr>
        <w:tab/>
        <w:t>Het vaderschapsverlof, vermeld in §1 en §2, is bezoldigd.</w:t>
      </w:r>
    </w:p>
    <w:p w14:paraId="142128C2" w14:textId="77777777" w:rsidR="00CD30AC" w:rsidRPr="00720BBA" w:rsidRDefault="00CD30AC" w:rsidP="00601A71">
      <w:pPr>
        <w:pStyle w:val="Kop3"/>
        <w:spacing w:before="120" w:after="0"/>
        <w:rPr>
          <w:rStyle w:val="Zwaar"/>
          <w:rFonts w:cs="Arial"/>
          <w:b/>
        </w:rPr>
      </w:pPr>
      <w:r w:rsidRPr="00720BBA">
        <w:rPr>
          <w:rStyle w:val="Zwaar"/>
          <w:rFonts w:cs="Arial"/>
          <w:b/>
        </w:rPr>
        <w:br w:type="page"/>
      </w:r>
    </w:p>
    <w:p w14:paraId="142128C3" w14:textId="77777777" w:rsidR="00CD30AC" w:rsidRPr="00720BBA" w:rsidRDefault="00CD30AC" w:rsidP="00601A71">
      <w:pPr>
        <w:pStyle w:val="Kop3"/>
        <w:spacing w:before="120"/>
        <w:rPr>
          <w:rStyle w:val="Zwaar"/>
          <w:rFonts w:cs="Arial"/>
          <w:b/>
        </w:rPr>
      </w:pPr>
      <w:bookmarkStart w:id="512" w:name="_Toc198563907"/>
      <w:bookmarkStart w:id="513" w:name="_Toc211075560"/>
      <w:bookmarkStart w:id="514" w:name="_Toc212870562"/>
      <w:bookmarkStart w:id="515" w:name="_Toc77322952"/>
      <w:r w:rsidRPr="00720BBA">
        <w:rPr>
          <w:rStyle w:val="Zwaar"/>
          <w:rFonts w:cs="Arial"/>
          <w:b/>
        </w:rPr>
        <w:t>Afdeling II.</w:t>
      </w:r>
      <w:r w:rsidRPr="00720BBA">
        <w:rPr>
          <w:rStyle w:val="Zwaar"/>
          <w:rFonts w:cs="Arial"/>
          <w:b/>
        </w:rPr>
        <w:tab/>
        <w:t>Het opvangverlof</w:t>
      </w:r>
      <w:bookmarkEnd w:id="512"/>
      <w:bookmarkEnd w:id="513"/>
      <w:bookmarkEnd w:id="514"/>
      <w:bookmarkEnd w:id="515"/>
    </w:p>
    <w:p w14:paraId="142128C4" w14:textId="77777777" w:rsidR="00CD30AC" w:rsidRPr="00720BBA" w:rsidRDefault="00CD30AC" w:rsidP="00601A71">
      <w:pPr>
        <w:widowControl w:val="0"/>
        <w:spacing w:before="120"/>
        <w:rPr>
          <w:rStyle w:val="Zwaar"/>
          <w:b w:val="0"/>
          <w:snapToGrid w:val="0"/>
        </w:rPr>
      </w:pPr>
    </w:p>
    <w:p w14:paraId="142128C5" w14:textId="77777777" w:rsidR="00CD30AC" w:rsidRPr="00720BBA" w:rsidRDefault="00CD30AC" w:rsidP="00601A71">
      <w:pPr>
        <w:widowControl w:val="0"/>
        <w:spacing w:before="120"/>
        <w:rPr>
          <w:rStyle w:val="Zwaar"/>
          <w:b w:val="0"/>
          <w:snapToGrid w:val="0"/>
          <w:u w:val="single"/>
        </w:rPr>
      </w:pPr>
      <w:r w:rsidRPr="00720BBA">
        <w:rPr>
          <w:rStyle w:val="Zwaar"/>
          <w:snapToGrid w:val="0"/>
          <w:u w:val="single"/>
        </w:rPr>
        <w:t>Art. 179.</w:t>
      </w:r>
    </w:p>
    <w:p w14:paraId="142128C6" w14:textId="77777777" w:rsidR="001E0C5D"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r>
      <w:r w:rsidRPr="00E32B77">
        <w:rPr>
          <w:rStyle w:val="Zwaar"/>
          <w:b w:val="0"/>
          <w:snapToGrid w:val="0"/>
        </w:rPr>
        <w:t xml:space="preserve">§1. </w:t>
      </w:r>
      <w:r w:rsidRPr="00E32B77">
        <w:rPr>
          <w:rStyle w:val="Zwaar"/>
          <w:b w:val="0"/>
          <w:snapToGrid w:val="0"/>
        </w:rPr>
        <w:tab/>
      </w:r>
      <w:r w:rsidR="001E0C5D" w:rsidRPr="00E32B77">
        <w:rPr>
          <w:rStyle w:val="Zwaar"/>
          <w:b w:val="0"/>
          <w:snapToGrid w:val="0"/>
        </w:rPr>
        <w:t>Deze afdeling is enkel van toepassing op de statutaire personeelsleden. Voor de contractuele persoonsleden geldt de regeling in de arbeidsovereenkomstenwet.</w:t>
      </w:r>
    </w:p>
    <w:p w14:paraId="142128C7" w14:textId="77777777" w:rsidR="00CD30AC" w:rsidRPr="00720BBA" w:rsidRDefault="001E0C5D" w:rsidP="00601A71">
      <w:pPr>
        <w:widowControl w:val="0"/>
        <w:tabs>
          <w:tab w:val="left" w:pos="709"/>
        </w:tabs>
        <w:spacing w:before="120"/>
        <w:ind w:left="1410" w:hanging="1410"/>
        <w:rPr>
          <w:rStyle w:val="Zwaar"/>
          <w:b w:val="0"/>
          <w:snapToGrid w:val="0"/>
        </w:rPr>
      </w:pPr>
      <w:r>
        <w:rPr>
          <w:rStyle w:val="Zwaar"/>
          <w:b w:val="0"/>
          <w:snapToGrid w:val="0"/>
        </w:rPr>
        <w:tab/>
      </w:r>
      <w:r w:rsidRPr="00E32B77">
        <w:rPr>
          <w:rStyle w:val="Zwaar"/>
          <w:b w:val="0"/>
          <w:snapToGrid w:val="0"/>
        </w:rPr>
        <w:t>§2.</w:t>
      </w:r>
      <w:r>
        <w:rPr>
          <w:rStyle w:val="Zwaar"/>
          <w:b w:val="0"/>
          <w:snapToGrid w:val="0"/>
        </w:rPr>
        <w:tab/>
      </w:r>
      <w:r w:rsidR="00CD30AC" w:rsidRPr="00720BBA">
        <w:rPr>
          <w:rStyle w:val="Zwaar"/>
          <w:b w:val="0"/>
          <w:snapToGrid w:val="0"/>
        </w:rPr>
        <w:t>Het personeelslid krijgt op zijn verzoek opvangverlof als een minderjarig kind in zijn gezin wordt opgenomen met het oog op adoptie of pleegvoogdij.</w:t>
      </w:r>
    </w:p>
    <w:p w14:paraId="142128C8" w14:textId="77777777" w:rsidR="00EC6C6E" w:rsidRPr="00E32B77" w:rsidRDefault="00CA007A" w:rsidP="00936637">
      <w:pPr>
        <w:widowControl w:val="0"/>
        <w:spacing w:before="120"/>
        <w:ind w:left="1410"/>
        <w:rPr>
          <w:rStyle w:val="Zwaar"/>
          <w:b w:val="0"/>
          <w:strike/>
          <w:snapToGrid w:val="0"/>
        </w:rPr>
      </w:pPr>
      <w:r w:rsidRPr="00E32B77">
        <w:rPr>
          <w:rStyle w:val="Zwaar"/>
          <w:b w:val="0"/>
          <w:snapToGrid w:val="0"/>
        </w:rPr>
        <w:t xml:space="preserve">Het opvangverlof bedraagt zes weken per personeelslid. </w:t>
      </w:r>
    </w:p>
    <w:p w14:paraId="142128C9" w14:textId="77777777" w:rsidR="00EC6C6E" w:rsidRPr="00E32B77" w:rsidRDefault="00EC6C6E" w:rsidP="00EC6C6E">
      <w:pPr>
        <w:widowControl w:val="0"/>
        <w:spacing w:before="120"/>
        <w:ind w:left="1410"/>
        <w:rPr>
          <w:rStyle w:val="Zwaar"/>
          <w:b w:val="0"/>
          <w:snapToGrid w:val="0"/>
        </w:rPr>
      </w:pPr>
      <w:r w:rsidRPr="00E32B77">
        <w:rPr>
          <w:rStyle w:val="Zwaar"/>
          <w:b w:val="0"/>
          <w:snapToGrid w:val="0"/>
        </w:rPr>
        <w:t>Dat verlof verhoogt met twee weken voor een adoptieouder of pleegvoogd en, voor beide adoptieouders of pleegvoogden samen:</w:t>
      </w:r>
    </w:p>
    <w:p w14:paraId="142128CA" w14:textId="77777777" w:rsidR="00EC6C6E" w:rsidRPr="00E32B77" w:rsidRDefault="00EC6C6E" w:rsidP="00936637">
      <w:pPr>
        <w:widowControl w:val="0"/>
        <w:ind w:left="1412"/>
        <w:rPr>
          <w:rStyle w:val="Zwaar"/>
          <w:b w:val="0"/>
          <w:snapToGrid w:val="0"/>
        </w:rPr>
      </w:pPr>
      <w:r w:rsidRPr="00E32B77">
        <w:rPr>
          <w:rStyle w:val="Zwaar"/>
          <w:b w:val="0"/>
          <w:snapToGrid w:val="0"/>
        </w:rPr>
        <w:t>1° met drie weken vanaf 1 januari 2023;</w:t>
      </w:r>
    </w:p>
    <w:p w14:paraId="142128CB" w14:textId="77777777" w:rsidR="00EC6C6E" w:rsidRPr="00E32B77" w:rsidRDefault="00EC6C6E" w:rsidP="00936637">
      <w:pPr>
        <w:widowControl w:val="0"/>
        <w:ind w:left="1412"/>
        <w:rPr>
          <w:rStyle w:val="Zwaar"/>
          <w:b w:val="0"/>
          <w:snapToGrid w:val="0"/>
        </w:rPr>
      </w:pPr>
      <w:r w:rsidRPr="00E32B77">
        <w:rPr>
          <w:rStyle w:val="Zwaar"/>
          <w:b w:val="0"/>
          <w:snapToGrid w:val="0"/>
        </w:rPr>
        <w:t>2° met vier weken vanaf 1 januari 2025;</w:t>
      </w:r>
    </w:p>
    <w:p w14:paraId="142128CC" w14:textId="77777777" w:rsidR="00EC6C6E" w:rsidRPr="00E32B77" w:rsidRDefault="00EC6C6E" w:rsidP="00936637">
      <w:pPr>
        <w:widowControl w:val="0"/>
        <w:ind w:left="1412"/>
        <w:rPr>
          <w:rStyle w:val="Zwaar"/>
          <w:b w:val="0"/>
          <w:snapToGrid w:val="0"/>
        </w:rPr>
      </w:pPr>
      <w:r w:rsidRPr="00E32B77">
        <w:rPr>
          <w:rStyle w:val="Zwaar"/>
          <w:b w:val="0"/>
          <w:snapToGrid w:val="0"/>
        </w:rPr>
        <w:t>3° met vijf weken vanaf 1 januari 2027.</w:t>
      </w:r>
    </w:p>
    <w:p w14:paraId="142128CD" w14:textId="77777777" w:rsidR="00CA007A" w:rsidRPr="00CA007A" w:rsidRDefault="00CA007A" w:rsidP="00CA007A">
      <w:pPr>
        <w:widowControl w:val="0"/>
        <w:spacing w:before="120"/>
        <w:ind w:left="1410"/>
        <w:rPr>
          <w:rStyle w:val="Zwaar"/>
          <w:b w:val="0"/>
          <w:snapToGrid w:val="0"/>
        </w:rPr>
      </w:pPr>
      <w:r w:rsidRPr="00E32B77">
        <w:rPr>
          <w:rStyle w:val="Zwaar"/>
          <w:b w:val="0"/>
          <w:snapToGrid w:val="0"/>
        </w:rPr>
        <w:t xml:space="preserve">De bijkomende weken, vermeld in het </w:t>
      </w:r>
      <w:r w:rsidR="00936637" w:rsidRPr="00E32B77">
        <w:rPr>
          <w:rStyle w:val="Zwaar"/>
          <w:b w:val="0"/>
          <w:snapToGrid w:val="0"/>
        </w:rPr>
        <w:t>derde</w:t>
      </w:r>
      <w:r w:rsidRPr="00E32B77">
        <w:rPr>
          <w:rStyle w:val="Zwaar"/>
          <w:b w:val="0"/>
          <w:snapToGrid w:val="0"/>
        </w:rPr>
        <w:t xml:space="preserve"> lid, worden onderling verdeeld als beide ouders het kind adopteren.</w:t>
      </w:r>
    </w:p>
    <w:p w14:paraId="142128CE" w14:textId="77777777" w:rsidR="00CD30AC" w:rsidRPr="00720BBA" w:rsidRDefault="00CD30AC" w:rsidP="00601A71">
      <w:pPr>
        <w:widowControl w:val="0"/>
        <w:spacing w:before="120"/>
        <w:ind w:left="1410" w:firstLine="6"/>
        <w:rPr>
          <w:rStyle w:val="Zwaar"/>
          <w:b w:val="0"/>
          <w:snapToGrid w:val="0"/>
        </w:rPr>
      </w:pPr>
      <w:r w:rsidRPr="00720BBA">
        <w:rPr>
          <w:rStyle w:val="Zwaar"/>
          <w:b w:val="0"/>
          <w:snapToGrid w:val="0"/>
        </w:rPr>
        <w:t>Als slechts een van de samenwonende partners adopteert of de pleegvoogdij uitoefent, kan alleen die persoon het verlof genieten.</w:t>
      </w:r>
    </w:p>
    <w:p w14:paraId="142128CF" w14:textId="77777777" w:rsidR="00CD30AC" w:rsidRPr="00720BBA" w:rsidRDefault="00CD30AC" w:rsidP="00601A71">
      <w:pPr>
        <w:widowControl w:val="0"/>
        <w:spacing w:before="120"/>
        <w:ind w:left="1410"/>
        <w:rPr>
          <w:rStyle w:val="Zwaar"/>
          <w:b w:val="0"/>
          <w:snapToGrid w:val="0"/>
        </w:rPr>
      </w:pPr>
      <w:r w:rsidRPr="00720BBA">
        <w:rPr>
          <w:rStyle w:val="Zwaar"/>
          <w:b w:val="0"/>
          <w:snapToGrid w:val="0"/>
        </w:rPr>
        <w:t>Tijdens het opvangverlof behoudt het statutaire personeelslid het recht op zijn gebruikelijke salaris.</w:t>
      </w:r>
    </w:p>
    <w:p w14:paraId="142128D0" w14:textId="77777777" w:rsidR="00CD30AC" w:rsidRPr="00720BBA" w:rsidRDefault="001E0C5D" w:rsidP="00601A71">
      <w:pPr>
        <w:widowControl w:val="0"/>
        <w:spacing w:before="120"/>
        <w:ind w:left="1410" w:hanging="690"/>
        <w:rPr>
          <w:rStyle w:val="Zwaar"/>
          <w:b w:val="0"/>
          <w:snapToGrid w:val="0"/>
        </w:rPr>
      </w:pPr>
      <w:r>
        <w:rPr>
          <w:rStyle w:val="Zwaar"/>
          <w:b w:val="0"/>
          <w:snapToGrid w:val="0"/>
        </w:rPr>
        <w:t>§</w:t>
      </w:r>
      <w:r w:rsidRPr="00E32B77">
        <w:rPr>
          <w:rStyle w:val="Zwaar"/>
          <w:b w:val="0"/>
          <w:snapToGrid w:val="0"/>
        </w:rPr>
        <w:t>3</w:t>
      </w:r>
      <w:r w:rsidR="00CD30AC" w:rsidRPr="00E32B77">
        <w:rPr>
          <w:rStyle w:val="Zwaar"/>
          <w:b w:val="0"/>
          <w:snapToGrid w:val="0"/>
        </w:rPr>
        <w:t>.</w:t>
      </w:r>
      <w:r w:rsidR="00CD30AC" w:rsidRPr="00720BBA">
        <w:rPr>
          <w:rStyle w:val="Zwaar"/>
          <w:b w:val="0"/>
          <w:snapToGrid w:val="0"/>
        </w:rPr>
        <w:t xml:space="preserve"> </w:t>
      </w:r>
      <w:r w:rsidR="00CD30AC" w:rsidRPr="00720BBA">
        <w:rPr>
          <w:rStyle w:val="Zwaar"/>
          <w:b w:val="0"/>
          <w:snapToGrid w:val="0"/>
        </w:rPr>
        <w:tab/>
        <w:t>Het personeelslid dient dit verlof in een aaneengesloten periode op te nemen. Indien de werknemer ervoor kiest om niet het toegestane maximum aantal weken adoptieverlof op te nemen, dient het verlof ten minste een week of een veelvoud van een week te bedragen.</w:t>
      </w:r>
    </w:p>
    <w:p w14:paraId="142128D1" w14:textId="77777777" w:rsidR="00CD30AC" w:rsidRPr="00E91EF9" w:rsidRDefault="00CD30AC" w:rsidP="00601A71">
      <w:pPr>
        <w:widowControl w:val="0"/>
        <w:spacing w:before="120"/>
        <w:ind w:left="1410"/>
        <w:rPr>
          <w:rStyle w:val="Zwaar"/>
          <w:b w:val="0"/>
          <w:snapToGrid w:val="0"/>
        </w:rPr>
      </w:pPr>
      <w:r w:rsidRPr="00720BBA">
        <w:rPr>
          <w:rStyle w:val="Zwaar"/>
          <w:b w:val="0"/>
          <w:snapToGrid w:val="0"/>
        </w:rPr>
        <w:t xml:space="preserve">Om het recht op adoptieverlof te kunnen uitoefenen moet dit verlof een aanvang nemen binnen twee maanden volgend op de inschrijving van het kind als deel </w:t>
      </w:r>
      <w:r w:rsidRPr="00E91EF9">
        <w:rPr>
          <w:rStyle w:val="Zwaar"/>
          <w:b w:val="0"/>
          <w:snapToGrid w:val="0"/>
        </w:rPr>
        <w:t>uitmakend van het gezin van de werknemer in het bevolkingsregister of in het vreemdelingenregister van de gemeente waar hij zijn verblijfplaats heeft.</w:t>
      </w:r>
    </w:p>
    <w:p w14:paraId="142128D2" w14:textId="77777777" w:rsidR="00CE325A" w:rsidRPr="00CE325A" w:rsidRDefault="00CE325A" w:rsidP="00601A71">
      <w:pPr>
        <w:widowControl w:val="0"/>
        <w:spacing w:before="120"/>
        <w:ind w:left="1410"/>
        <w:rPr>
          <w:rStyle w:val="Zwaar"/>
          <w:b w:val="0"/>
          <w:snapToGrid w:val="0"/>
        </w:rPr>
      </w:pPr>
      <w:r w:rsidRPr="00E32B77">
        <w:rPr>
          <w:rStyle w:val="Zwaar"/>
          <w:b w:val="0"/>
          <w:snapToGrid w:val="0"/>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142128D3" w14:textId="77777777" w:rsidR="00CD30AC" w:rsidRDefault="00CD30AC" w:rsidP="00601A71">
      <w:pPr>
        <w:widowControl w:val="0"/>
        <w:spacing w:before="120"/>
        <w:ind w:left="1410"/>
        <w:rPr>
          <w:rStyle w:val="Zwaar"/>
          <w:b w:val="0"/>
          <w:snapToGrid w:val="0"/>
        </w:rPr>
      </w:pPr>
      <w:r w:rsidRPr="00E91EF9">
        <w:rPr>
          <w:rStyle w:val="Zwaar"/>
          <w:b w:val="0"/>
          <w:snapToGrid w:val="0"/>
        </w:rPr>
        <w:t>De maximumduur van het adoptieverlof wordt verdubbeld wanneer het kind getroffen is door een lichamelijke of geestelijke ongeschiktheid van ten minste 66 procent of een aandoening heeft die tot gevolg heeft dat ten minste 4 punten toegekend worden in pijler 1 van de medisch-sociale schaal in de zin van de regelgeving betreffende de kinderbijslag</w:t>
      </w:r>
      <w:r w:rsidR="00EE4D23" w:rsidRPr="00E91EF9">
        <w:rPr>
          <w:rStyle w:val="Zwaar"/>
          <w:b w:val="0"/>
          <w:snapToGrid w:val="0"/>
        </w:rPr>
        <w:t xml:space="preserve"> </w:t>
      </w:r>
      <w:r w:rsidR="00EE4D23" w:rsidRPr="00E91EF9">
        <w:t>of dat ten minste 9 punten toegekend worden in alle drie de pijlers samen van de medisch-sociale schaal in de zin van de regelgeving betreffende de kinderbijslag</w:t>
      </w:r>
      <w:r w:rsidRPr="00E91EF9">
        <w:rPr>
          <w:rStyle w:val="Zwaar"/>
          <w:b w:val="0"/>
          <w:snapToGrid w:val="0"/>
        </w:rPr>
        <w:t>.</w:t>
      </w:r>
    </w:p>
    <w:p w14:paraId="142128D4" w14:textId="77777777" w:rsidR="00CE325A" w:rsidRPr="00E32B77" w:rsidRDefault="00CE325A" w:rsidP="00601A71">
      <w:pPr>
        <w:widowControl w:val="0"/>
        <w:spacing w:before="120"/>
        <w:ind w:left="1410"/>
        <w:rPr>
          <w:rStyle w:val="Zwaar"/>
          <w:b w:val="0"/>
          <w:snapToGrid w:val="0"/>
        </w:rPr>
      </w:pPr>
      <w:r w:rsidRPr="00E32B77">
        <w:rPr>
          <w:rStyle w:val="Zwaar"/>
          <w:b w:val="0"/>
          <w:snapToGrid w:val="0"/>
        </w:rPr>
        <w:t>De maximumduur van het opvangverlof wordt per personeelslid met twee weken verlengd bij de gelijktijdige adoptie van meerdere minderjarige kinderen.</w:t>
      </w:r>
    </w:p>
    <w:p w14:paraId="142128D5" w14:textId="77777777" w:rsidR="00CD30AC" w:rsidRPr="00720BBA" w:rsidRDefault="001E0C5D" w:rsidP="00601A71">
      <w:pPr>
        <w:widowControl w:val="0"/>
        <w:tabs>
          <w:tab w:val="left" w:pos="709"/>
        </w:tabs>
        <w:spacing w:before="120"/>
        <w:ind w:left="1410" w:hanging="1410"/>
        <w:rPr>
          <w:rStyle w:val="Zwaar"/>
          <w:b w:val="0"/>
          <w:snapToGrid w:val="0"/>
        </w:rPr>
      </w:pPr>
      <w:r w:rsidRPr="00E32B77">
        <w:rPr>
          <w:rStyle w:val="Zwaar"/>
          <w:b w:val="0"/>
          <w:snapToGrid w:val="0"/>
        </w:rPr>
        <w:tab/>
        <w:t>§4</w:t>
      </w:r>
      <w:r w:rsidR="00CD30AC" w:rsidRPr="00E32B77">
        <w:rPr>
          <w:rStyle w:val="Zwaar"/>
          <w:b w:val="0"/>
          <w:snapToGrid w:val="0"/>
        </w:rPr>
        <w:t xml:space="preserve">. </w:t>
      </w:r>
      <w:r w:rsidR="00CD30AC" w:rsidRPr="00E32B77">
        <w:rPr>
          <w:rStyle w:val="Zwaar"/>
          <w:b w:val="0"/>
          <w:snapToGrid w:val="0"/>
        </w:rPr>
        <w:tab/>
        <w:t>De werknemer die gebruik wenst te maken van het recht op adoptieverlof dient zijn</w:t>
      </w:r>
      <w:r w:rsidR="00CD30AC" w:rsidRPr="00720BBA">
        <w:rPr>
          <w:rStyle w:val="Zwaar"/>
          <w:b w:val="0"/>
          <w:snapToGrid w:val="0"/>
        </w:rPr>
        <w:t xml:space="preserve"> werkgever ten minste één maand vóór de opname van het verlof hiervan schriftelijk op de hoogte te brengen.</w:t>
      </w:r>
    </w:p>
    <w:p w14:paraId="142128D6" w14:textId="77777777" w:rsidR="00CD30AC" w:rsidRPr="00720BBA" w:rsidRDefault="00CD30AC" w:rsidP="00601A71">
      <w:pPr>
        <w:widowControl w:val="0"/>
        <w:spacing w:before="120"/>
        <w:ind w:left="1410"/>
        <w:rPr>
          <w:rStyle w:val="Zwaar"/>
          <w:b w:val="0"/>
          <w:snapToGrid w:val="0"/>
        </w:rPr>
      </w:pPr>
      <w:r w:rsidRPr="00720BBA">
        <w:rPr>
          <w:rStyle w:val="Zwaar"/>
          <w:b w:val="0"/>
          <w:snapToGrid w:val="0"/>
        </w:rPr>
        <w:t xml:space="preserve">De kennisgeving gebeurt door middel van een aangetekend schrijven of door overhandiging van een geschrift, waarvan het duplicaat voor ontvangst wordt ondertekend door de werkgever. </w:t>
      </w:r>
    </w:p>
    <w:p w14:paraId="142128D7" w14:textId="77777777" w:rsidR="0077689B" w:rsidRDefault="00CD30AC" w:rsidP="00601A71">
      <w:pPr>
        <w:widowControl w:val="0"/>
        <w:spacing w:before="120"/>
        <w:ind w:left="1410"/>
        <w:rPr>
          <w:rStyle w:val="Zwaar"/>
          <w:b w:val="0"/>
          <w:snapToGrid w:val="0"/>
        </w:rPr>
      </w:pPr>
      <w:r w:rsidRPr="00720BBA">
        <w:rPr>
          <w:rStyle w:val="Zwaar"/>
          <w:b w:val="0"/>
          <w:snapToGrid w:val="0"/>
        </w:rPr>
        <w:t>De kennisgeving dient de begin- en einddatum van het adoptieverlof te vermelden.</w:t>
      </w:r>
    </w:p>
    <w:p w14:paraId="142128D8" w14:textId="77777777" w:rsidR="00CD30AC" w:rsidRPr="00720BBA" w:rsidRDefault="00CD30AC" w:rsidP="00601A71">
      <w:pPr>
        <w:widowControl w:val="0"/>
        <w:spacing w:before="120"/>
        <w:ind w:left="1410"/>
        <w:rPr>
          <w:rStyle w:val="Zwaar"/>
          <w:b w:val="0"/>
          <w:snapToGrid w:val="0"/>
        </w:rPr>
      </w:pPr>
      <w:r w:rsidRPr="00720BBA">
        <w:rPr>
          <w:rStyle w:val="Zwaar"/>
          <w:b w:val="0"/>
          <w:snapToGrid w:val="0"/>
        </w:rPr>
        <w:t>De werknemer dient uiterlijk op het ogenblik waarop het adoptieverlof ingaat, aan de werkgever de documenten te verstrekken ter staving van de gebeurtenis die het recht op adoptieverlof doet ontstaan.</w:t>
      </w:r>
    </w:p>
    <w:p w14:paraId="142128D9" w14:textId="77777777" w:rsidR="00CD30AC" w:rsidRPr="00720BBA" w:rsidRDefault="001E0C5D" w:rsidP="00601A71">
      <w:pPr>
        <w:widowControl w:val="0"/>
        <w:tabs>
          <w:tab w:val="left" w:pos="1418"/>
        </w:tabs>
        <w:spacing w:before="120"/>
        <w:ind w:left="1410" w:hanging="701"/>
        <w:rPr>
          <w:rStyle w:val="Zwaar"/>
          <w:b w:val="0"/>
          <w:snapToGrid w:val="0"/>
        </w:rPr>
      </w:pPr>
      <w:r>
        <w:rPr>
          <w:rStyle w:val="Zwaar"/>
          <w:b w:val="0"/>
          <w:snapToGrid w:val="0"/>
        </w:rPr>
        <w:t>§</w:t>
      </w:r>
      <w:r w:rsidRPr="00E32B77">
        <w:rPr>
          <w:rStyle w:val="Zwaar"/>
          <w:b w:val="0"/>
          <w:snapToGrid w:val="0"/>
        </w:rPr>
        <w:t>5</w:t>
      </w:r>
      <w:r w:rsidR="00CD30AC" w:rsidRPr="00720BBA">
        <w:rPr>
          <w:rStyle w:val="Zwaar"/>
          <w:b w:val="0"/>
          <w:snapToGrid w:val="0"/>
        </w:rPr>
        <w:t xml:space="preserve">. </w:t>
      </w:r>
      <w:r w:rsidR="00CD30AC" w:rsidRPr="00720BBA">
        <w:rPr>
          <w:rStyle w:val="Zwaar"/>
          <w:b w:val="0"/>
          <w:snapToGrid w:val="0"/>
        </w:rPr>
        <w:tab/>
        <w:t>De werkgever mag geen handeling stellen die tot ertoe strekt eenzijdig een einde te maken aan de arbeidsovereenkomst van de contractuele werknemer die gebruik maakt van zijn recht op adoptieverlof, gedurende een periode die ingaat twee maanden vóór de opname van dit verlof en eindigt één maand na het einde ervan, behalve om redenen die vreemd zijn aan de opname van het adoptieverlof.</w:t>
      </w:r>
    </w:p>
    <w:p w14:paraId="142128DA" w14:textId="77777777" w:rsidR="00CD30AC" w:rsidRPr="00720BBA" w:rsidRDefault="00CD30AC" w:rsidP="00601A71">
      <w:pPr>
        <w:widowControl w:val="0"/>
        <w:spacing w:before="120"/>
        <w:ind w:left="1410"/>
        <w:rPr>
          <w:rStyle w:val="Zwaar"/>
          <w:b w:val="0"/>
          <w:snapToGrid w:val="0"/>
        </w:rPr>
      </w:pPr>
      <w:r w:rsidRPr="00720BBA">
        <w:rPr>
          <w:rStyle w:val="Zwaar"/>
          <w:b w:val="0"/>
          <w:snapToGrid w:val="0"/>
        </w:rPr>
        <w:t>De werkgever dient te bewijzen dat zulke redenen voorhanden zijn.</w:t>
      </w:r>
    </w:p>
    <w:p w14:paraId="142128DB" w14:textId="77777777" w:rsidR="00CD30AC" w:rsidRPr="00720BBA" w:rsidRDefault="00CD30AC" w:rsidP="00601A71">
      <w:pPr>
        <w:widowControl w:val="0"/>
        <w:spacing w:before="120"/>
        <w:ind w:left="1410"/>
        <w:rPr>
          <w:rStyle w:val="Zwaar"/>
          <w:b w:val="0"/>
          <w:snapToGrid w:val="0"/>
        </w:rPr>
      </w:pPr>
      <w:r w:rsidRPr="00720BBA">
        <w:rPr>
          <w:rStyle w:val="Zwaar"/>
          <w:b w:val="0"/>
          <w:snapToGrid w:val="0"/>
        </w:rPr>
        <w:t>Zo de ingeroepen reden tot staving van het ontslag niet beantwoordt aan het bepaalde in het eerste lid of bij ontstentenis van reden, moet de werkgever aan de werknemer een forfaitaire vergoeding betalen gelijk aan het loon voor drie maanden, onverminderd de vergoedingen verschuldigd in geval van verbrek</w:t>
      </w:r>
      <w:r w:rsidR="0077689B">
        <w:rPr>
          <w:rStyle w:val="Zwaar"/>
          <w:b w:val="0"/>
          <w:snapToGrid w:val="0"/>
        </w:rPr>
        <w:t>ing van de arbeidsovereenkomst.</w:t>
      </w:r>
    </w:p>
    <w:p w14:paraId="142128DC" w14:textId="77777777" w:rsidR="00CA007A" w:rsidRDefault="00CD30AC" w:rsidP="00601A71">
      <w:pPr>
        <w:widowControl w:val="0"/>
        <w:spacing w:before="120"/>
        <w:ind w:left="1410"/>
        <w:rPr>
          <w:rStyle w:val="Zwaar"/>
          <w:b w:val="0"/>
          <w:snapToGrid w:val="0"/>
        </w:rPr>
      </w:pPr>
      <w:r w:rsidRPr="00720BBA">
        <w:rPr>
          <w:rStyle w:val="Zwaar"/>
          <w:b w:val="0"/>
          <w:snapToGrid w:val="0"/>
        </w:rPr>
        <w:t>Deze vergoeding mag evenwel niet worden samen genoten met andere vergoedingen die zijn bepaald in het kader van een bijzondere beschermingsprocedure tegen ontslag.</w:t>
      </w:r>
    </w:p>
    <w:p w14:paraId="142128DD" w14:textId="77777777" w:rsidR="00CA007A" w:rsidRDefault="00CA007A">
      <w:pPr>
        <w:jc w:val="left"/>
        <w:rPr>
          <w:rStyle w:val="Zwaar"/>
          <w:b w:val="0"/>
          <w:snapToGrid w:val="0"/>
        </w:rPr>
      </w:pPr>
      <w:r>
        <w:rPr>
          <w:rStyle w:val="Zwaar"/>
          <w:b w:val="0"/>
          <w:snapToGrid w:val="0"/>
        </w:rPr>
        <w:br w:type="page"/>
      </w:r>
    </w:p>
    <w:p w14:paraId="142128DE" w14:textId="77777777" w:rsidR="00CA007A" w:rsidRPr="00E32B77" w:rsidRDefault="00CA007A" w:rsidP="00CA007A">
      <w:pPr>
        <w:pStyle w:val="Kop3"/>
        <w:spacing w:before="120"/>
        <w:rPr>
          <w:rStyle w:val="Zwaar"/>
          <w:rFonts w:cs="Arial"/>
          <w:b/>
        </w:rPr>
      </w:pPr>
      <w:bookmarkStart w:id="516" w:name="_Toc77322953"/>
      <w:r w:rsidRPr="00E32B77">
        <w:rPr>
          <w:rStyle w:val="Zwaar"/>
          <w:rFonts w:cs="Arial"/>
          <w:b/>
        </w:rPr>
        <w:t>Afdeling III.</w:t>
      </w:r>
      <w:r w:rsidRPr="00E32B77">
        <w:rPr>
          <w:rStyle w:val="Zwaar"/>
          <w:rFonts w:cs="Arial"/>
          <w:b/>
        </w:rPr>
        <w:tab/>
        <w:t>Het pleegzorgverlof</w:t>
      </w:r>
      <w:bookmarkEnd w:id="516"/>
    </w:p>
    <w:p w14:paraId="142128DF" w14:textId="77777777" w:rsidR="00936637" w:rsidRPr="00E32B77" w:rsidRDefault="00936637" w:rsidP="00CA007A">
      <w:pPr>
        <w:widowControl w:val="0"/>
        <w:spacing w:before="120"/>
        <w:rPr>
          <w:rStyle w:val="Zwaar"/>
          <w:snapToGrid w:val="0"/>
          <w:u w:val="single"/>
        </w:rPr>
      </w:pPr>
    </w:p>
    <w:p w14:paraId="142128E0" w14:textId="77777777" w:rsidR="00CA007A" w:rsidRPr="00E32B77" w:rsidRDefault="00CA007A" w:rsidP="00CA007A">
      <w:pPr>
        <w:widowControl w:val="0"/>
        <w:spacing w:before="120"/>
        <w:rPr>
          <w:rStyle w:val="Zwaar"/>
          <w:b w:val="0"/>
          <w:snapToGrid w:val="0"/>
          <w:u w:val="single"/>
        </w:rPr>
      </w:pPr>
      <w:r w:rsidRPr="00E32B77">
        <w:rPr>
          <w:rStyle w:val="Zwaar"/>
          <w:snapToGrid w:val="0"/>
          <w:u w:val="single"/>
        </w:rPr>
        <w:t>Art. 179bis.</w:t>
      </w:r>
    </w:p>
    <w:p w14:paraId="142128E1" w14:textId="77777777" w:rsidR="001E0C5D" w:rsidRPr="00E32B77" w:rsidRDefault="001E0C5D" w:rsidP="001E0C5D">
      <w:pPr>
        <w:widowControl w:val="0"/>
        <w:tabs>
          <w:tab w:val="left" w:pos="709"/>
        </w:tabs>
        <w:spacing w:before="120"/>
        <w:ind w:left="1410" w:hanging="1410"/>
        <w:rPr>
          <w:rStyle w:val="Zwaar"/>
          <w:b w:val="0"/>
          <w:snapToGrid w:val="0"/>
        </w:rPr>
      </w:pPr>
      <w:r w:rsidRPr="00E32B77">
        <w:rPr>
          <w:rStyle w:val="Zwaar"/>
          <w:b w:val="0"/>
          <w:snapToGrid w:val="0"/>
        </w:rPr>
        <w:tab/>
        <w:t xml:space="preserve">§1. </w:t>
      </w:r>
      <w:r w:rsidRPr="00E32B77">
        <w:rPr>
          <w:rStyle w:val="Zwaar"/>
          <w:b w:val="0"/>
          <w:snapToGrid w:val="0"/>
        </w:rPr>
        <w:tab/>
        <w:t>Deze afdeling is enkel van toepassing op de statutaire personeelsleden. Voor de contractuele persoonsleden geldt de regeling in de arbeidsovereenkomstenwet.</w:t>
      </w:r>
    </w:p>
    <w:p w14:paraId="142128E2" w14:textId="77777777" w:rsidR="00CA007A" w:rsidRPr="00E32B77" w:rsidRDefault="001E0C5D" w:rsidP="001E0C5D">
      <w:pPr>
        <w:pStyle w:val="Plattetekst"/>
        <w:spacing w:before="120"/>
        <w:ind w:left="1410" w:hanging="690"/>
        <w:jc w:val="both"/>
        <w:rPr>
          <w:rStyle w:val="Zwaar"/>
          <w:rFonts w:ascii="Garamond" w:hAnsi="Garamond"/>
          <w:snapToGrid w:val="0"/>
          <w:szCs w:val="24"/>
        </w:rPr>
      </w:pPr>
      <w:r w:rsidRPr="00E32B77">
        <w:rPr>
          <w:rStyle w:val="Zwaar"/>
          <w:rFonts w:ascii="Garamond" w:hAnsi="Garamond"/>
          <w:snapToGrid w:val="0"/>
          <w:szCs w:val="24"/>
        </w:rPr>
        <w:t xml:space="preserve">§2. </w:t>
      </w:r>
      <w:r w:rsidRPr="00E32B77">
        <w:rPr>
          <w:rStyle w:val="Zwaar"/>
          <w:rFonts w:ascii="Garamond" w:hAnsi="Garamond"/>
          <w:snapToGrid w:val="0"/>
          <w:szCs w:val="24"/>
        </w:rPr>
        <w:tab/>
      </w:r>
      <w:r w:rsidR="00CA007A" w:rsidRPr="00E32B77">
        <w:rPr>
          <w:rStyle w:val="Zwaar"/>
          <w:rFonts w:ascii="Garamond" w:hAnsi="Garamond"/>
          <w:snapToGrid w:val="0"/>
          <w:szCs w:val="24"/>
        </w:rPr>
        <w:t>Het statutaire personeelslid heeft per kalenderjaar recht op zes dagen pleegzorgverlof.</w:t>
      </w:r>
    </w:p>
    <w:p w14:paraId="142128E3" w14:textId="77777777" w:rsidR="00CA007A" w:rsidRPr="00E32B77" w:rsidRDefault="00CA007A" w:rsidP="001E0C5D">
      <w:pPr>
        <w:pStyle w:val="Plattetekst"/>
        <w:spacing w:before="120"/>
        <w:ind w:left="1410"/>
        <w:jc w:val="both"/>
        <w:rPr>
          <w:rStyle w:val="Zwaar"/>
          <w:rFonts w:ascii="Garamond" w:hAnsi="Garamond"/>
          <w:snapToGrid w:val="0"/>
          <w:szCs w:val="24"/>
        </w:rPr>
      </w:pPr>
      <w:r w:rsidRPr="00E32B77">
        <w:rPr>
          <w:rStyle w:val="Zwaar"/>
          <w:rFonts w:ascii="Garamond" w:hAnsi="Garamond"/>
          <w:snapToGrid w:val="0"/>
          <w:szCs w:val="24"/>
        </w:rPr>
        <w:t>Het pleegzorgverlof wordt aan het statutaire personeelslid toegekend conform artikel 30quater, §1, van de wet van 3 juli 1978 betreffende de arbeidsovereenkomsten, en artikel 2 tot en met 6 van het koninklijk besluit van 27 oktober 2008 betreffende de afwezigheid van het werk met het oog op het verstrekken van pleegzorgen.</w:t>
      </w:r>
    </w:p>
    <w:p w14:paraId="142128E4" w14:textId="77777777" w:rsidR="00C12753" w:rsidRPr="00E32B77" w:rsidRDefault="00CA007A" w:rsidP="001E0C5D">
      <w:pPr>
        <w:pStyle w:val="Plattetekst"/>
        <w:spacing w:before="120"/>
        <w:ind w:left="720" w:firstLine="690"/>
        <w:jc w:val="both"/>
        <w:rPr>
          <w:rStyle w:val="Zwaar"/>
          <w:rFonts w:ascii="Garamond" w:hAnsi="Garamond"/>
          <w:snapToGrid w:val="0"/>
          <w:szCs w:val="24"/>
        </w:rPr>
      </w:pPr>
      <w:r w:rsidRPr="00E32B77">
        <w:rPr>
          <w:rStyle w:val="Zwaar"/>
          <w:rFonts w:ascii="Garamond" w:hAnsi="Garamond"/>
          <w:snapToGrid w:val="0"/>
          <w:szCs w:val="24"/>
        </w:rPr>
        <w:t>Het statutaire personeelslid heeft recht op 82% van het brutosalaris.</w:t>
      </w:r>
    </w:p>
    <w:p w14:paraId="142128E5" w14:textId="77777777" w:rsidR="00C12753" w:rsidRDefault="00C12753">
      <w:pPr>
        <w:jc w:val="left"/>
        <w:rPr>
          <w:rStyle w:val="Zwaar"/>
          <w:b w:val="0"/>
          <w:snapToGrid w:val="0"/>
          <w:highlight w:val="yellow"/>
          <w:lang w:val="nl-NL" w:eastAsia="nl-NL"/>
        </w:rPr>
      </w:pPr>
      <w:r>
        <w:rPr>
          <w:rStyle w:val="Zwaar"/>
          <w:snapToGrid w:val="0"/>
          <w:highlight w:val="yellow"/>
        </w:rPr>
        <w:br w:type="page"/>
      </w:r>
    </w:p>
    <w:p w14:paraId="142128E6" w14:textId="77777777" w:rsidR="00C12753" w:rsidRPr="00E32B77" w:rsidRDefault="00C12753" w:rsidP="00C12753">
      <w:pPr>
        <w:pStyle w:val="Kop3"/>
        <w:spacing w:before="120"/>
        <w:rPr>
          <w:rStyle w:val="Zwaar"/>
          <w:rFonts w:cs="Arial"/>
          <w:b/>
        </w:rPr>
      </w:pPr>
      <w:bookmarkStart w:id="517" w:name="_Toc77322954"/>
      <w:r w:rsidRPr="00E32B77">
        <w:rPr>
          <w:rStyle w:val="Zwaar"/>
          <w:rFonts w:cs="Arial"/>
          <w:b/>
        </w:rPr>
        <w:t>Afdeling IV.</w:t>
      </w:r>
      <w:r w:rsidRPr="00E32B77">
        <w:rPr>
          <w:rStyle w:val="Zwaar"/>
          <w:rFonts w:cs="Arial"/>
          <w:b/>
        </w:rPr>
        <w:tab/>
        <w:t>Het pleegouderverlof</w:t>
      </w:r>
      <w:bookmarkEnd w:id="517"/>
    </w:p>
    <w:p w14:paraId="142128E7" w14:textId="77777777" w:rsidR="00936637" w:rsidRPr="00E32B77" w:rsidRDefault="00936637" w:rsidP="00C12753">
      <w:pPr>
        <w:pStyle w:val="Plattetekst"/>
        <w:spacing w:before="120"/>
        <w:jc w:val="both"/>
        <w:rPr>
          <w:rStyle w:val="Zwaar"/>
          <w:rFonts w:ascii="Garamond" w:hAnsi="Garamond"/>
          <w:b/>
          <w:snapToGrid w:val="0"/>
          <w:szCs w:val="24"/>
          <w:u w:val="single"/>
        </w:rPr>
      </w:pPr>
    </w:p>
    <w:p w14:paraId="142128E8" w14:textId="77777777" w:rsidR="00C12753" w:rsidRPr="00E32B77" w:rsidRDefault="00C12753" w:rsidP="00C12753">
      <w:pPr>
        <w:pStyle w:val="Plattetekst"/>
        <w:spacing w:before="120"/>
        <w:jc w:val="both"/>
        <w:rPr>
          <w:rStyle w:val="Zwaar"/>
          <w:rFonts w:ascii="Garamond" w:hAnsi="Garamond"/>
          <w:b/>
          <w:snapToGrid w:val="0"/>
          <w:szCs w:val="24"/>
          <w:u w:val="single"/>
        </w:rPr>
      </w:pPr>
      <w:r w:rsidRPr="00E32B77">
        <w:rPr>
          <w:rStyle w:val="Zwaar"/>
          <w:rFonts w:ascii="Garamond" w:hAnsi="Garamond"/>
          <w:b/>
          <w:snapToGrid w:val="0"/>
          <w:szCs w:val="24"/>
          <w:u w:val="single"/>
        </w:rPr>
        <w:t>Art. 179ter.</w:t>
      </w:r>
    </w:p>
    <w:p w14:paraId="142128E9" w14:textId="77777777" w:rsidR="001E0C5D" w:rsidRPr="00E32B77" w:rsidRDefault="001E0C5D" w:rsidP="001E0C5D">
      <w:pPr>
        <w:widowControl w:val="0"/>
        <w:tabs>
          <w:tab w:val="left" w:pos="709"/>
        </w:tabs>
        <w:spacing w:before="120"/>
        <w:ind w:left="1410" w:hanging="1410"/>
        <w:rPr>
          <w:rStyle w:val="Zwaar"/>
          <w:b w:val="0"/>
          <w:snapToGrid w:val="0"/>
        </w:rPr>
      </w:pPr>
      <w:r w:rsidRPr="00E32B77">
        <w:rPr>
          <w:rStyle w:val="Zwaar"/>
          <w:b w:val="0"/>
          <w:snapToGrid w:val="0"/>
        </w:rPr>
        <w:tab/>
        <w:t xml:space="preserve">§1. </w:t>
      </w:r>
      <w:r w:rsidRPr="00E32B77">
        <w:rPr>
          <w:rStyle w:val="Zwaar"/>
          <w:b w:val="0"/>
          <w:snapToGrid w:val="0"/>
        </w:rPr>
        <w:tab/>
        <w:t>Deze afdeling is enkel van toepassing op de statutaire personeelsleden. Voor de contractuele persoonsleden geldt de regeling in de arbeidsovereenkomstenwet.</w:t>
      </w:r>
    </w:p>
    <w:p w14:paraId="142128EA" w14:textId="77777777" w:rsidR="00C12753" w:rsidRPr="00E32B77" w:rsidRDefault="001E0C5D" w:rsidP="00C12753">
      <w:pPr>
        <w:widowControl w:val="0"/>
        <w:tabs>
          <w:tab w:val="left" w:pos="1418"/>
        </w:tabs>
        <w:spacing w:before="120"/>
        <w:ind w:left="1410" w:hanging="701"/>
        <w:rPr>
          <w:rStyle w:val="Zwaar"/>
          <w:b w:val="0"/>
          <w:snapToGrid w:val="0"/>
        </w:rPr>
      </w:pPr>
      <w:r w:rsidRPr="00E32B77">
        <w:rPr>
          <w:rStyle w:val="Zwaar"/>
          <w:b w:val="0"/>
          <w:snapToGrid w:val="0"/>
        </w:rPr>
        <w:t>§2</w:t>
      </w:r>
      <w:r w:rsidR="00C12753" w:rsidRPr="00E32B77">
        <w:rPr>
          <w:rStyle w:val="Zwaar"/>
          <w:b w:val="0"/>
          <w:snapToGrid w:val="0"/>
        </w:rPr>
        <w:t xml:space="preserve">. </w:t>
      </w:r>
      <w:r w:rsidR="00C12753" w:rsidRPr="00E32B77">
        <w:rPr>
          <w:rStyle w:val="Zwaar"/>
          <w:b w:val="0"/>
          <w:snapToGrid w:val="0"/>
        </w:rPr>
        <w:tab/>
        <w:t>In deze paragraaf wordt verstaan onder langdurige pleegzorg: de pleegzorg waarvan bij het begin duidelijk is dat het pleegkind voor minstens zes maanden in hetzelfde pleeggezin zal verblijven.</w:t>
      </w:r>
    </w:p>
    <w:p w14:paraId="142128EB" w14:textId="77777777" w:rsidR="00C12753" w:rsidRPr="00E32B77" w:rsidRDefault="00C12753" w:rsidP="00C12753">
      <w:pPr>
        <w:widowControl w:val="0"/>
        <w:tabs>
          <w:tab w:val="left" w:pos="1418"/>
        </w:tabs>
        <w:spacing w:before="120"/>
        <w:ind w:left="1410" w:hanging="701"/>
        <w:rPr>
          <w:rStyle w:val="Zwaar"/>
          <w:b w:val="0"/>
          <w:snapToGrid w:val="0"/>
        </w:rPr>
      </w:pPr>
      <w:r w:rsidRPr="00E32B77">
        <w:rPr>
          <w:rStyle w:val="Zwaar"/>
          <w:b w:val="0"/>
          <w:snapToGrid w:val="0"/>
        </w:rPr>
        <w:tab/>
        <w:t>In geval van langdurige pleegzorg heeft het statutaire personeelslid dat pleegzorger is als vermeld in artikel 2, 12°, van het decreet van 29 juni 2012 houdende de organisatie van pleegzorg, een eenmalig recht op pleegouderverlof gedurende een aaneengesloten periode van maximaal zes weken voor de zorg van het pleegkind.</w:t>
      </w:r>
    </w:p>
    <w:p w14:paraId="142128EC" w14:textId="77777777" w:rsidR="00EC6C6E" w:rsidRPr="00E32B77" w:rsidRDefault="00EC6C6E" w:rsidP="00EC6C6E">
      <w:pPr>
        <w:pStyle w:val="Plattetekst"/>
        <w:spacing w:before="120"/>
        <w:ind w:left="1410" w:firstLine="6"/>
        <w:jc w:val="left"/>
        <w:rPr>
          <w:rStyle w:val="Zwaar"/>
          <w:rFonts w:ascii="Garamond" w:hAnsi="Garamond"/>
          <w:snapToGrid w:val="0"/>
          <w:szCs w:val="24"/>
        </w:rPr>
      </w:pPr>
      <w:r w:rsidRPr="00E32B77">
        <w:rPr>
          <w:rStyle w:val="Zwaar"/>
          <w:rFonts w:ascii="Garamond" w:hAnsi="Garamond"/>
          <w:snapToGrid w:val="0"/>
          <w:szCs w:val="24"/>
        </w:rPr>
        <w:t>Het pleegouderverlof van zes weken van het statutaire personeelslid verhoogt met twee weken voor een pleegouder en, voor beide pleegouders samen:</w:t>
      </w:r>
    </w:p>
    <w:p w14:paraId="142128ED" w14:textId="77777777" w:rsidR="00EC6C6E" w:rsidRPr="00E32B77" w:rsidRDefault="00EC6C6E" w:rsidP="00936637">
      <w:pPr>
        <w:pStyle w:val="Plattetekst"/>
        <w:ind w:left="720" w:firstLine="692"/>
        <w:jc w:val="left"/>
        <w:rPr>
          <w:rStyle w:val="Zwaar"/>
          <w:rFonts w:ascii="Garamond" w:hAnsi="Garamond"/>
          <w:snapToGrid w:val="0"/>
          <w:szCs w:val="24"/>
        </w:rPr>
      </w:pPr>
      <w:r w:rsidRPr="00E32B77">
        <w:rPr>
          <w:rStyle w:val="Zwaar"/>
          <w:rFonts w:ascii="Garamond" w:hAnsi="Garamond"/>
          <w:snapToGrid w:val="0"/>
          <w:szCs w:val="24"/>
        </w:rPr>
        <w:t>1° met drie weken vanaf 1 januari 2023;</w:t>
      </w:r>
    </w:p>
    <w:p w14:paraId="142128EE" w14:textId="77777777" w:rsidR="00EC6C6E" w:rsidRPr="00E32B77" w:rsidRDefault="00EC6C6E" w:rsidP="00936637">
      <w:pPr>
        <w:pStyle w:val="Plattetekst"/>
        <w:ind w:left="720" w:firstLine="692"/>
        <w:jc w:val="left"/>
        <w:rPr>
          <w:rStyle w:val="Zwaar"/>
          <w:rFonts w:ascii="Garamond" w:hAnsi="Garamond"/>
          <w:snapToGrid w:val="0"/>
          <w:szCs w:val="24"/>
        </w:rPr>
      </w:pPr>
      <w:r w:rsidRPr="00E32B77">
        <w:rPr>
          <w:rStyle w:val="Zwaar"/>
          <w:rFonts w:ascii="Garamond" w:hAnsi="Garamond"/>
          <w:snapToGrid w:val="0"/>
          <w:szCs w:val="24"/>
        </w:rPr>
        <w:t>2° met vier weken vanaf 1 januari 2025;</w:t>
      </w:r>
    </w:p>
    <w:p w14:paraId="142128EF" w14:textId="77777777" w:rsidR="00EC6C6E" w:rsidRPr="00E32B77" w:rsidRDefault="00EC6C6E" w:rsidP="00936637">
      <w:pPr>
        <w:pStyle w:val="Plattetekst"/>
        <w:ind w:left="720" w:firstLine="692"/>
        <w:jc w:val="left"/>
        <w:rPr>
          <w:rStyle w:val="Zwaar"/>
          <w:rFonts w:ascii="Garamond" w:hAnsi="Garamond"/>
          <w:snapToGrid w:val="0"/>
          <w:szCs w:val="24"/>
        </w:rPr>
      </w:pPr>
      <w:r w:rsidRPr="00E32B77">
        <w:rPr>
          <w:rStyle w:val="Zwaar"/>
          <w:rFonts w:ascii="Garamond" w:hAnsi="Garamond"/>
          <w:snapToGrid w:val="0"/>
          <w:szCs w:val="24"/>
        </w:rPr>
        <w:t>3° met vijf weken vanaf 1 januari 2027.</w:t>
      </w:r>
    </w:p>
    <w:p w14:paraId="142128F0" w14:textId="77777777" w:rsidR="00C12753" w:rsidRPr="00E32B77" w:rsidRDefault="00C12753" w:rsidP="00C12753">
      <w:pPr>
        <w:pStyle w:val="Plattetekst"/>
        <w:spacing w:before="120"/>
        <w:ind w:left="1410"/>
        <w:jc w:val="left"/>
        <w:rPr>
          <w:rStyle w:val="Zwaar"/>
          <w:rFonts w:ascii="Garamond" w:hAnsi="Garamond"/>
          <w:snapToGrid w:val="0"/>
          <w:szCs w:val="24"/>
        </w:rPr>
      </w:pPr>
      <w:r w:rsidRPr="00E32B77">
        <w:rPr>
          <w:rStyle w:val="Zwaar"/>
          <w:rFonts w:ascii="Garamond" w:hAnsi="Garamond"/>
          <w:snapToGrid w:val="0"/>
          <w:szCs w:val="24"/>
        </w:rPr>
        <w:t>De bijkomende weken, vermeld in het derde lid, worden onderling verdeeld als het pleeggezin bestaat uit twee personen, die beide zijn aangesteld als pleegouder van het kind.</w:t>
      </w:r>
    </w:p>
    <w:p w14:paraId="142128F1" w14:textId="77777777" w:rsidR="00C12753" w:rsidRPr="00E32B77" w:rsidRDefault="00C12753" w:rsidP="00C12753">
      <w:pPr>
        <w:pStyle w:val="Plattetekst"/>
        <w:spacing w:before="120"/>
        <w:ind w:left="1410"/>
        <w:jc w:val="left"/>
        <w:rPr>
          <w:rStyle w:val="Zwaar"/>
          <w:rFonts w:ascii="Garamond" w:hAnsi="Garamond"/>
          <w:snapToGrid w:val="0"/>
          <w:szCs w:val="24"/>
        </w:rPr>
      </w:pPr>
      <w:r w:rsidRPr="00E32B77">
        <w:rPr>
          <w:rStyle w:val="Zwaar"/>
          <w:rFonts w:ascii="Garamond" w:hAnsi="Garamond"/>
          <w:snapToGrid w:val="0"/>
          <w:szCs w:val="24"/>
        </w:rPr>
        <w:t>De maximumduur van het pleegouderverlof wordt verdubbeld als het opgenomen kind voldoet aan een van de volgende voorwaarden:</w:t>
      </w:r>
    </w:p>
    <w:p w14:paraId="142128F2" w14:textId="77777777" w:rsidR="00C12753" w:rsidRPr="00E32B77" w:rsidRDefault="00C12753" w:rsidP="00936637">
      <w:pPr>
        <w:pStyle w:val="Plattetekst"/>
        <w:spacing w:before="120"/>
        <w:ind w:left="1985" w:hanging="575"/>
        <w:jc w:val="left"/>
        <w:rPr>
          <w:rStyle w:val="Zwaar"/>
          <w:rFonts w:ascii="Garamond" w:hAnsi="Garamond"/>
          <w:snapToGrid w:val="0"/>
          <w:szCs w:val="24"/>
        </w:rPr>
      </w:pPr>
      <w:r w:rsidRPr="00E32B77">
        <w:rPr>
          <w:rStyle w:val="Zwaar"/>
          <w:rFonts w:ascii="Garamond" w:hAnsi="Garamond"/>
          <w:snapToGrid w:val="0"/>
          <w:szCs w:val="24"/>
        </w:rPr>
        <w:t>1.</w:t>
      </w:r>
      <w:r w:rsidRPr="00E32B77">
        <w:rPr>
          <w:rStyle w:val="Zwaar"/>
          <w:rFonts w:ascii="Garamond" w:hAnsi="Garamond"/>
          <w:snapToGrid w:val="0"/>
          <w:szCs w:val="24"/>
        </w:rPr>
        <w:tab/>
        <w:t>het kind heeft een lichamelijke of geestelijke ongeschiktheid van ten minste 66%;</w:t>
      </w:r>
    </w:p>
    <w:p w14:paraId="142128F3" w14:textId="77777777" w:rsidR="00C12753" w:rsidRPr="00E32B77" w:rsidRDefault="00C12753" w:rsidP="00936637">
      <w:pPr>
        <w:pStyle w:val="Plattetekst"/>
        <w:spacing w:before="120"/>
        <w:ind w:left="1985" w:hanging="575"/>
        <w:jc w:val="left"/>
        <w:rPr>
          <w:rStyle w:val="Zwaar"/>
          <w:rFonts w:ascii="Garamond" w:hAnsi="Garamond"/>
          <w:snapToGrid w:val="0"/>
          <w:szCs w:val="24"/>
        </w:rPr>
      </w:pPr>
      <w:r w:rsidRPr="00E32B77">
        <w:rPr>
          <w:rStyle w:val="Zwaar"/>
          <w:rFonts w:ascii="Garamond" w:hAnsi="Garamond"/>
          <w:snapToGrid w:val="0"/>
          <w:szCs w:val="24"/>
        </w:rPr>
        <w:t>2.</w:t>
      </w:r>
      <w:r w:rsidRPr="00E32B77">
        <w:rPr>
          <w:rStyle w:val="Zwaar"/>
          <w:rFonts w:ascii="Garamond" w:hAnsi="Garamond"/>
          <w:snapToGrid w:val="0"/>
          <w:szCs w:val="24"/>
        </w:rPr>
        <w:tab/>
        <w:t>het kind heeft een aandoening die tot gevolg heeft dat ten minste vier punten toegekend worden in pijler 1 van de medisch-sociale schaal in de zin van de regelgeving over de kinderbijslag;</w:t>
      </w:r>
    </w:p>
    <w:p w14:paraId="142128F4" w14:textId="77777777" w:rsidR="00C12753" w:rsidRPr="00E32B77" w:rsidRDefault="00C12753" w:rsidP="00936637">
      <w:pPr>
        <w:pStyle w:val="Plattetekst"/>
        <w:spacing w:before="120"/>
        <w:ind w:left="1985" w:hanging="575"/>
        <w:jc w:val="left"/>
        <w:rPr>
          <w:rStyle w:val="Zwaar"/>
          <w:rFonts w:ascii="Garamond" w:hAnsi="Garamond"/>
          <w:snapToGrid w:val="0"/>
          <w:szCs w:val="24"/>
        </w:rPr>
      </w:pPr>
      <w:r w:rsidRPr="00E32B77">
        <w:rPr>
          <w:rStyle w:val="Zwaar"/>
          <w:rFonts w:ascii="Garamond" w:hAnsi="Garamond"/>
          <w:snapToGrid w:val="0"/>
          <w:szCs w:val="24"/>
        </w:rPr>
        <w:t>3.</w:t>
      </w:r>
      <w:r w:rsidRPr="00E32B77">
        <w:rPr>
          <w:rStyle w:val="Zwaar"/>
          <w:rFonts w:ascii="Garamond" w:hAnsi="Garamond"/>
          <w:snapToGrid w:val="0"/>
          <w:szCs w:val="24"/>
        </w:rPr>
        <w:tab/>
        <w:t>het kind heeft een aandoening die tot gevolg heeft dat ten minste negen punten toegekend worden in alle drie de pijlers samen van de medisch-sociale schaal in de zin van de regelgeving over de kinderbijslag.</w:t>
      </w:r>
    </w:p>
    <w:p w14:paraId="142128F5" w14:textId="77777777" w:rsidR="00C12753" w:rsidRPr="00E32B77" w:rsidRDefault="00C12753" w:rsidP="00C12753">
      <w:pPr>
        <w:pStyle w:val="Plattetekst"/>
        <w:spacing w:before="120"/>
        <w:ind w:left="1410"/>
        <w:jc w:val="left"/>
        <w:rPr>
          <w:rStyle w:val="Zwaar"/>
          <w:rFonts w:ascii="Garamond" w:hAnsi="Garamond"/>
          <w:snapToGrid w:val="0"/>
          <w:szCs w:val="24"/>
        </w:rPr>
      </w:pPr>
      <w:r w:rsidRPr="00E32B77">
        <w:rPr>
          <w:rStyle w:val="Zwaar"/>
          <w:rFonts w:ascii="Garamond" w:hAnsi="Garamond"/>
          <w:snapToGrid w:val="0"/>
          <w:szCs w:val="24"/>
        </w:rPr>
        <w:t>De maximumduur van het pleegouderverlof wordt met twee weken per pleegouder verlengd bij het gelijktijdige onthaal van meerdere minderjarige kinderen naar aanleiding van een plaatsing in het kader van langdurige pleegzorg.</w:t>
      </w:r>
    </w:p>
    <w:p w14:paraId="142128F6" w14:textId="77777777" w:rsidR="00C12753" w:rsidRPr="00E32B77" w:rsidRDefault="001E0C5D" w:rsidP="00C12753">
      <w:pPr>
        <w:widowControl w:val="0"/>
        <w:tabs>
          <w:tab w:val="left" w:pos="1418"/>
        </w:tabs>
        <w:spacing w:before="120"/>
        <w:ind w:left="1410" w:hanging="701"/>
        <w:rPr>
          <w:rStyle w:val="Zwaar"/>
          <w:b w:val="0"/>
          <w:snapToGrid w:val="0"/>
        </w:rPr>
      </w:pPr>
      <w:r w:rsidRPr="00E32B77">
        <w:rPr>
          <w:rStyle w:val="Zwaar"/>
          <w:b w:val="0"/>
          <w:snapToGrid w:val="0"/>
        </w:rPr>
        <w:t>§3</w:t>
      </w:r>
      <w:r w:rsidR="00C12753" w:rsidRPr="00E32B77">
        <w:rPr>
          <w:rStyle w:val="Zwaar"/>
          <w:b w:val="0"/>
          <w:snapToGrid w:val="0"/>
        </w:rPr>
        <w:t xml:space="preserve">. </w:t>
      </w:r>
      <w:r w:rsidR="00C12753" w:rsidRPr="00E32B77">
        <w:rPr>
          <w:rStyle w:val="Zwaar"/>
          <w:b w:val="0"/>
          <w:snapToGrid w:val="0"/>
        </w:rPr>
        <w:tab/>
        <w:t>Het verlof begint binnen twaalf maanden nadat het kind is ingeschreven als deel uitmakend van het gezin.</w:t>
      </w:r>
    </w:p>
    <w:p w14:paraId="142128F7" w14:textId="77777777" w:rsidR="00CD30AC" w:rsidRPr="00CA007A" w:rsidRDefault="00C12753" w:rsidP="00C12753">
      <w:pPr>
        <w:pStyle w:val="Plattetekst"/>
        <w:spacing w:before="120"/>
        <w:ind w:left="1410"/>
        <w:jc w:val="left"/>
        <w:rPr>
          <w:rStyle w:val="Zwaar"/>
          <w:rFonts w:ascii="Garamond" w:hAnsi="Garamond"/>
          <w:snapToGrid w:val="0"/>
          <w:szCs w:val="24"/>
        </w:rPr>
      </w:pPr>
      <w:r w:rsidRPr="00E32B77">
        <w:rPr>
          <w:rStyle w:val="Zwaar"/>
          <w:rFonts w:ascii="Garamond" w:hAnsi="Garamond"/>
          <w:snapToGrid w:val="0"/>
          <w:szCs w:val="24"/>
        </w:rPr>
        <w:t>Tijdens de eerste drie dagen van het pleegouderverlof heeft het personeelslid recht op een doorbetaling van het salaris. Vanaf de vierde dag heeft een statutair personeelslid recht op 82% van het brutosalaris.</w:t>
      </w:r>
    </w:p>
    <w:p w14:paraId="142128F8"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br w:type="page"/>
      </w:r>
    </w:p>
    <w:p w14:paraId="142128F9" w14:textId="77777777" w:rsidR="00CD30AC" w:rsidRPr="00720BBA" w:rsidRDefault="00CD30AC" w:rsidP="00601A71">
      <w:pPr>
        <w:pStyle w:val="Kop2"/>
        <w:tabs>
          <w:tab w:val="left" w:pos="3420"/>
        </w:tabs>
        <w:spacing w:before="120" w:after="0"/>
      </w:pPr>
      <w:bookmarkStart w:id="518" w:name="_Toc198563908"/>
      <w:bookmarkStart w:id="519" w:name="_Toc211075561"/>
      <w:bookmarkStart w:id="520" w:name="_Toc212870563"/>
      <w:bookmarkStart w:id="521" w:name="_Toc77322955"/>
      <w:r w:rsidRPr="00720BBA">
        <w:t>Hoofdstuk V. Het ziekteverlof</w:t>
      </w:r>
      <w:bookmarkEnd w:id="518"/>
      <w:bookmarkEnd w:id="519"/>
      <w:bookmarkEnd w:id="520"/>
      <w:bookmarkEnd w:id="521"/>
    </w:p>
    <w:p w14:paraId="142128FA" w14:textId="77777777" w:rsidR="00CD30AC" w:rsidRPr="00720BBA" w:rsidRDefault="00CD30AC" w:rsidP="00601A71">
      <w:pPr>
        <w:widowControl w:val="0"/>
        <w:spacing w:before="120"/>
        <w:rPr>
          <w:rStyle w:val="Zwaar"/>
          <w:b w:val="0"/>
          <w:snapToGrid w:val="0"/>
        </w:rPr>
      </w:pPr>
    </w:p>
    <w:p w14:paraId="142128FB"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180.</w:t>
      </w:r>
    </w:p>
    <w:p w14:paraId="142128FC"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 xml:space="preserve">Het statutaire personeelslid dat afwezig is wegens ziekte of ongeval van gemeen recht, krijgt ziekteverlof. </w:t>
      </w:r>
    </w:p>
    <w:p w14:paraId="142128FD"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181.</w:t>
      </w:r>
    </w:p>
    <w:p w14:paraId="142128FE"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Het statutaire personeelslid met ziekteverlof staat onder het toezicht van een geneeskundig controleorgaan dat door de werkgever wordt aangeduid.</w:t>
      </w:r>
    </w:p>
    <w:p w14:paraId="142128FF"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182.</w:t>
      </w:r>
    </w:p>
    <w:p w14:paraId="14212900"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Alle praktische afspraken inzake ziekte worden bepaald in het arbeidsreglement.</w:t>
      </w:r>
    </w:p>
    <w:p w14:paraId="14212901"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183.</w:t>
      </w:r>
    </w:p>
    <w:p w14:paraId="14212902" w14:textId="77777777" w:rsidR="00CD30AC" w:rsidRPr="00720BBA" w:rsidRDefault="00CD30AC" w:rsidP="00601A71">
      <w:pPr>
        <w:pStyle w:val="artikeltekst"/>
        <w:ind w:left="1414" w:hanging="705"/>
        <w:rPr>
          <w:rStyle w:val="Zwaar"/>
          <w:rFonts w:cs="Arial"/>
          <w:b w:val="0"/>
          <w:snapToGrid w:val="0"/>
        </w:rPr>
      </w:pPr>
      <w:r w:rsidRPr="00720BBA">
        <w:rPr>
          <w:rStyle w:val="Zwaar"/>
          <w:rFonts w:cs="Arial"/>
          <w:b w:val="0"/>
          <w:snapToGrid w:val="0"/>
        </w:rPr>
        <w:t>§1.</w:t>
      </w:r>
      <w:r w:rsidRPr="00720BBA">
        <w:rPr>
          <w:rStyle w:val="Zwaar"/>
          <w:rFonts w:cs="Arial"/>
          <w:b w:val="0"/>
          <w:snapToGrid w:val="0"/>
        </w:rPr>
        <w:tab/>
        <w:t xml:space="preserve">Het statutaire personeelslid dat geen recht heeft op uitkeringen in het kader van de ziekte- en invaliditeitsverzekering, heeft recht op ziekteverlof volgens een stelsel van ziektekredietdagen. Voor opgenomen ziektekredietdagen wordt het gewone salaris betaald. </w:t>
      </w:r>
    </w:p>
    <w:p w14:paraId="14212903" w14:textId="77777777" w:rsidR="00CD30AC" w:rsidRPr="00720BBA" w:rsidRDefault="00CD30AC" w:rsidP="00601A71">
      <w:pPr>
        <w:pStyle w:val="artikeltekst"/>
        <w:ind w:left="1414"/>
        <w:rPr>
          <w:rStyle w:val="Zwaar"/>
          <w:rFonts w:cs="Arial"/>
          <w:b w:val="0"/>
          <w:snapToGrid w:val="0"/>
        </w:rPr>
      </w:pPr>
      <w:r w:rsidRPr="00720BBA">
        <w:rPr>
          <w:rStyle w:val="Zwaar"/>
          <w:rFonts w:cs="Arial"/>
          <w:b w:val="0"/>
          <w:snapToGrid w:val="0"/>
        </w:rPr>
        <w:t xml:space="preserve">De ziektekredietdagen worden toegekend in de vorm van een krediet van eenentwintig werkdagen per jaar volledige dienstactiviteit. </w:t>
      </w:r>
    </w:p>
    <w:p w14:paraId="14212904" w14:textId="77777777" w:rsidR="00CD30AC" w:rsidRPr="00720BBA" w:rsidRDefault="00CD30AC" w:rsidP="00601A71">
      <w:pPr>
        <w:pStyle w:val="artikeltekst"/>
        <w:ind w:left="1414"/>
        <w:rPr>
          <w:rStyle w:val="Zwaar"/>
          <w:rFonts w:cs="Arial"/>
          <w:b w:val="0"/>
          <w:snapToGrid w:val="0"/>
        </w:rPr>
      </w:pPr>
      <w:r w:rsidRPr="00720BBA">
        <w:rPr>
          <w:rStyle w:val="Zwaar"/>
          <w:rFonts w:cs="Arial"/>
          <w:b w:val="0"/>
          <w:snapToGrid w:val="0"/>
        </w:rP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jaar en de daaropvolgende jaren die recht geven op ziektekrediet.</w:t>
      </w:r>
    </w:p>
    <w:p w14:paraId="14212905" w14:textId="77777777" w:rsidR="00CD30AC" w:rsidRPr="00720BBA" w:rsidRDefault="00CD30AC" w:rsidP="00601A71">
      <w:pPr>
        <w:pStyle w:val="artikeltekst"/>
        <w:ind w:left="1414" w:hanging="705"/>
        <w:rPr>
          <w:rStyle w:val="Zwaar"/>
          <w:rFonts w:cs="Arial"/>
          <w:b w:val="0"/>
          <w:snapToGrid w:val="0"/>
        </w:rPr>
      </w:pPr>
      <w:r w:rsidRPr="00720BBA">
        <w:rPr>
          <w:rStyle w:val="Zwaar"/>
          <w:rFonts w:cs="Arial"/>
          <w:b w:val="0"/>
          <w:snapToGrid w:val="0"/>
        </w:rPr>
        <w:t>§2.</w:t>
      </w:r>
      <w:r w:rsidRPr="00720BBA">
        <w:rPr>
          <w:rStyle w:val="Zwaar"/>
          <w:rFonts w:cs="Arial"/>
          <w:b w:val="0"/>
          <w:snapToGrid w:val="0"/>
        </w:rPr>
        <w:tab/>
        <w:t>Periodes waarbij het personeelslid in non-activiteit of in disponibiliteit is dienen voor de berekening van het aantal ziektedagen in mindering w</w:t>
      </w:r>
      <w:r w:rsidR="00442B06">
        <w:rPr>
          <w:rStyle w:val="Zwaar"/>
          <w:rFonts w:cs="Arial"/>
          <w:b w:val="0"/>
          <w:snapToGrid w:val="0"/>
        </w:rPr>
        <w:t>orden genomen. Als deze pro-rata</w:t>
      </w:r>
      <w:r w:rsidRPr="00720BBA">
        <w:rPr>
          <w:rStyle w:val="Zwaar"/>
          <w:rFonts w:cs="Arial"/>
          <w:b w:val="0"/>
          <w:snapToGrid w:val="0"/>
        </w:rPr>
        <w:t xml:space="preserve"> berekening geen geheel getal oplevert, wordt het resultaat afgerond tot de onmiddellijk hogere éénheid.</w:t>
      </w:r>
    </w:p>
    <w:p w14:paraId="14212906" w14:textId="77777777" w:rsidR="00CD30AC" w:rsidRPr="00720BBA" w:rsidRDefault="00CD30AC" w:rsidP="00601A71">
      <w:pPr>
        <w:pStyle w:val="artikeltekst"/>
        <w:ind w:left="1414" w:hanging="705"/>
        <w:rPr>
          <w:rStyle w:val="Zwaar"/>
          <w:rFonts w:cs="Arial"/>
          <w:b w:val="0"/>
          <w:snapToGrid w:val="0"/>
        </w:rPr>
      </w:pPr>
      <w:r w:rsidRPr="00720BBA">
        <w:rPr>
          <w:rStyle w:val="Zwaar"/>
          <w:rFonts w:cs="Arial"/>
          <w:b w:val="0"/>
          <w:snapToGrid w:val="0"/>
        </w:rPr>
        <w:t>§3.</w:t>
      </w:r>
      <w:r w:rsidRPr="00720BBA">
        <w:rPr>
          <w:rStyle w:val="Zwaar"/>
          <w:rFonts w:cs="Arial"/>
          <w:b w:val="0"/>
          <w:snapToGrid w:val="0"/>
        </w:rPr>
        <w:tab/>
        <w:t xml:space="preserve">Eventuele ziektekredietdagen, opgebouwd bij een vorige publieke werkgever, worden in rekening gebracht. De berekening gebeurt op dezelfde wijze als voor de periodes in dienst van het bestuur, en met aftrek van de bij de vorige publieke werkgever(s) opgenomen ziektedagen. De personeelsleden dienen daartoe te zorgen voor een attest van de vorige werkgever dat éénduidig het aantal ziektedagen aangeeft dat de werknemer heeft opgebouwd. Het personeelslid levert dit attest </w:t>
      </w:r>
      <w:r w:rsidRPr="00517262">
        <w:rPr>
          <w:rStyle w:val="Zwaar"/>
          <w:rFonts w:cs="Arial"/>
          <w:b w:val="0"/>
          <w:snapToGrid w:val="0"/>
        </w:rPr>
        <w:t xml:space="preserve">binnen bij de </w:t>
      </w:r>
      <w:r w:rsidR="006377D6" w:rsidRPr="00517262">
        <w:t>algemeen directeur</w:t>
      </w:r>
      <w:r w:rsidRPr="00517262">
        <w:rPr>
          <w:rStyle w:val="Zwaar"/>
          <w:rFonts w:cs="Arial"/>
          <w:b w:val="0"/>
          <w:snapToGrid w:val="0"/>
        </w:rPr>
        <w:t>.</w:t>
      </w:r>
    </w:p>
    <w:p w14:paraId="14212907" w14:textId="77777777" w:rsidR="00CD30AC" w:rsidRPr="00720BBA" w:rsidRDefault="00CD30AC" w:rsidP="00601A71">
      <w:pPr>
        <w:pStyle w:val="artikeltekst"/>
        <w:ind w:left="1414" w:hanging="705"/>
        <w:rPr>
          <w:rStyle w:val="Zwaar"/>
          <w:rFonts w:cs="Arial"/>
          <w:b w:val="0"/>
          <w:szCs w:val="24"/>
        </w:rPr>
      </w:pPr>
      <w:r w:rsidRPr="00720BBA">
        <w:rPr>
          <w:rStyle w:val="Zwaar"/>
          <w:rFonts w:cs="Arial"/>
          <w:b w:val="0"/>
          <w:szCs w:val="24"/>
        </w:rPr>
        <w:t>§4.</w:t>
      </w:r>
      <w:r w:rsidRPr="00720BBA">
        <w:rPr>
          <w:rStyle w:val="Zwaar"/>
          <w:rFonts w:cs="Arial"/>
          <w:b w:val="0"/>
          <w:szCs w:val="24"/>
        </w:rPr>
        <w:tab/>
        <w:t>De vakantiedagen die het statutaire personeelslid niet heeft kunnen opnemen als gevolg van langdurige ziekte, worden toegevoegd aan het nog beschikbare ziektekrediet. Als langdurige ziekte geldt een totale afwezigheid wegens ziekte gedurende een kalenderjaar van meer dan drie maanden.</w:t>
      </w:r>
    </w:p>
    <w:p w14:paraId="14212908" w14:textId="77777777" w:rsidR="00CD30AC" w:rsidRPr="00720BBA" w:rsidRDefault="00CD30AC" w:rsidP="00601A71">
      <w:pPr>
        <w:pStyle w:val="artikeltekst"/>
        <w:ind w:left="1414"/>
        <w:rPr>
          <w:rStyle w:val="Zwaar"/>
          <w:rFonts w:cs="Arial"/>
          <w:b w:val="0"/>
          <w:szCs w:val="24"/>
        </w:rPr>
      </w:pPr>
      <w:r w:rsidRPr="00720BBA">
        <w:rPr>
          <w:rStyle w:val="Zwaar"/>
          <w:rFonts w:cs="Arial"/>
          <w:b w:val="0"/>
          <w:szCs w:val="24"/>
        </w:rPr>
        <w:t>De afwezigheid wegens ziekte van de personeelsleden met een specifieke of deeltijdse werktijdregeling wordt pro rata berekend.</w:t>
      </w:r>
    </w:p>
    <w:p w14:paraId="14212909" w14:textId="77777777" w:rsidR="0077689B" w:rsidRDefault="0077689B" w:rsidP="00601A71">
      <w:pPr>
        <w:widowControl w:val="0"/>
        <w:spacing w:before="120"/>
        <w:rPr>
          <w:rStyle w:val="Zwaar"/>
          <w:snapToGrid w:val="0"/>
          <w:u w:val="single"/>
        </w:rPr>
      </w:pPr>
    </w:p>
    <w:p w14:paraId="1421290A"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184.</w:t>
      </w:r>
    </w:p>
    <w:p w14:paraId="1421290B" w14:textId="77777777" w:rsidR="00CD30AC" w:rsidRPr="00720BBA" w:rsidRDefault="00CD30AC" w:rsidP="00601A71">
      <w:pPr>
        <w:pStyle w:val="artikeltekst"/>
        <w:rPr>
          <w:rStyle w:val="Zwaar"/>
          <w:rFonts w:cs="Arial"/>
          <w:b w:val="0"/>
        </w:rPr>
      </w:pPr>
      <w:r w:rsidRPr="00720BBA">
        <w:rPr>
          <w:rStyle w:val="Zwaar"/>
          <w:rFonts w:cs="Arial"/>
          <w:b w:val="0"/>
        </w:rPr>
        <w:t xml:space="preserve">Zodra de aanstellende overheid heeft vastgesteld dat een statutair personeelslid zijn ziektekrediet, vermeld in artikel 183, heeft opgebruikt, en als het betrokken personeelslid nog altijd ziek is, kan het bestuur het personeelslid doorverwijzen naar de federale medische dienst Medex die bevoegd is voor de eventuele verklaring tot definitieve ongeschiktheid, met het oog op een eventuele vervroegde pensionering om gezondheidsredenen. </w:t>
      </w:r>
    </w:p>
    <w:p w14:paraId="1421290C" w14:textId="77777777" w:rsidR="00CD30AC" w:rsidRPr="00720BBA" w:rsidRDefault="00CD30AC" w:rsidP="00601A71">
      <w:pPr>
        <w:pStyle w:val="Normaal"/>
        <w:spacing w:before="120" w:after="0"/>
        <w:jc w:val="both"/>
        <w:rPr>
          <w:rStyle w:val="Zwaar"/>
          <w:rFonts w:ascii="Garamond" w:hAnsi="Garamond"/>
          <w:szCs w:val="24"/>
          <w:u w:val="single"/>
        </w:rPr>
      </w:pPr>
      <w:r w:rsidRPr="00720BBA">
        <w:rPr>
          <w:rStyle w:val="Zwaar"/>
          <w:rFonts w:ascii="Garamond" w:hAnsi="Garamond"/>
          <w:szCs w:val="24"/>
          <w:u w:val="single"/>
        </w:rPr>
        <w:t>Art. 185.</w:t>
      </w:r>
    </w:p>
    <w:p w14:paraId="1421290D" w14:textId="77777777" w:rsidR="00CD30AC" w:rsidRPr="00720BBA" w:rsidRDefault="00CD30AC" w:rsidP="00601A71">
      <w:pPr>
        <w:pStyle w:val="Normaal"/>
        <w:spacing w:before="120" w:after="0"/>
        <w:ind w:left="720"/>
        <w:jc w:val="both"/>
        <w:rPr>
          <w:rStyle w:val="Zwaar"/>
          <w:rFonts w:ascii="Garamond" w:hAnsi="Garamond"/>
          <w:b w:val="0"/>
          <w:szCs w:val="24"/>
        </w:rPr>
      </w:pPr>
      <w:r w:rsidRPr="00720BBA">
        <w:rPr>
          <w:rStyle w:val="Zwaar"/>
          <w:rFonts w:ascii="Garamond" w:hAnsi="Garamond"/>
          <w:b w:val="0"/>
          <w:szCs w:val="24"/>
        </w:rPr>
        <w:t>Het statutaire personeelslid dat tijdens een opdracht bij een buitenlandse regering, een buitenlands openbaar bestuur of een internationale instelling op pensioen wordt gesteld wegens invaliditeit en een pensioenuitkering van die overheid of die instelling ontvangt, kan voor het ziektekrediet, vermeld in artikel 183, is opgebruikt, definitief ongeschikt worden verklaard.</w:t>
      </w:r>
    </w:p>
    <w:p w14:paraId="1421290E" w14:textId="77777777" w:rsidR="00CD30AC" w:rsidRPr="00720BBA" w:rsidRDefault="00CD30AC" w:rsidP="00601A71">
      <w:pPr>
        <w:pStyle w:val="Normaal"/>
        <w:spacing w:before="120" w:after="0"/>
        <w:jc w:val="both"/>
        <w:rPr>
          <w:rStyle w:val="Zwaar"/>
          <w:rFonts w:ascii="Garamond" w:hAnsi="Garamond"/>
          <w:szCs w:val="24"/>
          <w:u w:val="single"/>
        </w:rPr>
      </w:pPr>
      <w:r w:rsidRPr="00720BBA">
        <w:rPr>
          <w:rStyle w:val="Zwaar"/>
          <w:rFonts w:ascii="Garamond" w:hAnsi="Garamond"/>
          <w:szCs w:val="24"/>
          <w:u w:val="single"/>
        </w:rPr>
        <w:t>Art. 186.</w:t>
      </w:r>
    </w:p>
    <w:p w14:paraId="1421290F" w14:textId="77777777" w:rsidR="00CD30AC" w:rsidRPr="00720BBA" w:rsidRDefault="00CD30AC" w:rsidP="00601A71">
      <w:pPr>
        <w:pStyle w:val="Normaal"/>
        <w:tabs>
          <w:tab w:val="left" w:pos="720"/>
          <w:tab w:val="left" w:pos="851"/>
        </w:tabs>
        <w:spacing w:before="120" w:after="0"/>
        <w:ind w:left="1410" w:hanging="1410"/>
        <w:jc w:val="both"/>
        <w:rPr>
          <w:rStyle w:val="Zwaar"/>
          <w:rFonts w:ascii="Garamond" w:hAnsi="Garamond"/>
          <w:b w:val="0"/>
          <w:szCs w:val="24"/>
        </w:rPr>
      </w:pPr>
      <w:r w:rsidRPr="00720BBA">
        <w:rPr>
          <w:rStyle w:val="Zwaar"/>
          <w:rFonts w:ascii="Garamond" w:hAnsi="Garamond"/>
          <w:b w:val="0"/>
          <w:szCs w:val="24"/>
        </w:rPr>
        <w:tab/>
        <w:t>§1.</w:t>
      </w:r>
      <w:r w:rsidRPr="00720BBA">
        <w:rPr>
          <w:rStyle w:val="Zwaar"/>
          <w:rFonts w:ascii="Garamond" w:hAnsi="Garamond"/>
          <w:b w:val="0"/>
          <w:szCs w:val="24"/>
        </w:rPr>
        <w:tab/>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 Bij het bepalen van het nieuwe werkrooster geldt het principe dat per werkdag de te presteren uren pro-rata verminderd worden.</w:t>
      </w:r>
    </w:p>
    <w:p w14:paraId="14212910" w14:textId="77777777" w:rsidR="00CD30AC" w:rsidRPr="00720BBA" w:rsidRDefault="00CD30AC" w:rsidP="00601A71">
      <w:pPr>
        <w:widowControl w:val="0"/>
        <w:spacing w:before="120"/>
        <w:ind w:left="1410"/>
        <w:rPr>
          <w:rStyle w:val="Zwaar"/>
          <w:b w:val="0"/>
          <w:strike/>
          <w:snapToGrid w:val="0"/>
        </w:rPr>
      </w:pPr>
      <w:r w:rsidRPr="00720BBA">
        <w:rPr>
          <w:rStyle w:val="Zwaar"/>
          <w:b w:val="0"/>
          <w:snapToGrid w:val="0"/>
        </w:rPr>
        <w:t>Onder dezelfde voorwaarden en op dezelfde wijze als bij het toestaan van de eerste periode van deeltijdse prestaties wegens ziekte kan het bestuur de periode van deeltijdse prestaties wegens ziekte meermaals verlengen met een periode van telkens ten hoogste drie maanden.</w:t>
      </w:r>
    </w:p>
    <w:p w14:paraId="14212911"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 xml:space="preserve">De afwezigheid van het statutaire personeelslid tijdens een periode van deeltijdse prestaties wegens ziekte wordt beschouwd als ziekteverlof. </w:t>
      </w:r>
    </w:p>
    <w:p w14:paraId="14212912" w14:textId="77777777" w:rsidR="00CD30AC" w:rsidRPr="00720BBA" w:rsidRDefault="00CD30AC" w:rsidP="00601A71">
      <w:pPr>
        <w:pStyle w:val="Normaal"/>
        <w:spacing w:before="120" w:after="0"/>
        <w:jc w:val="both"/>
        <w:rPr>
          <w:rStyle w:val="Zwaar"/>
          <w:rFonts w:ascii="Garamond" w:hAnsi="Garamond"/>
          <w:b w:val="0"/>
          <w:szCs w:val="24"/>
          <w:u w:val="single"/>
        </w:rPr>
      </w:pPr>
      <w:r w:rsidRPr="00720BBA">
        <w:rPr>
          <w:rStyle w:val="Zwaar"/>
          <w:rFonts w:ascii="Garamond" w:hAnsi="Garamond"/>
          <w:szCs w:val="24"/>
          <w:u w:val="single"/>
        </w:rPr>
        <w:t>Art. 187.</w:t>
      </w:r>
    </w:p>
    <w:p w14:paraId="14212913" w14:textId="77777777" w:rsidR="00CD30AC" w:rsidRPr="00720BBA" w:rsidRDefault="00CD30AC" w:rsidP="00601A71">
      <w:pPr>
        <w:pStyle w:val="Normaal"/>
        <w:tabs>
          <w:tab w:val="left" w:pos="720"/>
          <w:tab w:val="left" w:pos="1440"/>
          <w:tab w:val="left" w:pos="1620"/>
          <w:tab w:val="left" w:pos="2160"/>
        </w:tabs>
        <w:spacing w:before="120" w:after="0"/>
        <w:ind w:left="1440" w:hanging="1440"/>
        <w:jc w:val="both"/>
        <w:rPr>
          <w:rStyle w:val="Zwaar"/>
          <w:rFonts w:ascii="Garamond" w:hAnsi="Garamond"/>
          <w:b w:val="0"/>
          <w:szCs w:val="24"/>
        </w:rPr>
      </w:pPr>
      <w:r w:rsidRPr="00720BBA">
        <w:rPr>
          <w:rStyle w:val="Zwaar"/>
          <w:rFonts w:ascii="Garamond" w:hAnsi="Garamond"/>
          <w:b w:val="0"/>
          <w:szCs w:val="24"/>
        </w:rPr>
        <w:tab/>
        <w:t>§1.</w:t>
      </w:r>
      <w:r w:rsidRPr="00720BBA">
        <w:rPr>
          <w:rStyle w:val="Zwaar"/>
          <w:rFonts w:ascii="Garamond" w:hAnsi="Garamond"/>
          <w:b w:val="0"/>
          <w:szCs w:val="24"/>
        </w:rPr>
        <w:tab/>
        <w:t>Verlof wegens arbeidsongeschiktheid wordt toegestaan voor de duur van de afwezigheid naar aanleiding van:</w:t>
      </w:r>
    </w:p>
    <w:p w14:paraId="14212914" w14:textId="77777777"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1°</w:t>
      </w:r>
      <w:r w:rsidRPr="00720BBA">
        <w:rPr>
          <w:rStyle w:val="Zwaar"/>
          <w:b w:val="0"/>
          <w:snapToGrid w:val="0"/>
        </w:rPr>
        <w:tab/>
        <w:t>een arbeidsongeval;</w:t>
      </w:r>
    </w:p>
    <w:p w14:paraId="14212915" w14:textId="77777777"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2°</w:t>
      </w:r>
      <w:r w:rsidRPr="00720BBA">
        <w:rPr>
          <w:rStyle w:val="Zwaar"/>
          <w:b w:val="0"/>
          <w:snapToGrid w:val="0"/>
        </w:rPr>
        <w:tab/>
        <w:t>een ongeval op de weg naar en van het werk;</w:t>
      </w:r>
    </w:p>
    <w:p w14:paraId="14212916" w14:textId="77777777"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3°</w:t>
      </w:r>
      <w:r w:rsidRPr="00720BBA">
        <w:rPr>
          <w:rStyle w:val="Zwaar"/>
          <w:b w:val="0"/>
          <w:snapToGrid w:val="0"/>
        </w:rPr>
        <w:tab/>
        <w:t>een ongeval van gemeen recht, veroorzaakt door de schuld van een derde;</w:t>
      </w:r>
    </w:p>
    <w:p w14:paraId="14212917" w14:textId="77777777"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4°</w:t>
      </w:r>
      <w:r w:rsidRPr="00720BBA">
        <w:rPr>
          <w:rStyle w:val="Zwaar"/>
          <w:b w:val="0"/>
          <w:snapToGrid w:val="0"/>
        </w:rPr>
        <w:tab/>
        <w:t>een beroepsziekte;</w:t>
      </w:r>
    </w:p>
    <w:p w14:paraId="14212918" w14:textId="77777777" w:rsidR="00CD30AC" w:rsidRPr="00720BBA" w:rsidRDefault="00CD30AC" w:rsidP="00601A71">
      <w:pPr>
        <w:widowControl w:val="0"/>
        <w:tabs>
          <w:tab w:val="left" w:pos="1440"/>
          <w:tab w:val="left" w:pos="2160"/>
        </w:tabs>
        <w:spacing w:before="120"/>
        <w:ind w:left="2160" w:hanging="2160"/>
        <w:rPr>
          <w:rStyle w:val="Zwaar"/>
          <w:b w:val="0"/>
          <w:snapToGrid w:val="0"/>
        </w:rPr>
      </w:pPr>
      <w:r w:rsidRPr="00720BBA">
        <w:rPr>
          <w:rStyle w:val="Zwaar"/>
          <w:b w:val="0"/>
          <w:snapToGrid w:val="0"/>
        </w:rPr>
        <w:tab/>
        <w:t>5°</w:t>
      </w:r>
      <w:r w:rsidRPr="00720BBA">
        <w:rPr>
          <w:rStyle w:val="Zwaar"/>
          <w:b w:val="0"/>
          <w:snapToGrid w:val="0"/>
        </w:rPr>
        <w:tab/>
        <w:t>de vrijstelling van arbeid van het zwangere personeelslid of het personeelslid dat borstvoeding geeft en dat werkt in een schadelijk arbeidsmilieu, nadat vastgesteld werd dat geen aangepaste of andere arbeidsplaats mogelijk is;</w:t>
      </w:r>
    </w:p>
    <w:p w14:paraId="14212919" w14:textId="77777777" w:rsidR="00CD30AC" w:rsidRPr="00720BBA" w:rsidRDefault="00CD30AC" w:rsidP="00601A71">
      <w:pPr>
        <w:widowControl w:val="0"/>
        <w:tabs>
          <w:tab w:val="left" w:pos="1440"/>
          <w:tab w:val="left" w:pos="2160"/>
        </w:tabs>
        <w:spacing w:before="120"/>
        <w:ind w:left="2160" w:hanging="2160"/>
        <w:rPr>
          <w:rStyle w:val="Zwaar"/>
          <w:b w:val="0"/>
          <w:snapToGrid w:val="0"/>
        </w:rPr>
      </w:pPr>
      <w:r w:rsidRPr="00720BBA">
        <w:rPr>
          <w:rStyle w:val="Zwaar"/>
          <w:b w:val="0"/>
          <w:snapToGrid w:val="0"/>
        </w:rPr>
        <w:tab/>
        <w:t>6°</w:t>
      </w:r>
      <w:r w:rsidRPr="00720BBA">
        <w:rPr>
          <w:rStyle w:val="Zwaar"/>
          <w:b w:val="0"/>
          <w:snapToGrid w:val="0"/>
        </w:rPr>
        <w:tab/>
        <w:t>de dagen afwezigheid wegens ziekte die zich voordoen binnen zes weken voor de werkelijke bevallingsdatum. Bij de geboorte van een meerling wordt die periode verlengd tot acht weken.</w:t>
      </w:r>
    </w:p>
    <w:p w14:paraId="1421291A" w14:textId="77777777" w:rsidR="00CD30AC" w:rsidRPr="00720BBA" w:rsidRDefault="00CD30AC" w:rsidP="00601A71">
      <w:pPr>
        <w:widowControl w:val="0"/>
        <w:spacing w:before="120"/>
        <w:ind w:left="1416"/>
        <w:rPr>
          <w:rStyle w:val="Zwaar"/>
          <w:b w:val="0"/>
          <w:snapToGrid w:val="0"/>
        </w:rPr>
      </w:pPr>
      <w:r w:rsidRPr="00720BBA">
        <w:rPr>
          <w:rStyle w:val="Zwaar"/>
          <w:b w:val="0"/>
          <w:snapToGrid w:val="0"/>
        </w:rPr>
        <w:t xml:space="preserve">Die dagen afwezigheid worden niet aangerekend op het beschikbare ziektekrediet, vermeld in artikel 183, behalve voor de toepassing van artikel 184, wat de afwezigheden, vermeld in artikel 187, §1, 1° tot en met 4°, betreft. </w:t>
      </w:r>
    </w:p>
    <w:p w14:paraId="1421291B"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1421291C" w14:textId="77777777" w:rsidR="00CD30AC" w:rsidRDefault="00CD30AC" w:rsidP="00601A71">
      <w:pPr>
        <w:pStyle w:val="artikeltekstCharChar"/>
        <w:keepNext w:val="0"/>
        <w:spacing w:after="0"/>
        <w:ind w:left="1410"/>
        <w:rPr>
          <w:rStyle w:val="Zwaar"/>
          <w:rFonts w:cs="Arial"/>
          <w:b w:val="0"/>
          <w:snapToGrid w:val="0"/>
        </w:rPr>
      </w:pPr>
      <w:r w:rsidRPr="00720BBA">
        <w:rPr>
          <w:rStyle w:val="Zwaar"/>
          <w:rFonts w:cs="Arial"/>
          <w:b w:val="0"/>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1421291D" w14:textId="77777777" w:rsidR="00936637" w:rsidRDefault="00936637" w:rsidP="00601A71">
      <w:pPr>
        <w:pStyle w:val="artikeltekstCharChar"/>
        <w:keepNext w:val="0"/>
        <w:spacing w:after="0"/>
        <w:ind w:left="1410"/>
        <w:rPr>
          <w:rStyle w:val="Zwaar"/>
          <w:rFonts w:cs="Arial"/>
          <w:b w:val="0"/>
          <w:snapToGrid w:val="0"/>
        </w:rPr>
      </w:pPr>
    </w:p>
    <w:p w14:paraId="1421291E" w14:textId="77777777" w:rsidR="00936637" w:rsidRDefault="00936637">
      <w:pPr>
        <w:jc w:val="left"/>
        <w:rPr>
          <w:rStyle w:val="Zwaar"/>
          <w:rFonts w:cs="Arial"/>
          <w:b w:val="0"/>
          <w:bCs/>
          <w:iCs/>
          <w:snapToGrid w:val="0"/>
          <w:szCs w:val="28"/>
        </w:rPr>
      </w:pPr>
      <w:r>
        <w:rPr>
          <w:rStyle w:val="Zwaar"/>
          <w:rFonts w:cs="Arial"/>
          <w:b w:val="0"/>
          <w:snapToGrid w:val="0"/>
        </w:rPr>
        <w:br w:type="page"/>
      </w:r>
    </w:p>
    <w:p w14:paraId="1421291F" w14:textId="77777777" w:rsidR="00CD30AC" w:rsidRPr="00720BBA" w:rsidRDefault="00CD30AC" w:rsidP="00601A71">
      <w:pPr>
        <w:pStyle w:val="Kop2"/>
        <w:tabs>
          <w:tab w:val="left" w:pos="3420"/>
        </w:tabs>
        <w:spacing w:before="120" w:after="0"/>
      </w:pPr>
      <w:bookmarkStart w:id="522" w:name="_Toc189294875"/>
      <w:bookmarkStart w:id="523" w:name="_Toc198048275"/>
      <w:bookmarkStart w:id="524" w:name="_Toc198563909"/>
      <w:bookmarkStart w:id="525" w:name="_Toc211075562"/>
      <w:bookmarkStart w:id="526" w:name="_Toc212870564"/>
      <w:bookmarkStart w:id="527" w:name="_Toc77322956"/>
      <w:r w:rsidRPr="00720BBA">
        <w:t>Hoofdstuk VI. De disponibiliteit</w:t>
      </w:r>
      <w:bookmarkEnd w:id="522"/>
      <w:bookmarkEnd w:id="523"/>
      <w:bookmarkEnd w:id="524"/>
      <w:bookmarkEnd w:id="525"/>
      <w:bookmarkEnd w:id="526"/>
      <w:bookmarkEnd w:id="527"/>
    </w:p>
    <w:p w14:paraId="14212920" w14:textId="77777777" w:rsidR="00CD30AC" w:rsidRPr="00720BBA" w:rsidRDefault="00CD30AC" w:rsidP="00601A71">
      <w:pPr>
        <w:pStyle w:val="Normaal"/>
        <w:spacing w:before="120" w:after="0"/>
        <w:jc w:val="both"/>
        <w:rPr>
          <w:rStyle w:val="Zwaar"/>
          <w:rFonts w:ascii="Arial" w:hAnsi="Arial"/>
          <w:b w:val="0"/>
          <w:szCs w:val="24"/>
        </w:rPr>
      </w:pPr>
    </w:p>
    <w:p w14:paraId="14212921" w14:textId="77777777" w:rsidR="00CD30AC" w:rsidRPr="00720BBA" w:rsidRDefault="00CD30AC" w:rsidP="00601A71">
      <w:pPr>
        <w:pStyle w:val="Normaal"/>
        <w:spacing w:before="120" w:after="0"/>
        <w:jc w:val="both"/>
        <w:rPr>
          <w:rStyle w:val="Zwaar"/>
          <w:rFonts w:ascii="Arial" w:hAnsi="Arial"/>
          <w:b w:val="0"/>
          <w:szCs w:val="24"/>
        </w:rPr>
      </w:pPr>
    </w:p>
    <w:p w14:paraId="14212922" w14:textId="77777777" w:rsidR="00CD30AC" w:rsidRPr="00720BBA" w:rsidRDefault="00CD30AC" w:rsidP="00601A71">
      <w:pPr>
        <w:pStyle w:val="Kop3"/>
        <w:spacing w:before="120"/>
        <w:rPr>
          <w:rStyle w:val="Zwaar"/>
          <w:rFonts w:cs="Arial"/>
          <w:b/>
          <w:szCs w:val="24"/>
        </w:rPr>
      </w:pPr>
      <w:bookmarkStart w:id="528" w:name="_Toc189294876"/>
      <w:bookmarkStart w:id="529" w:name="_Toc198048276"/>
      <w:bookmarkStart w:id="530" w:name="_Toc198563910"/>
      <w:bookmarkStart w:id="531" w:name="_Toc211075563"/>
      <w:bookmarkStart w:id="532" w:name="_Toc212870565"/>
      <w:bookmarkStart w:id="533" w:name="_Toc77322957"/>
      <w:r w:rsidRPr="00720BBA">
        <w:rPr>
          <w:rStyle w:val="Zwaar"/>
          <w:rFonts w:cs="Arial"/>
          <w:b/>
          <w:szCs w:val="24"/>
        </w:rPr>
        <w:t>Afdeling I.</w:t>
      </w:r>
      <w:r w:rsidRPr="00720BBA">
        <w:rPr>
          <w:rStyle w:val="Zwaar"/>
          <w:rFonts w:cs="Arial"/>
          <w:b/>
          <w:szCs w:val="24"/>
        </w:rPr>
        <w:tab/>
      </w:r>
      <w:r w:rsidRPr="00720BBA">
        <w:rPr>
          <w:rStyle w:val="Zwaar"/>
          <w:rFonts w:cs="Arial"/>
          <w:b/>
          <w:szCs w:val="24"/>
        </w:rPr>
        <w:tab/>
        <w:t>Algemene bepalingen</w:t>
      </w:r>
      <w:bookmarkEnd w:id="528"/>
      <w:bookmarkEnd w:id="529"/>
      <w:bookmarkEnd w:id="530"/>
      <w:bookmarkEnd w:id="531"/>
      <w:bookmarkEnd w:id="532"/>
      <w:bookmarkEnd w:id="533"/>
    </w:p>
    <w:p w14:paraId="14212923" w14:textId="77777777" w:rsidR="00CD30AC" w:rsidRPr="00720BBA" w:rsidRDefault="00CD30AC" w:rsidP="00601A71">
      <w:pPr>
        <w:pStyle w:val="Normaal"/>
        <w:spacing w:before="120" w:after="0"/>
        <w:jc w:val="both"/>
        <w:rPr>
          <w:rStyle w:val="Zwaar"/>
          <w:rFonts w:ascii="Garamond" w:hAnsi="Garamond"/>
          <w:b w:val="0"/>
          <w:szCs w:val="24"/>
        </w:rPr>
      </w:pPr>
    </w:p>
    <w:p w14:paraId="14212924" w14:textId="77777777" w:rsidR="00CD30AC" w:rsidRPr="00720BBA" w:rsidRDefault="00CD30AC" w:rsidP="00601A71">
      <w:pPr>
        <w:pStyle w:val="Normaal"/>
        <w:spacing w:before="120" w:after="0"/>
        <w:jc w:val="both"/>
        <w:rPr>
          <w:rStyle w:val="Zwaar"/>
          <w:rFonts w:ascii="Garamond" w:hAnsi="Garamond"/>
          <w:szCs w:val="24"/>
          <w:u w:val="single"/>
        </w:rPr>
      </w:pPr>
      <w:r w:rsidRPr="00720BBA">
        <w:rPr>
          <w:rStyle w:val="Zwaar"/>
          <w:rFonts w:ascii="Garamond" w:hAnsi="Garamond"/>
          <w:szCs w:val="24"/>
          <w:u w:val="single"/>
        </w:rPr>
        <w:t>Art. 188.</w:t>
      </w:r>
    </w:p>
    <w:p w14:paraId="14212925" w14:textId="77777777" w:rsidR="00CD30AC" w:rsidRPr="00720BBA" w:rsidRDefault="00CD30AC" w:rsidP="00601A71">
      <w:pPr>
        <w:pStyle w:val="Normaal"/>
        <w:tabs>
          <w:tab w:val="left" w:pos="720"/>
        </w:tabs>
        <w:spacing w:before="120" w:after="0"/>
        <w:ind w:left="1440" w:hanging="1440"/>
        <w:jc w:val="both"/>
        <w:rPr>
          <w:rStyle w:val="Zwaar"/>
          <w:rFonts w:ascii="Garamond" w:hAnsi="Garamond"/>
          <w:b w:val="0"/>
          <w:szCs w:val="24"/>
        </w:rPr>
      </w:pPr>
      <w:r w:rsidRPr="00720BBA">
        <w:rPr>
          <w:rStyle w:val="Zwaar"/>
          <w:rFonts w:ascii="Garamond" w:hAnsi="Garamond"/>
          <w:szCs w:val="24"/>
        </w:rPr>
        <w:tab/>
      </w:r>
      <w:r w:rsidRPr="00720BBA">
        <w:rPr>
          <w:rStyle w:val="Zwaar"/>
          <w:rFonts w:ascii="Garamond" w:hAnsi="Garamond"/>
          <w:b w:val="0"/>
          <w:szCs w:val="24"/>
        </w:rPr>
        <w:t>§1.</w:t>
      </w:r>
      <w:r w:rsidRPr="00720BBA">
        <w:rPr>
          <w:rStyle w:val="Zwaar"/>
          <w:rFonts w:ascii="Garamond" w:hAnsi="Garamond"/>
          <w:b w:val="0"/>
          <w:szCs w:val="24"/>
        </w:rPr>
        <w:tab/>
        <w:t>De raad kan de statutaire personeelsleden volgens de voorwaarden van dit besluit in disponibiliteit stellen om een van de volgende redenen:</w:t>
      </w:r>
    </w:p>
    <w:p w14:paraId="14212926" w14:textId="77777777" w:rsidR="00CD30AC" w:rsidRPr="00720BBA" w:rsidRDefault="00CD30AC" w:rsidP="00601A71">
      <w:pPr>
        <w:widowControl w:val="0"/>
        <w:tabs>
          <w:tab w:val="left" w:pos="1440"/>
        </w:tabs>
        <w:spacing w:before="120"/>
        <w:rPr>
          <w:rStyle w:val="Zwaar"/>
          <w:b w:val="0"/>
          <w:snapToGrid w:val="0"/>
        </w:rPr>
      </w:pPr>
      <w:r w:rsidRPr="00720BBA">
        <w:rPr>
          <w:rStyle w:val="Zwaar"/>
          <w:b w:val="0"/>
          <w:snapToGrid w:val="0"/>
          <w:lang w:val="nl-NL"/>
        </w:rPr>
        <w:tab/>
      </w:r>
      <w:r w:rsidRPr="00720BBA">
        <w:rPr>
          <w:rStyle w:val="Zwaar"/>
          <w:b w:val="0"/>
          <w:snapToGrid w:val="0"/>
        </w:rPr>
        <w:t>1°</w:t>
      </w:r>
      <w:r w:rsidRPr="00720BBA">
        <w:rPr>
          <w:rStyle w:val="Zwaar"/>
          <w:b w:val="0"/>
          <w:snapToGrid w:val="0"/>
        </w:rPr>
        <w:tab/>
        <w:t>wegens ambtsopheffing;</w:t>
      </w:r>
    </w:p>
    <w:p w14:paraId="14212927" w14:textId="77777777"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2°</w:t>
      </w:r>
      <w:r w:rsidRPr="00720BBA">
        <w:rPr>
          <w:rStyle w:val="Zwaar"/>
          <w:b w:val="0"/>
          <w:snapToGrid w:val="0"/>
        </w:rPr>
        <w:tab/>
        <w:t>wegens ziekte of invaliditeit;</w:t>
      </w:r>
    </w:p>
    <w:p w14:paraId="14212928" w14:textId="77777777"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3°</w:t>
      </w:r>
      <w:r w:rsidRPr="00720BBA">
        <w:rPr>
          <w:rStyle w:val="Zwaar"/>
          <w:b w:val="0"/>
          <w:snapToGrid w:val="0"/>
        </w:rPr>
        <w:tab/>
        <w:t>zowel wegens ambtsopheffing als wegens ziekte of invaliditeit.</w:t>
      </w:r>
    </w:p>
    <w:p w14:paraId="14212929"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189.</w:t>
      </w:r>
    </w:p>
    <w:p w14:paraId="1421292A"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 xml:space="preserve">De aanstellende overheid van het betrokken statutaire personeelslid neemt de beslissing om het statutaire personeelslid in disponibiliteit te stellen. </w:t>
      </w:r>
    </w:p>
    <w:p w14:paraId="1421292B"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190.</w:t>
      </w:r>
    </w:p>
    <w:p w14:paraId="1421292C"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Het wachtgeld wordt berekend op de bezoldigingsonderdelen die ook voor de vaststelling van de pensioenen in aanmerking komen.</w:t>
      </w:r>
    </w:p>
    <w:p w14:paraId="1421292D"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191.</w:t>
      </w:r>
    </w:p>
    <w:p w14:paraId="1421292E"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De tijd die een statutair personeelslid doorbrengt in de stand disponibiliteit moet worden aangerekend als werkelijke dienst.</w:t>
      </w:r>
    </w:p>
    <w:p w14:paraId="1421292F" w14:textId="77777777" w:rsidR="00CD30AC" w:rsidRPr="00720BBA" w:rsidRDefault="00CD30AC" w:rsidP="00601A71">
      <w:pPr>
        <w:widowControl w:val="0"/>
        <w:spacing w:before="120"/>
        <w:ind w:left="720"/>
        <w:rPr>
          <w:rStyle w:val="Zwaar"/>
          <w:b w:val="0"/>
          <w:snapToGrid w:val="0"/>
        </w:rPr>
      </w:pPr>
      <w:r w:rsidRPr="00720BBA">
        <w:rPr>
          <w:rStyle w:val="Zwaar"/>
          <w:b w:val="0"/>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14212930" w14:textId="77777777" w:rsidR="00CD30AC" w:rsidRPr="00720BBA" w:rsidRDefault="00CD30AC" w:rsidP="00601A71">
      <w:pPr>
        <w:pStyle w:val="artikeltekstCharChar"/>
        <w:keepNext w:val="0"/>
        <w:spacing w:after="0"/>
        <w:ind w:left="0"/>
        <w:rPr>
          <w:rStyle w:val="Zwaar"/>
          <w:rFonts w:ascii="Arial" w:hAnsi="Arial" w:cs="Arial"/>
          <w:b w:val="0"/>
          <w:snapToGrid w:val="0"/>
        </w:rPr>
      </w:pPr>
      <w:r w:rsidRPr="00720BBA">
        <w:rPr>
          <w:rStyle w:val="Zwaar"/>
          <w:b w:val="0"/>
          <w:bCs w:val="0"/>
          <w:iCs w:val="0"/>
          <w:snapToGrid w:val="0"/>
          <w:szCs w:val="24"/>
        </w:rPr>
        <w:br w:type="page"/>
      </w:r>
    </w:p>
    <w:p w14:paraId="14212931" w14:textId="77777777" w:rsidR="00CD30AC" w:rsidRPr="00720BBA" w:rsidRDefault="00CD30AC" w:rsidP="00601A71">
      <w:pPr>
        <w:pStyle w:val="Kop3"/>
        <w:spacing w:before="120"/>
        <w:rPr>
          <w:rStyle w:val="Zwaar"/>
          <w:rFonts w:cs="Arial"/>
          <w:b/>
          <w:szCs w:val="24"/>
        </w:rPr>
      </w:pPr>
      <w:bookmarkStart w:id="534" w:name="_Toc189294877"/>
      <w:bookmarkStart w:id="535" w:name="_Toc198048277"/>
      <w:bookmarkStart w:id="536" w:name="_Toc198563911"/>
      <w:bookmarkStart w:id="537" w:name="_Toc211075564"/>
      <w:bookmarkStart w:id="538" w:name="_Toc212870566"/>
      <w:bookmarkStart w:id="539" w:name="_Toc77322958"/>
      <w:r w:rsidRPr="00720BBA">
        <w:rPr>
          <w:rStyle w:val="Zwaar"/>
          <w:rFonts w:cs="Arial"/>
          <w:b/>
          <w:szCs w:val="24"/>
        </w:rPr>
        <w:t>Afdeling II.</w:t>
      </w:r>
      <w:r w:rsidRPr="00720BBA">
        <w:rPr>
          <w:rStyle w:val="Zwaar"/>
          <w:rFonts w:cs="Arial"/>
          <w:b/>
          <w:szCs w:val="24"/>
        </w:rPr>
        <w:tab/>
        <w:t>De disponibiliteit wegens ziekte of invaliditeit</w:t>
      </w:r>
      <w:bookmarkEnd w:id="534"/>
      <w:bookmarkEnd w:id="535"/>
      <w:bookmarkEnd w:id="536"/>
      <w:bookmarkEnd w:id="537"/>
      <w:bookmarkEnd w:id="538"/>
      <w:bookmarkEnd w:id="539"/>
    </w:p>
    <w:p w14:paraId="14212932" w14:textId="77777777" w:rsidR="00CD30AC" w:rsidRPr="00720BBA" w:rsidRDefault="00CD30AC" w:rsidP="00601A71">
      <w:pPr>
        <w:widowControl w:val="0"/>
        <w:spacing w:before="120"/>
        <w:rPr>
          <w:rStyle w:val="Zwaar"/>
          <w:b w:val="0"/>
          <w:snapToGrid w:val="0"/>
        </w:rPr>
      </w:pPr>
    </w:p>
    <w:p w14:paraId="14212933"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192.</w:t>
      </w:r>
    </w:p>
    <w:p w14:paraId="14212934"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snapToGrid w:val="0"/>
        </w:rPr>
        <w:tab/>
      </w:r>
      <w:r w:rsidRPr="00720BBA">
        <w:rPr>
          <w:rStyle w:val="Zwaar"/>
          <w:b w:val="0"/>
          <w:snapToGrid w:val="0"/>
        </w:rPr>
        <w:t>§1.</w:t>
      </w:r>
      <w:r w:rsidRPr="00720BBA">
        <w:rPr>
          <w:rStyle w:val="Zwaar"/>
          <w:b w:val="0"/>
          <w:snapToGrid w:val="0"/>
        </w:rPr>
        <w:tab/>
        <w:t>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zijn rechtspositieregeling, heeft opgebruikt.</w:t>
      </w:r>
    </w:p>
    <w:p w14:paraId="14212935" w14:textId="77777777" w:rsidR="00CD30AC" w:rsidRPr="00720BBA" w:rsidRDefault="00CD30AC" w:rsidP="00601A71">
      <w:pPr>
        <w:widowControl w:val="0"/>
        <w:tabs>
          <w:tab w:val="left" w:pos="720"/>
          <w:tab w:val="left" w:pos="1440"/>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De disponibiliteit wegens ziekte of invaliditeit houdt op telkens als de toestand van ziekte of invaliditeit ophoudt te bestaan, of als het betrokken statutaire personeelslid, al dan niet vervroegd, op pensioen wordt gesteld.</w:t>
      </w:r>
    </w:p>
    <w:p w14:paraId="14212936" w14:textId="77777777" w:rsidR="00CD30AC" w:rsidRPr="00720BBA" w:rsidRDefault="00CD30AC" w:rsidP="00601A71">
      <w:pPr>
        <w:widowControl w:val="0"/>
        <w:spacing w:before="120"/>
        <w:ind w:left="1410"/>
        <w:rPr>
          <w:rStyle w:val="Zwaar"/>
          <w:b w:val="0"/>
          <w:snapToGrid w:val="0"/>
        </w:rPr>
      </w:pPr>
      <w:r w:rsidRPr="00720BBA">
        <w:rPr>
          <w:rStyle w:val="Zwaar"/>
          <w:b w:val="0"/>
          <w:snapToGrid w:val="0"/>
        </w:rPr>
        <w:t>Voor de vaststelling en rechtvaardiging van de toestand van ziekte of invaliditeit gelden dezelfde regels als voor een ziek of invalide statutair personeelslid dat zijn beschikbare ziektekrediet nog niet volledig heeft opgebruikt.</w:t>
      </w:r>
    </w:p>
    <w:p w14:paraId="14212937"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§3.</w:t>
      </w:r>
      <w:r w:rsidRPr="00720BBA">
        <w:rPr>
          <w:rStyle w:val="Zwaar"/>
          <w:b w:val="0"/>
          <w:snapToGrid w:val="0"/>
        </w:rPr>
        <w:tab/>
        <w:t>Het statutaire personeelslid dat in disponibiliteit is gesteld wegens ziekte of invaliditeit, behoudt zijn aanspraken op verhoging in salaris.</w:t>
      </w:r>
    </w:p>
    <w:p w14:paraId="14212938"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193.</w:t>
      </w:r>
    </w:p>
    <w:p w14:paraId="14212939"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snapToGrid w:val="0"/>
        </w:rPr>
        <w:tab/>
      </w:r>
      <w:r w:rsidRPr="00720BBA">
        <w:rPr>
          <w:rStyle w:val="Zwaar"/>
          <w:b w:val="0"/>
          <w:snapToGrid w:val="0"/>
        </w:rPr>
        <w:t>§1.</w:t>
      </w:r>
      <w:r w:rsidRPr="00720BBA">
        <w:rPr>
          <w:rStyle w:val="Zwaar"/>
          <w:b w:val="0"/>
          <w:snapToGrid w:val="0"/>
        </w:rPr>
        <w:tab/>
        <w:t>Het statutaire personeelslid dat in disponibiliteit is gesteld wegens ziekte of invaliditeit, ontvangt een wachtgeld, gelijk aan 60%  van het laatste activiteitssalaris en de fictieve ontwikkeling daarvan, berekend volgens de regels die van toepassing zouden zijn geweest als het personeelslid nog in effectieve actieve dienst was gebleven.</w:t>
      </w:r>
    </w:p>
    <w:p w14:paraId="1421293A" w14:textId="77777777" w:rsidR="00CD30AC" w:rsidRPr="00720BBA" w:rsidRDefault="00CD30AC" w:rsidP="00601A71">
      <w:pPr>
        <w:widowControl w:val="0"/>
        <w:tabs>
          <w:tab w:val="left" w:pos="720"/>
          <w:tab w:val="left" w:pos="1440"/>
        </w:tabs>
        <w:spacing w:before="120"/>
        <w:rPr>
          <w:rStyle w:val="Zwaar"/>
          <w:b w:val="0"/>
          <w:snapToGrid w:val="0"/>
        </w:rPr>
      </w:pPr>
      <w:r w:rsidRPr="00720BBA">
        <w:rPr>
          <w:rStyle w:val="Zwaar"/>
          <w:b w:val="0"/>
          <w:snapToGrid w:val="0"/>
        </w:rPr>
        <w:tab/>
        <w:t>§2.</w:t>
      </w:r>
      <w:r w:rsidRPr="00720BBA">
        <w:rPr>
          <w:rStyle w:val="Zwaar"/>
          <w:b w:val="0"/>
          <w:snapToGrid w:val="0"/>
        </w:rPr>
        <w:tab/>
        <w:t>Het bedrag van dat wachtgeld mag evenwel in geen geval minder bedragen dan:</w:t>
      </w:r>
    </w:p>
    <w:p w14:paraId="1421293B" w14:textId="77777777" w:rsidR="00CD30AC" w:rsidRPr="00720BBA" w:rsidRDefault="00CD30AC" w:rsidP="00601A71">
      <w:pPr>
        <w:widowControl w:val="0"/>
        <w:tabs>
          <w:tab w:val="left" w:pos="1440"/>
          <w:tab w:val="left" w:pos="2160"/>
        </w:tabs>
        <w:spacing w:before="120"/>
        <w:ind w:left="2160" w:hanging="2160"/>
        <w:rPr>
          <w:rStyle w:val="Zwaar"/>
          <w:b w:val="0"/>
          <w:snapToGrid w:val="0"/>
        </w:rPr>
      </w:pPr>
      <w:r w:rsidRPr="00720BBA">
        <w:rPr>
          <w:rStyle w:val="Zwaar"/>
          <w:b w:val="0"/>
          <w:snapToGrid w:val="0"/>
        </w:rPr>
        <w:tab/>
        <w:t>1°</w:t>
      </w:r>
      <w:r w:rsidRPr="00720BBA">
        <w:rPr>
          <w:rStyle w:val="Zwaar"/>
          <w:b w:val="0"/>
          <w:snapToGrid w:val="0"/>
        </w:rPr>
        <w:tab/>
        <w:t>de vergoedingen die betrokkene in dezelfde toestand zou hebben verkregen met toepassing van de regeling voor contractuele werknemers in het kader van de sociale verzekering bij ziekte of invaliditeit;</w:t>
      </w:r>
    </w:p>
    <w:p w14:paraId="1421293C" w14:textId="77777777" w:rsidR="00CD30AC" w:rsidRPr="00720BBA" w:rsidRDefault="00CD30AC" w:rsidP="00601A71">
      <w:pPr>
        <w:widowControl w:val="0"/>
        <w:tabs>
          <w:tab w:val="left" w:pos="1440"/>
          <w:tab w:val="left" w:pos="2160"/>
        </w:tabs>
        <w:spacing w:before="120"/>
        <w:ind w:left="2160" w:hanging="2160"/>
        <w:rPr>
          <w:rStyle w:val="Zwaar"/>
          <w:b w:val="0"/>
          <w:snapToGrid w:val="0"/>
        </w:rPr>
      </w:pPr>
      <w:r w:rsidRPr="00720BBA">
        <w:rPr>
          <w:rStyle w:val="Zwaar"/>
          <w:b w:val="0"/>
          <w:snapToGrid w:val="0"/>
        </w:rPr>
        <w:tab/>
        <w:t>2°</w:t>
      </w:r>
      <w:r w:rsidRPr="00720BBA">
        <w:rPr>
          <w:rStyle w:val="Zwaar"/>
          <w:b w:val="0"/>
          <w:snapToGrid w:val="0"/>
        </w:rPr>
        <w:tab/>
        <w:t>het pensioen dat de betrokkene verkregen zou hebben bij vervroegde pensionering op dezelfde dag waarop de toestand van disponibiliteit wegens ziekte of invaliditeit ingaat.</w:t>
      </w:r>
    </w:p>
    <w:p w14:paraId="1421293D" w14:textId="77777777" w:rsidR="00CD30AC" w:rsidRPr="00720BBA" w:rsidRDefault="00CD30AC" w:rsidP="00601A71">
      <w:pPr>
        <w:pStyle w:val="Normaal"/>
        <w:spacing w:before="120" w:after="0"/>
        <w:jc w:val="both"/>
        <w:rPr>
          <w:rStyle w:val="Zwaar"/>
          <w:rFonts w:ascii="Garamond" w:hAnsi="Garamond"/>
          <w:b w:val="0"/>
          <w:szCs w:val="24"/>
        </w:rPr>
      </w:pPr>
      <w:r w:rsidRPr="00720BBA">
        <w:rPr>
          <w:rStyle w:val="Zwaar"/>
          <w:rFonts w:ascii="Garamond" w:hAnsi="Garamond"/>
          <w:b w:val="0"/>
          <w:szCs w:val="24"/>
        </w:rPr>
        <w:br w:type="page"/>
      </w:r>
    </w:p>
    <w:p w14:paraId="1421293E" w14:textId="77777777" w:rsidR="00CD30AC" w:rsidRPr="00720BBA" w:rsidRDefault="00CD30AC" w:rsidP="00601A71">
      <w:pPr>
        <w:pStyle w:val="Kop3"/>
        <w:spacing w:before="120"/>
        <w:rPr>
          <w:rStyle w:val="Zwaar"/>
          <w:rFonts w:cs="Arial"/>
          <w:b/>
          <w:szCs w:val="24"/>
        </w:rPr>
      </w:pPr>
      <w:bookmarkStart w:id="540" w:name="_Toc189294878"/>
      <w:bookmarkStart w:id="541" w:name="_Toc198048278"/>
      <w:bookmarkStart w:id="542" w:name="_Toc198563912"/>
      <w:bookmarkStart w:id="543" w:name="_Toc211075565"/>
      <w:bookmarkStart w:id="544" w:name="_Toc212870567"/>
      <w:bookmarkStart w:id="545" w:name="_Toc77322959"/>
      <w:r w:rsidRPr="00720BBA">
        <w:rPr>
          <w:rStyle w:val="Zwaar"/>
          <w:rFonts w:cs="Arial"/>
          <w:b/>
          <w:szCs w:val="24"/>
        </w:rPr>
        <w:t>Afdeling III.</w:t>
      </w:r>
      <w:r w:rsidRPr="00720BBA">
        <w:rPr>
          <w:rStyle w:val="Zwaar"/>
          <w:rFonts w:cs="Arial"/>
          <w:b/>
          <w:szCs w:val="24"/>
        </w:rPr>
        <w:tab/>
        <w:t>De disponibiliteit wegens ambtsopheffing</w:t>
      </w:r>
      <w:bookmarkEnd w:id="540"/>
      <w:bookmarkEnd w:id="541"/>
      <w:bookmarkEnd w:id="542"/>
      <w:bookmarkEnd w:id="543"/>
      <w:bookmarkEnd w:id="544"/>
      <w:bookmarkEnd w:id="545"/>
    </w:p>
    <w:p w14:paraId="1421293F" w14:textId="77777777" w:rsidR="00CD30AC" w:rsidRPr="00720BBA" w:rsidRDefault="00CD30AC" w:rsidP="00601A71">
      <w:pPr>
        <w:widowControl w:val="0"/>
        <w:spacing w:before="120"/>
        <w:rPr>
          <w:rStyle w:val="Zwaar"/>
          <w:b w:val="0"/>
          <w:snapToGrid w:val="0"/>
        </w:rPr>
      </w:pPr>
    </w:p>
    <w:p w14:paraId="14212940"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194.</w:t>
      </w:r>
    </w:p>
    <w:p w14:paraId="14212941"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snapToGrid w:val="0"/>
        </w:rPr>
        <w:tab/>
      </w:r>
      <w:r w:rsidRPr="00720BBA">
        <w:rPr>
          <w:rStyle w:val="Zwaar"/>
          <w:b w:val="0"/>
          <w:snapToGrid w:val="0"/>
        </w:rPr>
        <w:t>§1.</w:t>
      </w:r>
      <w:r w:rsidRPr="00720BBA">
        <w:rPr>
          <w:rStyle w:val="Zwaar"/>
          <w:b w:val="0"/>
          <w:snapToGrid w:val="0"/>
        </w:rPr>
        <w:tab/>
        <w:t>De vast aangestelde statutaire personeelsleden die in disponibiliteit wegens ambtsopheffing zijn gesteld, behouden hun aanspraken op verhoging in salaris. Zij genieten een wachtgeld, geba</w:t>
      </w:r>
      <w:r w:rsidR="00556241">
        <w:rPr>
          <w:rStyle w:val="Zwaar"/>
          <w:b w:val="0"/>
          <w:snapToGrid w:val="0"/>
        </w:rPr>
        <w:t>seerd op het laatste activiteit</w:t>
      </w:r>
      <w:r w:rsidRPr="00720BBA">
        <w:rPr>
          <w:rStyle w:val="Zwaar"/>
          <w:b w:val="0"/>
          <w:snapToGrid w:val="0"/>
        </w:rPr>
        <w:t>salaris en de fictieve ontwikkeling daarvan, berekend volgens de regels die van toepassing zouden zijn geweest als zij nog in effectieve actieve dienst waren gebleven.</w:t>
      </w:r>
    </w:p>
    <w:p w14:paraId="14212942" w14:textId="77777777" w:rsidR="00CD30AC" w:rsidRPr="00720BBA" w:rsidRDefault="00CD30AC" w:rsidP="00601A71">
      <w:pPr>
        <w:widowControl w:val="0"/>
        <w:tabs>
          <w:tab w:val="left" w:pos="720"/>
          <w:tab w:val="left" w:pos="1440"/>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Het eerste en het tweede jaar is het wachtgeld ge</w:t>
      </w:r>
      <w:r w:rsidR="00556241">
        <w:rPr>
          <w:rStyle w:val="Zwaar"/>
          <w:b w:val="0"/>
          <w:snapToGrid w:val="0"/>
        </w:rPr>
        <w:t>lijk aan het laatste activiteit</w:t>
      </w:r>
      <w:r w:rsidRPr="00720BBA">
        <w:rPr>
          <w:rStyle w:val="Zwaar"/>
          <w:b w:val="0"/>
          <w:snapToGrid w:val="0"/>
        </w:rPr>
        <w:t xml:space="preserve">salaris en de ontwikkeling ervan, vermeld in §1. Elk jaar dat daarop volgt wordt het met 20% verminderd. Het wachtgeld mag echter, binnen de grens van 40/40, niet lager zijn dan zoveel maal </w:t>
      </w:r>
      <w:r w:rsidR="00556241">
        <w:rPr>
          <w:rStyle w:val="Zwaar"/>
          <w:b w:val="0"/>
          <w:snapToGrid w:val="0"/>
        </w:rPr>
        <w:t>1/40 van het laatste activiteit</w:t>
      </w:r>
      <w:r w:rsidRPr="00720BBA">
        <w:rPr>
          <w:rStyle w:val="Zwaar"/>
          <w:b w:val="0"/>
          <w:snapToGrid w:val="0"/>
        </w:rPr>
        <w:t>salaris als het statutaire personeelslid, op de</w:t>
      </w:r>
      <w:r w:rsidR="00556241">
        <w:rPr>
          <w:rStyle w:val="Zwaar"/>
          <w:b w:val="0"/>
          <w:snapToGrid w:val="0"/>
        </w:rPr>
        <w:t xml:space="preserve"> datum van de indisponibiliteit</w:t>
      </w:r>
      <w:r w:rsidRPr="00720BBA">
        <w:rPr>
          <w:rStyle w:val="Zwaar"/>
          <w:b w:val="0"/>
          <w:snapToGrid w:val="0"/>
        </w:rPr>
        <w:t>stelling wegens ambtsopheffing, jaren werkelijke dienst in de openbare sector heeft.</w:t>
      </w:r>
    </w:p>
    <w:p w14:paraId="14212943"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§3.</w:t>
      </w:r>
      <w:r w:rsidRPr="00720BBA">
        <w:rPr>
          <w:rStyle w:val="Zwaar"/>
          <w:b w:val="0"/>
          <w:snapToGrid w:val="0"/>
        </w:rPr>
        <w:tab/>
        <w:t>Als tijdens de disponibiliteit wegens ambtsopheffing de organieke salarissen van het personeel worden gewijzigd, dan wordt het wachtgeld aangepast aan het nieuwe fictieve</w:t>
      </w:r>
      <w:r w:rsidR="00556241">
        <w:rPr>
          <w:rStyle w:val="Zwaar"/>
          <w:b w:val="0"/>
          <w:snapToGrid w:val="0"/>
        </w:rPr>
        <w:t xml:space="preserve"> laatste activiteit</w:t>
      </w:r>
      <w:r w:rsidRPr="00720BBA">
        <w:rPr>
          <w:rStyle w:val="Zwaar"/>
          <w:b w:val="0"/>
          <w:snapToGrid w:val="0"/>
        </w:rPr>
        <w:t xml:space="preserve">salaris, dat zal worden berekend rekening houdend met de omschakelingsprincipes van de herziening van de salarisschalen en uitgaande van </w:t>
      </w:r>
      <w:r w:rsidR="00556241">
        <w:rPr>
          <w:rStyle w:val="Zwaar"/>
          <w:b w:val="0"/>
          <w:snapToGrid w:val="0"/>
        </w:rPr>
        <w:t>het vroegere laatste activiteit</w:t>
      </w:r>
      <w:r w:rsidRPr="00720BBA">
        <w:rPr>
          <w:rStyle w:val="Zwaar"/>
          <w:b w:val="0"/>
          <w:snapToGrid w:val="0"/>
        </w:rPr>
        <w:t>salaris dat als basis heeft gediend om het vroegere wachtgeld te berekenen.</w:t>
      </w:r>
    </w:p>
    <w:p w14:paraId="14212944" w14:textId="77777777" w:rsidR="00CD30AC" w:rsidRPr="00720BBA" w:rsidRDefault="006D1FD4" w:rsidP="00601A71">
      <w:pPr>
        <w:widowControl w:val="0"/>
        <w:tabs>
          <w:tab w:val="left" w:pos="709"/>
        </w:tabs>
        <w:spacing w:before="120"/>
        <w:ind w:left="1410" w:hanging="1410"/>
        <w:rPr>
          <w:rStyle w:val="Zwaar"/>
          <w:b w:val="0"/>
          <w:snapToGrid w:val="0"/>
        </w:rPr>
      </w:pPr>
      <w:r>
        <w:rPr>
          <w:rStyle w:val="Zwaar"/>
          <w:b w:val="0"/>
          <w:snapToGrid w:val="0"/>
        </w:rPr>
        <w:tab/>
      </w:r>
      <w:r w:rsidR="00CD30AC" w:rsidRPr="00720BBA">
        <w:rPr>
          <w:rStyle w:val="Zwaar"/>
          <w:b w:val="0"/>
          <w:snapToGrid w:val="0"/>
        </w:rPr>
        <w:t>§4.</w:t>
      </w:r>
      <w:r w:rsidR="00CD30AC" w:rsidRPr="00720BBA">
        <w:rPr>
          <w:rStyle w:val="Zwaar"/>
          <w:b w:val="0"/>
          <w:snapToGrid w:val="0"/>
        </w:rPr>
        <w:tab/>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14212945" w14:textId="77777777" w:rsidR="00CD30AC" w:rsidRPr="00720BBA" w:rsidRDefault="00CD30AC" w:rsidP="00601A71">
      <w:pPr>
        <w:widowControl w:val="0"/>
        <w:spacing w:before="120"/>
        <w:ind w:left="1410"/>
        <w:rPr>
          <w:rStyle w:val="Zwaar"/>
          <w:b w:val="0"/>
          <w:snapToGrid w:val="0"/>
        </w:rPr>
      </w:pPr>
      <w:r w:rsidRPr="00720BBA">
        <w:rPr>
          <w:rStyle w:val="Zwaar"/>
          <w:b w:val="0"/>
          <w:snapToGrid w:val="0"/>
        </w:rPr>
        <w:t>Niemand mag door dezelfde werkgever meer dan tweemaal in disponibiliteit wegens ambtsopheffing worden gesteld.</w:t>
      </w:r>
    </w:p>
    <w:p w14:paraId="14212946"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195.</w:t>
      </w:r>
    </w:p>
    <w:p w14:paraId="14212947"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snapToGrid w:val="0"/>
        </w:rPr>
        <w:tab/>
      </w:r>
      <w:r w:rsidRPr="00720BBA">
        <w:rPr>
          <w:rStyle w:val="Zwaar"/>
          <w:b w:val="0"/>
          <w:snapToGrid w:val="0"/>
        </w:rPr>
        <w:t>§1.</w:t>
      </w:r>
      <w:r w:rsidRPr="00720BBA">
        <w:rPr>
          <w:rStyle w:val="Zwaar"/>
          <w:b w:val="0"/>
          <w:snapToGrid w:val="0"/>
        </w:rPr>
        <w:tab/>
        <w:t>De statutaire personeelsleden in disponibiliteit wegens ambtsopheffing kunnen opnieuw in actieve dienst worden geroepen. Voor de vacante betrekkingen bij het bestuur waartoe zij behoren,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14212948" w14:textId="77777777"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14212949" w14:textId="77777777" w:rsidR="00CD30AC" w:rsidRPr="00720BBA" w:rsidRDefault="00CD30AC" w:rsidP="00601A71">
      <w:pPr>
        <w:widowControl w:val="0"/>
        <w:spacing w:before="120"/>
        <w:ind w:left="1410"/>
        <w:rPr>
          <w:rStyle w:val="Zwaar"/>
          <w:b w:val="0"/>
          <w:snapToGrid w:val="0"/>
        </w:rPr>
      </w:pPr>
      <w:r w:rsidRPr="00720BBA">
        <w:rPr>
          <w:rStyle w:val="Zwaar"/>
          <w:b w:val="0"/>
          <w:snapToGrid w:val="0"/>
        </w:rPr>
        <w:t>Als het statutaire personeelslid tijdens zijn in disponibiliteitsstelling een andere beroepsactiviteit heeft gevonden, dan heeft hij recht op een uitstel van maximaal drie maanden, als hij opnieuw in actieve dienst wordt geroepen.</w:t>
      </w:r>
    </w:p>
    <w:p w14:paraId="1421294A" w14:textId="77777777" w:rsidR="00CD30AC" w:rsidRPr="00720BBA" w:rsidRDefault="00CD30AC" w:rsidP="00601A71">
      <w:pPr>
        <w:pStyle w:val="Kop2"/>
        <w:tabs>
          <w:tab w:val="left" w:pos="3420"/>
        </w:tabs>
        <w:spacing w:before="120" w:after="0"/>
        <w:ind w:left="1080"/>
        <w:rPr>
          <w:rStyle w:val="Zwaar"/>
          <w:rFonts w:ascii="Garamond" w:hAnsi="Garamond" w:cs="Arial"/>
          <w:b/>
        </w:rPr>
      </w:pPr>
      <w:r w:rsidRPr="00720BBA">
        <w:rPr>
          <w:rStyle w:val="Zwaar"/>
          <w:rFonts w:ascii="Garamond" w:hAnsi="Garamond" w:cs="Arial"/>
          <w:b/>
        </w:rPr>
        <w:br w:type="page"/>
      </w:r>
    </w:p>
    <w:p w14:paraId="1421294B" w14:textId="77777777" w:rsidR="00CD30AC" w:rsidRPr="00FA1993" w:rsidRDefault="00CD30AC" w:rsidP="00601A71">
      <w:pPr>
        <w:pStyle w:val="Kop2"/>
        <w:tabs>
          <w:tab w:val="left" w:pos="3420"/>
        </w:tabs>
        <w:spacing w:before="120" w:after="0"/>
      </w:pPr>
      <w:bookmarkStart w:id="546" w:name="_Toc189294879"/>
      <w:bookmarkStart w:id="547" w:name="_Toc198048279"/>
      <w:bookmarkStart w:id="548" w:name="_Toc198563913"/>
      <w:bookmarkStart w:id="549" w:name="_Toc211075566"/>
      <w:bookmarkStart w:id="550" w:name="_Toc212870568"/>
      <w:bookmarkStart w:id="551" w:name="_Toc77322960"/>
      <w:r w:rsidRPr="00FA1993">
        <w:t xml:space="preserve">Hoofdstuk VII. </w:t>
      </w:r>
      <w:bookmarkEnd w:id="546"/>
      <w:bookmarkEnd w:id="547"/>
      <w:bookmarkEnd w:id="548"/>
      <w:bookmarkEnd w:id="549"/>
      <w:bookmarkEnd w:id="550"/>
      <w:r w:rsidR="00C77202" w:rsidRPr="00FA1993">
        <w:t>Onbetaald verlof als gunstmaatregel</w:t>
      </w:r>
      <w:bookmarkEnd w:id="551"/>
    </w:p>
    <w:p w14:paraId="1421294C" w14:textId="77777777" w:rsidR="00CD30AC" w:rsidRPr="00FA1993" w:rsidRDefault="00CD30AC" w:rsidP="00601A71">
      <w:pPr>
        <w:widowControl w:val="0"/>
        <w:spacing w:before="120"/>
        <w:rPr>
          <w:rStyle w:val="Zwaar"/>
          <w:b w:val="0"/>
          <w:snapToGrid w:val="0"/>
        </w:rPr>
      </w:pPr>
    </w:p>
    <w:p w14:paraId="1421294D" w14:textId="77777777" w:rsidR="00CD30AC" w:rsidRPr="00FA1993" w:rsidRDefault="00CD30AC" w:rsidP="00601A71">
      <w:pPr>
        <w:widowControl w:val="0"/>
        <w:spacing w:before="120"/>
        <w:rPr>
          <w:rStyle w:val="Zwaar"/>
          <w:b w:val="0"/>
          <w:snapToGrid w:val="0"/>
          <w:u w:val="single"/>
        </w:rPr>
      </w:pPr>
      <w:r w:rsidRPr="00FA1993">
        <w:rPr>
          <w:rStyle w:val="Zwaar"/>
          <w:snapToGrid w:val="0"/>
          <w:u w:val="single"/>
        </w:rPr>
        <w:t xml:space="preserve">Art. 196. </w:t>
      </w:r>
    </w:p>
    <w:p w14:paraId="1421294E" w14:textId="77777777" w:rsidR="00C77202" w:rsidRPr="00FA1993" w:rsidRDefault="00C77202" w:rsidP="00601A71">
      <w:pPr>
        <w:pStyle w:val="artikeltekst"/>
        <w:spacing w:after="0"/>
        <w:rPr>
          <w:szCs w:val="24"/>
        </w:rPr>
      </w:pPr>
      <w:r w:rsidRPr="00FA1993">
        <w:rPr>
          <w:szCs w:val="24"/>
        </w:rPr>
        <w:t>Het hoofd van het personeel kan aan het personeelslid onbetaald verlof toestaan om de prestaties volledig of gedeeltelijk te onderbreken. Als het hoofd van het personeel zelf het onbetaald verlof aanvraagt, beslist het uitvoerend orgaan.</w:t>
      </w:r>
    </w:p>
    <w:p w14:paraId="1421294F" w14:textId="77777777" w:rsidR="00C77202" w:rsidRPr="00FA1993" w:rsidRDefault="00C77202" w:rsidP="00601A71">
      <w:pPr>
        <w:pStyle w:val="artikeltekst"/>
        <w:spacing w:after="0"/>
        <w:rPr>
          <w:szCs w:val="24"/>
        </w:rPr>
      </w:pPr>
      <w:r w:rsidRPr="00FA1993">
        <w:rPr>
          <w:szCs w:val="24"/>
        </w:rPr>
        <w:t xml:space="preserve">Dit verlof is geen recht, maar wordt toegestaan als een gunstmaatregel voor de personeelsleden voor zover de goede werking van de dienst daardoor niet in het gedrang komt. </w:t>
      </w:r>
    </w:p>
    <w:p w14:paraId="14212950" w14:textId="77777777" w:rsidR="00C77202" w:rsidRPr="00FA1993" w:rsidRDefault="00C77202" w:rsidP="00601A71">
      <w:pPr>
        <w:pStyle w:val="artikeltekst"/>
        <w:spacing w:after="0"/>
        <w:rPr>
          <w:szCs w:val="24"/>
        </w:rPr>
      </w:pPr>
      <w:r w:rsidRPr="00FA1993">
        <w:rPr>
          <w:szCs w:val="24"/>
        </w:rPr>
        <w:t>Het verlof, vermeld in het eerste lid, kan worden toegestaan voor:</w:t>
      </w:r>
    </w:p>
    <w:p w14:paraId="14212951" w14:textId="77777777" w:rsidR="00C77202" w:rsidRPr="00FA1993" w:rsidRDefault="00C77202" w:rsidP="00601A71">
      <w:pPr>
        <w:pStyle w:val="Lijstalinea"/>
        <w:keepNext w:val="0"/>
        <w:widowControl w:val="0"/>
        <w:numPr>
          <w:ilvl w:val="0"/>
          <w:numId w:val="36"/>
        </w:numPr>
        <w:spacing w:before="120" w:after="0" w:line="240" w:lineRule="auto"/>
        <w:rPr>
          <w:rStyle w:val="Zwaar"/>
          <w:rFonts w:ascii="Garamond" w:hAnsi="Garamond"/>
          <w:b w:val="0"/>
          <w:snapToGrid w:val="0"/>
          <w:sz w:val="24"/>
          <w:szCs w:val="24"/>
        </w:rPr>
      </w:pPr>
      <w:r w:rsidRPr="00FA1993">
        <w:rPr>
          <w:rStyle w:val="Zwaar"/>
          <w:rFonts w:ascii="Garamond" w:hAnsi="Garamond"/>
          <w:b w:val="0"/>
          <w:snapToGrid w:val="0"/>
          <w:sz w:val="24"/>
          <w:szCs w:val="24"/>
        </w:rPr>
        <w:t>twintig dagen per kalenderjaar, te nemen in volledige of halve dagen en al dan niet in aaneensluitende perioden;</w:t>
      </w:r>
    </w:p>
    <w:p w14:paraId="14212952" w14:textId="77777777" w:rsidR="00C77202" w:rsidRPr="00FA1993" w:rsidRDefault="00C77202" w:rsidP="00601A71">
      <w:pPr>
        <w:pStyle w:val="Lijstalinea"/>
        <w:keepNext w:val="0"/>
        <w:widowControl w:val="0"/>
        <w:numPr>
          <w:ilvl w:val="0"/>
          <w:numId w:val="36"/>
        </w:numPr>
        <w:spacing w:before="120" w:after="0" w:line="240" w:lineRule="auto"/>
        <w:rPr>
          <w:rStyle w:val="Zwaar"/>
          <w:b w:val="0"/>
          <w:snapToGrid w:val="0"/>
          <w:sz w:val="24"/>
          <w:szCs w:val="24"/>
        </w:rPr>
      </w:pPr>
      <w:r w:rsidRPr="00FA1993">
        <w:rPr>
          <w:rStyle w:val="Zwaar"/>
          <w:rFonts w:ascii="Garamond" w:hAnsi="Garamond"/>
          <w:b w:val="0"/>
          <w:snapToGrid w:val="0"/>
          <w:sz w:val="24"/>
          <w:szCs w:val="24"/>
        </w:rPr>
        <w:t>twee jaar gedurende de loopbaan, te nemen in al dan niet aaneensluitende perioden van minimaal één maand.</w:t>
      </w:r>
      <w:r w:rsidRPr="00FA1993">
        <w:rPr>
          <w:rStyle w:val="Zwaar"/>
          <w:b w:val="0"/>
          <w:snapToGrid w:val="0"/>
          <w:sz w:val="24"/>
          <w:szCs w:val="24"/>
        </w:rPr>
        <w:t xml:space="preserve"> </w:t>
      </w:r>
    </w:p>
    <w:p w14:paraId="14212953" w14:textId="77777777" w:rsidR="00C77202" w:rsidRPr="00FA1993" w:rsidRDefault="00C77202" w:rsidP="00601A71">
      <w:pPr>
        <w:widowControl w:val="0"/>
        <w:spacing w:before="120"/>
        <w:ind w:left="709"/>
        <w:rPr>
          <w:rStyle w:val="Zwaar"/>
          <w:b w:val="0"/>
          <w:snapToGrid w:val="0"/>
        </w:rPr>
      </w:pPr>
      <w:r w:rsidRPr="00FA1993">
        <w:rPr>
          <w:rStyle w:val="Zwaar"/>
          <w:b w:val="0"/>
          <w:snapToGrid w:val="0"/>
        </w:rPr>
        <w:t>Het verlof bedoeld in het derde lid, punt 2, betreft een voltijds verlof of een vermindering van de prestaties tot 80% of tot 50%.</w:t>
      </w:r>
    </w:p>
    <w:p w14:paraId="14212954" w14:textId="77777777" w:rsidR="00CD30AC" w:rsidRPr="00FA1993" w:rsidRDefault="00CD30AC" w:rsidP="00601A71">
      <w:pPr>
        <w:widowControl w:val="0"/>
        <w:spacing w:before="120"/>
        <w:rPr>
          <w:rStyle w:val="Zwaar"/>
          <w:snapToGrid w:val="0"/>
          <w:u w:val="single"/>
        </w:rPr>
      </w:pPr>
      <w:r w:rsidRPr="00FA1993">
        <w:rPr>
          <w:rStyle w:val="Zwaar"/>
          <w:snapToGrid w:val="0"/>
          <w:u w:val="single"/>
        </w:rPr>
        <w:t>Art. 197.</w:t>
      </w:r>
    </w:p>
    <w:p w14:paraId="14212955" w14:textId="77777777" w:rsidR="00C77202" w:rsidRPr="00FA1993" w:rsidRDefault="00C77202" w:rsidP="00601A71">
      <w:pPr>
        <w:widowControl w:val="0"/>
        <w:spacing w:before="120"/>
        <w:ind w:left="709"/>
        <w:rPr>
          <w:rStyle w:val="Zwaar"/>
          <w:b w:val="0"/>
          <w:snapToGrid w:val="0"/>
        </w:rPr>
      </w:pPr>
      <w:r w:rsidRPr="00FA1993">
        <w:rPr>
          <w:rStyle w:val="Zwaar"/>
          <w:b w:val="0"/>
          <w:snapToGrid w:val="0"/>
        </w:rPr>
        <w:t>Het onbetaald gunstverlof is niet gelijkgesteld met dienstactiviteit, tenzij het minder dan een maand bedraagt of deeltijds verlof betreft.</w:t>
      </w:r>
    </w:p>
    <w:p w14:paraId="14212956" w14:textId="77777777" w:rsidR="00C77202" w:rsidRPr="00FA1993" w:rsidRDefault="00C77202" w:rsidP="00601A71">
      <w:pPr>
        <w:widowControl w:val="0"/>
        <w:spacing w:before="120"/>
        <w:ind w:left="709"/>
        <w:rPr>
          <w:rStyle w:val="Zwaar"/>
          <w:b w:val="0"/>
          <w:snapToGrid w:val="0"/>
        </w:rPr>
      </w:pPr>
      <w:r w:rsidRPr="00FA1993">
        <w:rPr>
          <w:rStyle w:val="Zwaar"/>
          <w:b w:val="0"/>
          <w:snapToGrid w:val="0"/>
        </w:rPr>
        <w:t>Verlof wegens arbeidsongeschiktheid, met uitzondering van de arbeidsongeschiktheid ten gevolge van een arbeidsongeval of een beroepsziekte, maakt geen einde aan het toegekende onbetaald gunstverlof.</w:t>
      </w:r>
    </w:p>
    <w:p w14:paraId="14212957" w14:textId="77777777" w:rsidR="00C77202" w:rsidRPr="00FA1993" w:rsidRDefault="00C77202" w:rsidP="00601A71">
      <w:pPr>
        <w:widowControl w:val="0"/>
        <w:spacing w:before="120"/>
        <w:ind w:left="709"/>
        <w:rPr>
          <w:rStyle w:val="Zwaar"/>
          <w:b w:val="0"/>
          <w:snapToGrid w:val="0"/>
        </w:rPr>
      </w:pPr>
      <w:r w:rsidRPr="00FA1993">
        <w:rPr>
          <w:rStyle w:val="Zwaar"/>
          <w:b w:val="0"/>
          <w:snapToGrid w:val="0"/>
        </w:rPr>
        <w:t>Als een feestdag op een dag onbetaald gunstverlof valt, wordt die feestdag niet vervangen.</w:t>
      </w:r>
    </w:p>
    <w:p w14:paraId="14212958" w14:textId="77777777" w:rsidR="00C77202" w:rsidRPr="00FA1993" w:rsidRDefault="00C77202" w:rsidP="00601A71">
      <w:pPr>
        <w:widowControl w:val="0"/>
        <w:spacing w:before="120"/>
        <w:ind w:left="709"/>
        <w:rPr>
          <w:rStyle w:val="Zwaar"/>
          <w:b w:val="0"/>
          <w:snapToGrid w:val="0"/>
        </w:rPr>
      </w:pPr>
      <w:r w:rsidRPr="00FA1993">
        <w:rPr>
          <w:rStyle w:val="Zwaar"/>
          <w:b w:val="0"/>
          <w:snapToGrid w:val="0"/>
        </w:rPr>
        <w:t>Tijdens een periode van onbetaald gunstverlof behoudt het personeelslid zijn aanspraken op bevordering.</w:t>
      </w:r>
    </w:p>
    <w:p w14:paraId="14212959" w14:textId="77777777" w:rsidR="00C77202" w:rsidRPr="00FA1993" w:rsidRDefault="00C77202" w:rsidP="00601A71">
      <w:pPr>
        <w:widowControl w:val="0"/>
        <w:spacing w:before="120"/>
        <w:ind w:left="709"/>
        <w:rPr>
          <w:rStyle w:val="Zwaar"/>
          <w:b w:val="0"/>
          <w:snapToGrid w:val="0"/>
        </w:rPr>
      </w:pPr>
      <w:r w:rsidRPr="00FA1993">
        <w:rPr>
          <w:rStyle w:val="Zwaar"/>
          <w:b w:val="0"/>
          <w:snapToGrid w:val="0"/>
        </w:rPr>
        <w:t xml:space="preserve">Het onbetaald verlof bedoeld in artikel 196, derde lid, punt 2 is tijdens eenzelfde periode niet cumuleerbaar met de </w:t>
      </w:r>
      <w:r w:rsidR="005A70D4" w:rsidRPr="00FA1993">
        <w:rPr>
          <w:rStyle w:val="Zwaar"/>
          <w:b w:val="0"/>
          <w:snapToGrid w:val="0"/>
        </w:rPr>
        <w:t>loopbaanonderbreking</w:t>
      </w:r>
      <w:r w:rsidRPr="00FA1993">
        <w:rPr>
          <w:rStyle w:val="Zwaar"/>
          <w:b w:val="0"/>
          <w:snapToGrid w:val="0"/>
        </w:rPr>
        <w:t xml:space="preserve"> bedoeld in hoofdstuk XI, het zorgkrediet bedoeld in hoofdstuk XI</w:t>
      </w:r>
      <w:r w:rsidR="0025311D" w:rsidRPr="00FA1993">
        <w:rPr>
          <w:rStyle w:val="Zwaar"/>
          <w:b w:val="0"/>
          <w:snapToGrid w:val="0"/>
        </w:rPr>
        <w:t>bis</w:t>
      </w:r>
      <w:r w:rsidRPr="00FA1993">
        <w:rPr>
          <w:rStyle w:val="Zwaar"/>
          <w:b w:val="0"/>
          <w:snapToGrid w:val="0"/>
        </w:rPr>
        <w:t xml:space="preserve"> of het onbetaald verlof als recht bedoeld in hoofdstuk X van deze titel. </w:t>
      </w:r>
    </w:p>
    <w:p w14:paraId="1421295A" w14:textId="77777777" w:rsidR="00C77202" w:rsidRPr="00FA1993" w:rsidRDefault="00C77202" w:rsidP="00601A71">
      <w:pPr>
        <w:widowControl w:val="0"/>
        <w:spacing w:before="120"/>
        <w:ind w:left="709"/>
        <w:rPr>
          <w:rStyle w:val="Zwaar"/>
          <w:b w:val="0"/>
          <w:snapToGrid w:val="0"/>
        </w:rPr>
      </w:pPr>
      <w:r w:rsidRPr="00FA1993">
        <w:rPr>
          <w:rStyle w:val="Zwaar"/>
          <w:b w:val="0"/>
          <w:snapToGrid w:val="0"/>
        </w:rPr>
        <w:t xml:space="preserve">Onbetaald verlof als gunstmaatregel wordt niet bezoldigd. </w:t>
      </w:r>
    </w:p>
    <w:p w14:paraId="1421295B" w14:textId="77777777" w:rsidR="00CD30AC" w:rsidRPr="00FA1993" w:rsidRDefault="00CD30AC" w:rsidP="00601A71">
      <w:pPr>
        <w:widowControl w:val="0"/>
        <w:spacing w:before="120"/>
        <w:rPr>
          <w:rStyle w:val="Zwaar"/>
          <w:snapToGrid w:val="0"/>
          <w:u w:val="single"/>
        </w:rPr>
      </w:pPr>
      <w:r w:rsidRPr="00FA1993">
        <w:rPr>
          <w:rStyle w:val="Zwaar"/>
          <w:snapToGrid w:val="0"/>
          <w:u w:val="single"/>
        </w:rPr>
        <w:t>Art. 198.</w:t>
      </w:r>
    </w:p>
    <w:p w14:paraId="1421295C" w14:textId="77777777" w:rsidR="00C773F3" w:rsidRPr="00FA1993" w:rsidRDefault="00C773F3" w:rsidP="00601A71">
      <w:pPr>
        <w:widowControl w:val="0"/>
        <w:tabs>
          <w:tab w:val="left" w:pos="709"/>
        </w:tabs>
        <w:spacing w:before="120"/>
        <w:ind w:left="1412" w:hanging="1412"/>
        <w:rPr>
          <w:rStyle w:val="Zwaar"/>
          <w:b w:val="0"/>
          <w:snapToGrid w:val="0"/>
        </w:rPr>
      </w:pPr>
      <w:r w:rsidRPr="00FA1993">
        <w:rPr>
          <w:rStyle w:val="Zwaar"/>
          <w:snapToGrid w:val="0"/>
        </w:rPr>
        <w:tab/>
      </w:r>
      <w:r w:rsidRPr="00FA1993">
        <w:rPr>
          <w:rStyle w:val="Zwaar"/>
          <w:b w:val="0"/>
          <w:snapToGrid w:val="0"/>
        </w:rPr>
        <w:t>§1.</w:t>
      </w:r>
      <w:r w:rsidRPr="00FA1993">
        <w:rPr>
          <w:rStyle w:val="Zwaar"/>
          <w:b w:val="0"/>
          <w:snapToGrid w:val="0"/>
        </w:rPr>
        <w:tab/>
        <w:t>Voor het verkrijgen van het onbetaald verlof bedoeld in artikel 196, derde lid, punt 2, dient het personeelslid steeds uiterlijk drie maanden voorafgaand aan het gewenste verlof een aanvraag in te dienen bij het hoofd van het personeel. Het hoofd van het personeel dient zijn aanvraag binnen dezelfde termijn in bij het uitvoerend orgaan. Het hoofd van het personeel of het uitvoerend orgaan kan een kortere termijn aanvaarden.</w:t>
      </w:r>
    </w:p>
    <w:p w14:paraId="1421295D" w14:textId="77777777" w:rsidR="00C773F3" w:rsidRPr="00FA1993" w:rsidRDefault="00C773F3" w:rsidP="00601A71">
      <w:pPr>
        <w:widowControl w:val="0"/>
        <w:tabs>
          <w:tab w:val="left" w:pos="709"/>
        </w:tabs>
        <w:spacing w:before="120"/>
        <w:ind w:left="1412" w:hanging="1412"/>
        <w:rPr>
          <w:rStyle w:val="Zwaar"/>
          <w:b w:val="0"/>
          <w:snapToGrid w:val="0"/>
        </w:rPr>
      </w:pPr>
      <w:r w:rsidRPr="00FA1993">
        <w:rPr>
          <w:rStyle w:val="Zwaar"/>
          <w:b w:val="0"/>
          <w:snapToGrid w:val="0"/>
        </w:rPr>
        <w:tab/>
      </w:r>
      <w:r w:rsidRPr="00FA1993">
        <w:rPr>
          <w:rStyle w:val="Zwaar"/>
          <w:b w:val="0"/>
          <w:snapToGrid w:val="0"/>
        </w:rPr>
        <w:tab/>
        <w:t>Het personeelslid kan bij weigering bezwaar indienen bij het uitvoerend orgaan. Hij kan verzoeken om in dit verband gehoord te worden.</w:t>
      </w:r>
    </w:p>
    <w:p w14:paraId="1421295E" w14:textId="77777777" w:rsidR="00C773F3" w:rsidRPr="00FA1993" w:rsidRDefault="00C773F3" w:rsidP="00601A71">
      <w:pPr>
        <w:widowControl w:val="0"/>
        <w:tabs>
          <w:tab w:val="left" w:pos="709"/>
        </w:tabs>
        <w:spacing w:before="120"/>
        <w:ind w:left="1412" w:hanging="1412"/>
        <w:rPr>
          <w:rStyle w:val="Zwaar"/>
          <w:b w:val="0"/>
          <w:snapToGrid w:val="0"/>
        </w:rPr>
      </w:pPr>
      <w:r w:rsidRPr="00FA1993">
        <w:rPr>
          <w:rStyle w:val="Zwaar"/>
          <w:b w:val="0"/>
          <w:snapToGrid w:val="0"/>
        </w:rPr>
        <w:tab/>
        <w:t xml:space="preserve">§2. </w:t>
      </w:r>
      <w:r w:rsidRPr="00FA1993">
        <w:rPr>
          <w:rStyle w:val="Zwaar"/>
          <w:b w:val="0"/>
          <w:snapToGrid w:val="0"/>
        </w:rPr>
        <w:tab/>
        <w:t>Het personeelslid kan het toegestane onbetaald verlof te allen tijde opzeggen, mits eerbiediging van een termijn van 1 maand, tenzij het hoofd van het personeel of het uitvoerend orgaan een kortere termijn aanvaardt.</w:t>
      </w:r>
    </w:p>
    <w:p w14:paraId="1421295F" w14:textId="77777777" w:rsidR="00CD30AC" w:rsidRPr="00FA1993" w:rsidRDefault="00CD30AC" w:rsidP="00601A71">
      <w:pPr>
        <w:widowControl w:val="0"/>
        <w:spacing w:before="120"/>
        <w:rPr>
          <w:rStyle w:val="Zwaar"/>
          <w:snapToGrid w:val="0"/>
          <w:u w:val="single"/>
        </w:rPr>
      </w:pPr>
      <w:r w:rsidRPr="00FA1993">
        <w:rPr>
          <w:rStyle w:val="Zwaar"/>
          <w:snapToGrid w:val="0"/>
          <w:u w:val="single"/>
        </w:rPr>
        <w:t>Art. 199.</w:t>
      </w:r>
    </w:p>
    <w:p w14:paraId="14212960" w14:textId="77777777" w:rsidR="00C773F3" w:rsidRPr="00FA1993" w:rsidRDefault="00C773F3" w:rsidP="00601A71">
      <w:pPr>
        <w:pStyle w:val="artikeltekst"/>
        <w:spacing w:after="0"/>
      </w:pPr>
      <w:r w:rsidRPr="00FA1993">
        <w:t xml:space="preserve">Het vast aangestelde statutaire personeelslid dat een mandaat opneemt bij een ander bestuur, kan onbetaald verlof krijgen voor de duur van het mandaat, als dit verzoenbaar is met de goede werking van het bestuur. Het is dus geen recht, maar kan worden toegestaan als een gunst. Het onbetaalde verlof is verlengbaar bij een verlenging van het mandaat op dezelfde wijze en onder dezelfde voorwaarden als bij de eerste of de vorige aanvraag. </w:t>
      </w:r>
    </w:p>
    <w:p w14:paraId="14212961" w14:textId="77777777" w:rsidR="00C773F3" w:rsidRDefault="00C773F3" w:rsidP="00601A71">
      <w:pPr>
        <w:spacing w:before="120"/>
        <w:jc w:val="left"/>
        <w:rPr>
          <w:rFonts w:ascii="Georgia" w:hAnsi="Georgia" w:cs="Arial"/>
          <w:b/>
          <w:bCs/>
          <w:i/>
          <w:iCs/>
          <w:sz w:val="28"/>
          <w:szCs w:val="28"/>
        </w:rPr>
      </w:pPr>
      <w:bookmarkStart w:id="552" w:name="_Toc189294880"/>
      <w:bookmarkStart w:id="553" w:name="_Toc198048280"/>
      <w:bookmarkStart w:id="554" w:name="_Toc198563914"/>
      <w:bookmarkStart w:id="555" w:name="_Toc211075567"/>
      <w:bookmarkStart w:id="556" w:name="_Toc212870569"/>
      <w:r>
        <w:br w:type="page"/>
      </w:r>
    </w:p>
    <w:p w14:paraId="14212962" w14:textId="77777777" w:rsidR="00CD30AC" w:rsidRPr="00720BBA" w:rsidRDefault="00CD30AC" w:rsidP="00601A71">
      <w:pPr>
        <w:pStyle w:val="Kop2"/>
        <w:tabs>
          <w:tab w:val="left" w:pos="3420"/>
        </w:tabs>
        <w:spacing w:before="120" w:after="0"/>
      </w:pPr>
      <w:bookmarkStart w:id="557" w:name="_Toc77322961"/>
      <w:r w:rsidRPr="00720BBA">
        <w:t>Hoofdstuk VIII. Het verlof voor opdracht</w:t>
      </w:r>
      <w:bookmarkEnd w:id="552"/>
      <w:bookmarkEnd w:id="553"/>
      <w:bookmarkEnd w:id="554"/>
      <w:bookmarkEnd w:id="555"/>
      <w:bookmarkEnd w:id="556"/>
      <w:bookmarkEnd w:id="557"/>
      <w:r w:rsidRPr="00720BBA">
        <w:t xml:space="preserve"> </w:t>
      </w:r>
    </w:p>
    <w:p w14:paraId="14212963" w14:textId="77777777" w:rsidR="00CD30AC" w:rsidRPr="00720BBA" w:rsidRDefault="00CD30AC" w:rsidP="00601A71">
      <w:pPr>
        <w:widowControl w:val="0"/>
        <w:spacing w:before="120"/>
        <w:rPr>
          <w:rStyle w:val="Zwaar"/>
          <w:rFonts w:ascii="Arial" w:hAnsi="Arial"/>
          <w:b w:val="0"/>
          <w:snapToGrid w:val="0"/>
        </w:rPr>
      </w:pPr>
    </w:p>
    <w:p w14:paraId="14212964"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200.</w:t>
      </w:r>
    </w:p>
    <w:p w14:paraId="14212965" w14:textId="77777777" w:rsidR="00CD30AC" w:rsidRPr="00720BBA" w:rsidRDefault="00CD30AC" w:rsidP="00601A71">
      <w:pPr>
        <w:widowControl w:val="0"/>
        <w:spacing w:before="120"/>
        <w:ind w:left="720"/>
        <w:rPr>
          <w:rFonts w:cs="Arial"/>
        </w:rPr>
      </w:pPr>
      <w:r w:rsidRPr="00720BBA">
        <w:rPr>
          <w:rFonts w:cs="Arial"/>
        </w:rPr>
        <w:t>Het vast aangestelde statutaire personeelslid kan een verlof voor opdracht krijgen voor:</w:t>
      </w:r>
    </w:p>
    <w:p w14:paraId="14212966" w14:textId="77777777" w:rsidR="00CD30AC" w:rsidRPr="00720BBA" w:rsidRDefault="00CD30AC" w:rsidP="00601A71">
      <w:pPr>
        <w:widowControl w:val="0"/>
        <w:tabs>
          <w:tab w:val="left" w:pos="720"/>
          <w:tab w:val="left" w:pos="1440"/>
        </w:tabs>
        <w:spacing w:before="120"/>
        <w:ind w:left="1440" w:hanging="1440"/>
        <w:rPr>
          <w:rFonts w:cs="Arial"/>
        </w:rPr>
      </w:pPr>
      <w:r w:rsidRPr="00720BBA">
        <w:rPr>
          <w:rFonts w:cs="Arial"/>
        </w:rPr>
        <w:tab/>
        <w:t>1°</w:t>
      </w:r>
      <w:r w:rsidRPr="00720BBA">
        <w:rPr>
          <w:rFonts w:cs="Arial"/>
        </w:rPr>
        <w:tab/>
        <w:t>een functie uit te oefenen op een kabinet, of in voorkomend geval bij de entiteiten met politieke functie ter vervanging van het kabinet, van een federaal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14212967" w14:textId="77777777" w:rsidR="00CD30AC" w:rsidRPr="00720BBA" w:rsidRDefault="00CD30AC" w:rsidP="00601A71">
      <w:pPr>
        <w:widowControl w:val="0"/>
        <w:tabs>
          <w:tab w:val="left" w:pos="720"/>
          <w:tab w:val="left" w:pos="1440"/>
        </w:tabs>
        <w:spacing w:before="120"/>
        <w:ind w:left="1440" w:hanging="1440"/>
        <w:rPr>
          <w:rFonts w:cs="Arial"/>
        </w:rPr>
      </w:pPr>
      <w:r w:rsidRPr="00720BBA">
        <w:rPr>
          <w:rFonts w:cs="Arial"/>
        </w:rPr>
        <w:tab/>
        <w:t>2°</w:t>
      </w:r>
      <w:r w:rsidRPr="00720BBA">
        <w:rPr>
          <w:rFonts w:cs="Arial"/>
        </w:rPr>
        <w:tab/>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gemeenteraad of een provincieraad;</w:t>
      </w:r>
    </w:p>
    <w:p w14:paraId="14212968" w14:textId="77777777" w:rsidR="00CD30AC" w:rsidRPr="00720BBA" w:rsidRDefault="00CD30AC" w:rsidP="00601A71">
      <w:pPr>
        <w:widowControl w:val="0"/>
        <w:tabs>
          <w:tab w:val="left" w:pos="720"/>
          <w:tab w:val="left" w:pos="1440"/>
        </w:tabs>
        <w:spacing w:before="120"/>
        <w:ind w:left="1440" w:hanging="1440"/>
        <w:rPr>
          <w:rFonts w:cs="Arial"/>
        </w:rPr>
      </w:pPr>
      <w:r w:rsidRPr="00720BBA">
        <w:rPr>
          <w:rFonts w:cs="Arial"/>
        </w:rPr>
        <w:tab/>
        <w:t>3°</w:t>
      </w:r>
      <w:r w:rsidRPr="00720BBA">
        <w:rPr>
          <w:rFonts w:cs="Arial"/>
        </w:rPr>
        <w:tab/>
        <w:t>een externe opdracht uit te voeren waarvan de raad het algemeen belang erkent. Onder een dergelijke opdracht wordt in ieder geval verstaan de uitoefening van nationale en internationale opd</w:t>
      </w:r>
      <w:r w:rsidR="006D1FD4">
        <w:rPr>
          <w:rFonts w:cs="Arial"/>
        </w:rPr>
        <w:t>r</w:t>
      </w:r>
      <w:r w:rsidRPr="00720BBA">
        <w:rPr>
          <w:rFonts w:cs="Arial"/>
        </w:rPr>
        <w:t>achten, aangeboden door een regering of een internationale instelling, en de internationale opdrachten in het raam van ontwikkelingssamenwerking, wetenschappelijk onderzoek of humanitaire hulp.</w:t>
      </w:r>
    </w:p>
    <w:p w14:paraId="14212969"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201.</w:t>
      </w:r>
    </w:p>
    <w:p w14:paraId="1421296A" w14:textId="77777777" w:rsidR="00CD30AC" w:rsidRPr="00720BBA" w:rsidRDefault="00CD30AC" w:rsidP="00601A71">
      <w:pPr>
        <w:widowControl w:val="0"/>
        <w:spacing w:before="120"/>
        <w:ind w:left="720"/>
        <w:rPr>
          <w:rFonts w:cs="Arial"/>
        </w:rPr>
      </w:pPr>
      <w:r w:rsidRPr="00720BBA">
        <w:rPr>
          <w:rFonts w:cs="Arial"/>
        </w:rPr>
        <w:t xml:space="preserve">Het verlof is onbezoldigd, tenzij de bezoldiging wettelijk verplicht is. </w:t>
      </w:r>
    </w:p>
    <w:p w14:paraId="1421296B"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202.</w:t>
      </w:r>
    </w:p>
    <w:p w14:paraId="1421296C" w14:textId="77777777" w:rsidR="00CD30AC" w:rsidRPr="00720BBA" w:rsidRDefault="00CD30AC" w:rsidP="00601A71">
      <w:pPr>
        <w:widowControl w:val="0"/>
        <w:spacing w:before="120"/>
        <w:ind w:left="720"/>
        <w:rPr>
          <w:rFonts w:cs="Arial"/>
        </w:rPr>
      </w:pPr>
      <w:r w:rsidRPr="00720BBA">
        <w:rPr>
          <w:rFonts w:cs="Arial"/>
        </w:rPr>
        <w:t>Het verlof wordt niet gelijkgesteld met dienstactiviteit.</w:t>
      </w:r>
    </w:p>
    <w:p w14:paraId="1421296D"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203.</w:t>
      </w:r>
    </w:p>
    <w:p w14:paraId="1421296E" w14:textId="77777777" w:rsidR="00CD30AC" w:rsidRPr="00517262" w:rsidRDefault="00CD30AC" w:rsidP="00601A71">
      <w:pPr>
        <w:widowControl w:val="0"/>
        <w:spacing w:before="120"/>
        <w:ind w:left="720"/>
        <w:rPr>
          <w:rFonts w:cs="Arial"/>
        </w:rPr>
      </w:pPr>
      <w:r w:rsidRPr="00720BBA">
        <w:rPr>
          <w:rFonts w:cs="Arial"/>
        </w:rPr>
        <w:t xml:space="preserve">Het verlof is een gunst en moet verzoenbaar zijn met de goede werking van het bestuur. De schriftelijke aanvraag moet drie maanden vooraf worden </w:t>
      </w:r>
      <w:r w:rsidRPr="00517262">
        <w:rPr>
          <w:rFonts w:cs="Arial"/>
        </w:rPr>
        <w:t xml:space="preserve">ingediend bij </w:t>
      </w:r>
      <w:r w:rsidR="00072F91" w:rsidRPr="00517262">
        <w:rPr>
          <w:rFonts w:cs="Arial"/>
        </w:rPr>
        <w:t>de algemeen directeur</w:t>
      </w:r>
      <w:r w:rsidRPr="00517262">
        <w:rPr>
          <w:rFonts w:cs="Arial"/>
        </w:rPr>
        <w:t>. Een eventuele weigering gebeurt op gemotiveerde wijze.</w:t>
      </w:r>
    </w:p>
    <w:p w14:paraId="1421296F" w14:textId="77777777" w:rsidR="00CD30AC" w:rsidRPr="00517262" w:rsidRDefault="00CD30AC" w:rsidP="00601A71">
      <w:pPr>
        <w:widowControl w:val="0"/>
        <w:spacing w:before="120"/>
        <w:ind w:left="720"/>
        <w:rPr>
          <w:rFonts w:cs="Arial"/>
        </w:rPr>
      </w:pPr>
      <w:r w:rsidRPr="00517262">
        <w:rPr>
          <w:rFonts w:cs="Arial"/>
        </w:rPr>
        <w:t>Het personeelslid behoudt de eindvermelding die hem werd toegekend bij zijn laatste evaluatie voor het begin van het verlof voor opdracht.</w:t>
      </w:r>
    </w:p>
    <w:p w14:paraId="14212970" w14:textId="77777777" w:rsidR="00CD30AC" w:rsidRPr="00517262" w:rsidRDefault="00CD30AC" w:rsidP="00601A71">
      <w:pPr>
        <w:widowControl w:val="0"/>
        <w:spacing w:before="120"/>
        <w:rPr>
          <w:rStyle w:val="Zwaar"/>
          <w:snapToGrid w:val="0"/>
          <w:u w:val="single"/>
        </w:rPr>
      </w:pPr>
      <w:r w:rsidRPr="00517262">
        <w:rPr>
          <w:rStyle w:val="Zwaar"/>
          <w:snapToGrid w:val="0"/>
          <w:u w:val="single"/>
        </w:rPr>
        <w:t>Art. 204.</w:t>
      </w:r>
    </w:p>
    <w:p w14:paraId="14212971" w14:textId="77777777" w:rsidR="00CD30AC" w:rsidRPr="00720BBA" w:rsidRDefault="00CD30AC" w:rsidP="00601A71">
      <w:pPr>
        <w:widowControl w:val="0"/>
        <w:spacing w:before="120"/>
        <w:ind w:left="720"/>
        <w:rPr>
          <w:rFonts w:cs="Arial"/>
        </w:rPr>
      </w:pPr>
      <w:r w:rsidRPr="00517262">
        <w:rPr>
          <w:rFonts w:cs="Arial"/>
        </w:rPr>
        <w:t xml:space="preserve">Het personeelslid kan zijn verlof voor opdracht vroegtijdig stopzetten via een schriftelijke aanvraag die vier maanden vooraf moet worden ingediend bij </w:t>
      </w:r>
      <w:r w:rsidR="00072F91" w:rsidRPr="00517262">
        <w:rPr>
          <w:rFonts w:cs="Arial"/>
        </w:rPr>
        <w:t>de algemeen directeur</w:t>
      </w:r>
      <w:r w:rsidRPr="00517262">
        <w:rPr>
          <w:rFonts w:cs="Arial"/>
        </w:rPr>
        <w:t>.</w:t>
      </w:r>
    </w:p>
    <w:p w14:paraId="14212972" w14:textId="77777777" w:rsidR="00CD30AC" w:rsidRPr="00720BBA" w:rsidRDefault="00CD30AC" w:rsidP="00601A71">
      <w:pPr>
        <w:widowControl w:val="0"/>
        <w:spacing w:before="120"/>
        <w:rPr>
          <w:rFonts w:cs="Arial"/>
        </w:rPr>
      </w:pPr>
      <w:r w:rsidRPr="00720BBA">
        <w:rPr>
          <w:rFonts w:cs="Arial"/>
        </w:rPr>
        <w:br w:type="page"/>
      </w:r>
    </w:p>
    <w:p w14:paraId="14212973" w14:textId="77777777" w:rsidR="00CD30AC" w:rsidRPr="00720BBA" w:rsidRDefault="00CD30AC" w:rsidP="00601A71">
      <w:pPr>
        <w:pStyle w:val="Kop2"/>
        <w:tabs>
          <w:tab w:val="left" w:pos="3420"/>
        </w:tabs>
        <w:spacing w:before="120" w:after="0"/>
      </w:pPr>
      <w:bookmarkStart w:id="558" w:name="_Toc189294881"/>
      <w:bookmarkStart w:id="559" w:name="_Toc198048281"/>
      <w:bookmarkStart w:id="560" w:name="_Toc198563915"/>
      <w:bookmarkStart w:id="561" w:name="_Toc211075568"/>
      <w:bookmarkStart w:id="562" w:name="_Toc212870570"/>
      <w:bookmarkStart w:id="563" w:name="_Toc77322962"/>
      <w:r w:rsidRPr="00720BBA">
        <w:t>Hoofdstuk IX. Het omstandigheidsverlof</w:t>
      </w:r>
      <w:bookmarkEnd w:id="558"/>
      <w:bookmarkEnd w:id="559"/>
      <w:bookmarkEnd w:id="560"/>
      <w:bookmarkEnd w:id="561"/>
      <w:bookmarkEnd w:id="562"/>
      <w:bookmarkEnd w:id="563"/>
    </w:p>
    <w:p w14:paraId="14212974" w14:textId="77777777" w:rsidR="00CD30AC" w:rsidRPr="00720BBA" w:rsidRDefault="00CD30AC" w:rsidP="00601A71">
      <w:pPr>
        <w:widowControl w:val="0"/>
        <w:spacing w:before="120"/>
        <w:rPr>
          <w:rFonts w:cs="Arial"/>
        </w:rPr>
      </w:pPr>
    </w:p>
    <w:p w14:paraId="14212975"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205.</w:t>
      </w:r>
    </w:p>
    <w:p w14:paraId="14212976" w14:textId="77777777" w:rsidR="00CD30AC" w:rsidRDefault="00CD30AC" w:rsidP="00601A71">
      <w:pPr>
        <w:widowControl w:val="0"/>
        <w:spacing w:before="120"/>
        <w:ind w:left="720"/>
        <w:rPr>
          <w:rFonts w:cs="Arial"/>
        </w:rPr>
      </w:pPr>
      <w:r w:rsidRPr="00720BBA">
        <w:rPr>
          <w:rFonts w:cs="Arial"/>
        </w:rPr>
        <w:t>Het personeelslid krijgt omstandigheidsverlof naar aanleiding van de volgende gebeurtenissen:</w:t>
      </w:r>
    </w:p>
    <w:p w14:paraId="14212977" w14:textId="77777777" w:rsidR="00072F91" w:rsidRPr="00720BBA" w:rsidRDefault="00072F91" w:rsidP="00601A71">
      <w:pPr>
        <w:widowControl w:val="0"/>
        <w:spacing w:before="120"/>
        <w:ind w:left="720"/>
        <w:rPr>
          <w:rFonts w:cs="Arial"/>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4110"/>
      </w:tblGrid>
      <w:tr w:rsidR="00CD30AC" w:rsidRPr="00720BBA" w14:paraId="1421297B" w14:textId="77777777" w:rsidTr="00386735">
        <w:tc>
          <w:tcPr>
            <w:tcW w:w="5599" w:type="dxa"/>
          </w:tcPr>
          <w:p w14:paraId="14212978" w14:textId="77777777" w:rsidR="00CD30AC" w:rsidRPr="00720BBA" w:rsidRDefault="00CD30AC" w:rsidP="00601A71">
            <w:pPr>
              <w:widowControl w:val="0"/>
              <w:spacing w:before="82"/>
              <w:rPr>
                <w:rFonts w:cs="Arial"/>
              </w:rPr>
            </w:pPr>
            <w:r w:rsidRPr="00720BBA">
              <w:rPr>
                <w:rFonts w:cs="Arial"/>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10" w:type="dxa"/>
          </w:tcPr>
          <w:p w14:paraId="14212979" w14:textId="77777777" w:rsidR="00CD30AC" w:rsidRPr="00720BBA" w:rsidRDefault="00CD30AC" w:rsidP="00601A71">
            <w:pPr>
              <w:widowControl w:val="0"/>
              <w:spacing w:before="82"/>
              <w:rPr>
                <w:rFonts w:cs="Arial"/>
              </w:rPr>
            </w:pPr>
            <w:r w:rsidRPr="00720BBA">
              <w:rPr>
                <w:rFonts w:cs="Arial"/>
              </w:rPr>
              <w:t>4 werkdagen</w:t>
            </w:r>
          </w:p>
          <w:p w14:paraId="1421297A" w14:textId="77777777" w:rsidR="00CD30AC" w:rsidRPr="00720BBA" w:rsidRDefault="00CD30AC" w:rsidP="00601A71">
            <w:pPr>
              <w:widowControl w:val="0"/>
              <w:spacing w:before="82"/>
              <w:rPr>
                <w:rFonts w:cs="Arial"/>
              </w:rPr>
            </w:pPr>
          </w:p>
        </w:tc>
      </w:tr>
      <w:tr w:rsidR="00CD30AC" w:rsidRPr="00720BBA" w14:paraId="14212985" w14:textId="77777777" w:rsidTr="00386735">
        <w:tc>
          <w:tcPr>
            <w:tcW w:w="5599" w:type="dxa"/>
          </w:tcPr>
          <w:p w14:paraId="1421297C" w14:textId="77777777" w:rsidR="00CD30AC" w:rsidRDefault="00CD30AC" w:rsidP="00601A71">
            <w:pPr>
              <w:widowControl w:val="0"/>
              <w:spacing w:before="82"/>
              <w:rPr>
                <w:rFonts w:cs="Arial"/>
              </w:rPr>
            </w:pPr>
            <w:r w:rsidRPr="00720BBA">
              <w:rPr>
                <w:rFonts w:cs="Arial"/>
              </w:rPr>
              <w:t>2° bevalling van de echtgenote of samenwonende partner, of ter gelegenheid van de geboorte van een kind dat wettelijk afstamt van de werknemer:</w:t>
            </w:r>
          </w:p>
          <w:p w14:paraId="1421297D" w14:textId="77777777" w:rsidR="00D9746D" w:rsidRPr="001F5A4C" w:rsidRDefault="00D9746D" w:rsidP="00D9746D">
            <w:pPr>
              <w:widowControl w:val="0"/>
              <w:rPr>
                <w:rFonts w:cs="Arial"/>
                <w:highlight w:val="yellow"/>
              </w:rPr>
            </w:pPr>
            <w:r w:rsidRPr="001F5A4C">
              <w:rPr>
                <w:rFonts w:cs="Arial"/>
                <w:highlight w:val="yellow"/>
              </w:rPr>
              <w:t>voor een geboorte vanaf 1 januari 2021</w:t>
            </w:r>
          </w:p>
          <w:p w14:paraId="1421297E" w14:textId="77777777" w:rsidR="00DA7738" w:rsidRPr="00720BBA" w:rsidRDefault="00D9746D" w:rsidP="00D9746D">
            <w:pPr>
              <w:widowControl w:val="0"/>
              <w:rPr>
                <w:rFonts w:cs="Arial"/>
              </w:rPr>
            </w:pPr>
            <w:r w:rsidRPr="001F5A4C">
              <w:rPr>
                <w:rFonts w:cs="Arial"/>
                <w:highlight w:val="yellow"/>
              </w:rPr>
              <w:t>voor een geboorte vanaf 1 januari 2023</w:t>
            </w:r>
          </w:p>
        </w:tc>
        <w:tc>
          <w:tcPr>
            <w:tcW w:w="4110" w:type="dxa"/>
          </w:tcPr>
          <w:p w14:paraId="1421297F" w14:textId="77777777" w:rsidR="00C12753" w:rsidRPr="001F5A4C" w:rsidRDefault="00CD30AC" w:rsidP="00DA7738">
            <w:pPr>
              <w:widowControl w:val="0"/>
              <w:rPr>
                <w:rFonts w:cs="Arial"/>
                <w:strike/>
                <w:highlight w:val="yellow"/>
              </w:rPr>
            </w:pPr>
            <w:r w:rsidRPr="001F5A4C">
              <w:rPr>
                <w:rFonts w:cs="Arial"/>
                <w:strike/>
                <w:highlight w:val="yellow"/>
              </w:rPr>
              <w:t>10 werkdagen</w:t>
            </w:r>
            <w:r w:rsidR="00C12753" w:rsidRPr="001F5A4C">
              <w:rPr>
                <w:rFonts w:cs="Arial"/>
                <w:strike/>
                <w:highlight w:val="yellow"/>
              </w:rPr>
              <w:t xml:space="preserve"> </w:t>
            </w:r>
          </w:p>
          <w:p w14:paraId="14212980" w14:textId="77777777" w:rsidR="001F5A4C" w:rsidRDefault="001F5A4C" w:rsidP="00D9746D">
            <w:pPr>
              <w:widowControl w:val="0"/>
              <w:rPr>
                <w:rFonts w:cs="Arial"/>
                <w:highlight w:val="green"/>
              </w:rPr>
            </w:pPr>
          </w:p>
          <w:p w14:paraId="14212981" w14:textId="77777777" w:rsidR="001F5A4C" w:rsidRDefault="001F5A4C" w:rsidP="00D9746D">
            <w:pPr>
              <w:widowControl w:val="0"/>
              <w:rPr>
                <w:rFonts w:cs="Arial"/>
                <w:highlight w:val="green"/>
              </w:rPr>
            </w:pPr>
          </w:p>
          <w:p w14:paraId="14212982" w14:textId="77777777" w:rsidR="00D9746D" w:rsidRPr="001F5A4C" w:rsidRDefault="00D9746D" w:rsidP="00D9746D">
            <w:pPr>
              <w:widowControl w:val="0"/>
              <w:rPr>
                <w:rFonts w:cs="Arial"/>
                <w:highlight w:val="yellow"/>
              </w:rPr>
            </w:pPr>
            <w:r w:rsidRPr="001F5A4C">
              <w:rPr>
                <w:rFonts w:cs="Arial"/>
                <w:highlight w:val="yellow"/>
              </w:rPr>
              <w:t>15 werkdagen</w:t>
            </w:r>
          </w:p>
          <w:p w14:paraId="14212983" w14:textId="77777777" w:rsidR="00D9746D" w:rsidRDefault="00D9746D" w:rsidP="00D9746D">
            <w:pPr>
              <w:widowControl w:val="0"/>
              <w:rPr>
                <w:rFonts w:cs="Arial"/>
              </w:rPr>
            </w:pPr>
            <w:r w:rsidRPr="001F5A4C">
              <w:rPr>
                <w:rFonts w:cs="Arial"/>
                <w:highlight w:val="yellow"/>
              </w:rPr>
              <w:t>20 werkdagen</w:t>
            </w:r>
          </w:p>
          <w:p w14:paraId="14212984" w14:textId="77777777" w:rsidR="00CD30AC" w:rsidRPr="00720BBA" w:rsidRDefault="00CD30AC" w:rsidP="00601A71">
            <w:pPr>
              <w:widowControl w:val="0"/>
              <w:spacing w:before="82"/>
              <w:rPr>
                <w:rFonts w:cs="Arial"/>
              </w:rPr>
            </w:pPr>
            <w:r w:rsidRPr="00720BBA">
              <w:rPr>
                <w:rFonts w:cs="Arial"/>
              </w:rPr>
              <w:t>Dit verlof dient binnen de 4 maand na de bevallingsdatum opgenomen te worden.</w:t>
            </w:r>
          </w:p>
        </w:tc>
      </w:tr>
      <w:tr w:rsidR="00CD30AC" w:rsidRPr="00720BBA" w14:paraId="1421298A" w14:textId="77777777" w:rsidTr="00386735">
        <w:tc>
          <w:tcPr>
            <w:tcW w:w="5599" w:type="dxa"/>
          </w:tcPr>
          <w:p w14:paraId="14212986" w14:textId="77777777" w:rsidR="00BF58B8" w:rsidRPr="000A5838" w:rsidRDefault="00CD30AC" w:rsidP="00601A71">
            <w:pPr>
              <w:widowControl w:val="0"/>
              <w:spacing w:before="82"/>
              <w:rPr>
                <w:rFonts w:cs="Arial"/>
              </w:rPr>
            </w:pPr>
            <w:r w:rsidRPr="000A5838">
              <w:rPr>
                <w:rFonts w:cs="Arial"/>
              </w:rPr>
              <w:t>3° overlijden van de samenwonende of huwelijkspartner, een bloed- of aanverwant in de eerste graad van het personeelslid, of van de samenwonende of huwelijkspartner</w:t>
            </w:r>
          </w:p>
          <w:p w14:paraId="14212987" w14:textId="77777777" w:rsidR="00CD30AC" w:rsidRPr="001F5A4C" w:rsidRDefault="00CD30AC" w:rsidP="00BF58B8">
            <w:pPr>
              <w:widowControl w:val="0"/>
              <w:rPr>
                <w:rFonts w:cs="Verdana"/>
                <w:sz w:val="20"/>
                <w:szCs w:val="20"/>
                <w:highlight w:val="yellow"/>
              </w:rPr>
            </w:pPr>
          </w:p>
        </w:tc>
        <w:tc>
          <w:tcPr>
            <w:tcW w:w="4110" w:type="dxa"/>
          </w:tcPr>
          <w:p w14:paraId="14212988" w14:textId="77777777" w:rsidR="00CD30AC" w:rsidRPr="000A5838" w:rsidRDefault="00CD30AC" w:rsidP="00601A71">
            <w:pPr>
              <w:widowControl w:val="0"/>
              <w:spacing w:before="82"/>
              <w:rPr>
                <w:rFonts w:cs="Arial"/>
              </w:rPr>
            </w:pPr>
            <w:r w:rsidRPr="000A5838">
              <w:rPr>
                <w:rFonts w:cs="Arial"/>
              </w:rPr>
              <w:t>4 werkdagen</w:t>
            </w:r>
          </w:p>
          <w:p w14:paraId="14212989" w14:textId="77777777" w:rsidR="00FD62F3" w:rsidRPr="000A5838" w:rsidRDefault="00FD62F3" w:rsidP="000A5838">
            <w:pPr>
              <w:widowControl w:val="0"/>
              <w:spacing w:after="82"/>
              <w:rPr>
                <w:rFonts w:cs="Arial"/>
                <w:highlight w:val="yellow"/>
              </w:rPr>
            </w:pPr>
          </w:p>
        </w:tc>
      </w:tr>
      <w:tr w:rsidR="00CD30AC" w:rsidRPr="00720BBA" w14:paraId="1421298E" w14:textId="77777777" w:rsidTr="00386735">
        <w:tc>
          <w:tcPr>
            <w:tcW w:w="5599" w:type="dxa"/>
          </w:tcPr>
          <w:p w14:paraId="1421298B" w14:textId="77777777" w:rsidR="00CD30AC" w:rsidRPr="00720BBA" w:rsidRDefault="00CD30AC" w:rsidP="00601A71">
            <w:pPr>
              <w:widowControl w:val="0"/>
              <w:spacing w:before="82"/>
              <w:rPr>
                <w:rFonts w:cs="Arial"/>
              </w:rPr>
            </w:pPr>
            <w:r w:rsidRPr="00720BBA">
              <w:rPr>
                <w:rFonts w:cs="Arial"/>
              </w:rPr>
              <w:t>4° huwelijk van een kind van het personeelslid, van de samenwonende of huwelijkspartner:</w:t>
            </w:r>
          </w:p>
        </w:tc>
        <w:tc>
          <w:tcPr>
            <w:tcW w:w="4110" w:type="dxa"/>
          </w:tcPr>
          <w:p w14:paraId="1421298C" w14:textId="77777777" w:rsidR="00CD30AC" w:rsidRPr="00720BBA" w:rsidRDefault="00CD30AC" w:rsidP="00601A71">
            <w:pPr>
              <w:widowControl w:val="0"/>
              <w:spacing w:before="82"/>
              <w:rPr>
                <w:rFonts w:cs="Arial"/>
              </w:rPr>
            </w:pPr>
            <w:r w:rsidRPr="00720BBA">
              <w:rPr>
                <w:rFonts w:cs="Arial"/>
              </w:rPr>
              <w:t>2 werkdagen</w:t>
            </w:r>
          </w:p>
          <w:p w14:paraId="1421298D" w14:textId="77777777" w:rsidR="00CD30AC" w:rsidRPr="00720BBA" w:rsidRDefault="00CD30AC" w:rsidP="00601A71">
            <w:pPr>
              <w:widowControl w:val="0"/>
              <w:spacing w:before="82"/>
              <w:rPr>
                <w:rFonts w:cs="Arial"/>
              </w:rPr>
            </w:pPr>
            <w:r w:rsidRPr="00720BBA">
              <w:rPr>
                <w:rFonts w:cs="Arial"/>
              </w:rPr>
              <w:t>Dit verlof dient binnen de twee weken vóór of na huwelijk opgenomen te worden.</w:t>
            </w:r>
          </w:p>
        </w:tc>
      </w:tr>
      <w:tr w:rsidR="00CD30AC" w:rsidRPr="00720BBA" w14:paraId="14212992" w14:textId="77777777" w:rsidTr="00386735">
        <w:tc>
          <w:tcPr>
            <w:tcW w:w="5599" w:type="dxa"/>
          </w:tcPr>
          <w:p w14:paraId="1421298F" w14:textId="77777777" w:rsidR="00CD30AC" w:rsidRPr="00720BBA" w:rsidRDefault="00CD30AC" w:rsidP="00601A71">
            <w:pPr>
              <w:widowControl w:val="0"/>
              <w:spacing w:before="82"/>
              <w:rPr>
                <w:rFonts w:cs="Arial"/>
              </w:rPr>
            </w:pPr>
            <w:r w:rsidRPr="00720BBA">
              <w:rPr>
                <w:rFonts w:cs="Arial"/>
              </w:rPr>
              <w:t>5° overlijden van een bloed- of aanverwant van het personeelslid of de samenwonende partner in om het even welke graad, die onder hetzelfde dak woont als het personeelslid of de samenwonende partner:</w:t>
            </w:r>
          </w:p>
        </w:tc>
        <w:tc>
          <w:tcPr>
            <w:tcW w:w="4110" w:type="dxa"/>
          </w:tcPr>
          <w:p w14:paraId="14212990" w14:textId="77777777" w:rsidR="00CD30AC" w:rsidRPr="00720BBA" w:rsidRDefault="00CD30AC" w:rsidP="00601A71">
            <w:pPr>
              <w:widowControl w:val="0"/>
              <w:spacing w:before="82"/>
              <w:rPr>
                <w:rFonts w:cs="Arial"/>
              </w:rPr>
            </w:pPr>
            <w:r w:rsidRPr="00720BBA">
              <w:rPr>
                <w:rFonts w:cs="Arial"/>
              </w:rPr>
              <w:t>2 werkdagen</w:t>
            </w:r>
          </w:p>
          <w:p w14:paraId="14212991" w14:textId="77777777" w:rsidR="00CD30AC" w:rsidRPr="00720BBA" w:rsidRDefault="00CD30AC" w:rsidP="00601A71">
            <w:pPr>
              <w:widowControl w:val="0"/>
              <w:spacing w:before="82"/>
              <w:rPr>
                <w:rFonts w:cs="Arial"/>
              </w:rPr>
            </w:pPr>
          </w:p>
        </w:tc>
      </w:tr>
      <w:tr w:rsidR="00CD30AC" w:rsidRPr="00720BBA" w14:paraId="14212996" w14:textId="77777777" w:rsidTr="00386735">
        <w:tc>
          <w:tcPr>
            <w:tcW w:w="5599" w:type="dxa"/>
          </w:tcPr>
          <w:p w14:paraId="14212993" w14:textId="77777777" w:rsidR="00CD30AC" w:rsidRPr="00720BBA" w:rsidRDefault="00CD30AC" w:rsidP="00601A71">
            <w:pPr>
              <w:widowControl w:val="0"/>
              <w:spacing w:before="82"/>
              <w:rPr>
                <w:rFonts w:cs="Arial"/>
              </w:rPr>
            </w:pPr>
            <w:r w:rsidRPr="00720BBA">
              <w:rPr>
                <w:rFonts w:cs="Arial"/>
              </w:rPr>
              <w:t>6° overlijden van een bloed- of aanverwant van het personeelslid of de samenwonende partner in de tweede graad, een overgrootouder of een achterkleinkind, niet onder hetzelfde dak wonend als het personeelslid of de samenwonende partner:</w:t>
            </w:r>
          </w:p>
        </w:tc>
        <w:tc>
          <w:tcPr>
            <w:tcW w:w="4110" w:type="dxa"/>
          </w:tcPr>
          <w:p w14:paraId="14212994" w14:textId="77777777" w:rsidR="00CD30AC" w:rsidRPr="00720BBA" w:rsidRDefault="00CD30AC" w:rsidP="00601A71">
            <w:pPr>
              <w:widowControl w:val="0"/>
              <w:spacing w:before="82"/>
              <w:rPr>
                <w:rFonts w:cs="Arial"/>
              </w:rPr>
            </w:pPr>
            <w:r w:rsidRPr="00720BBA">
              <w:rPr>
                <w:rFonts w:cs="Arial"/>
              </w:rPr>
              <w:t>1 werkdag</w:t>
            </w:r>
          </w:p>
          <w:p w14:paraId="14212995" w14:textId="77777777" w:rsidR="00CD30AC" w:rsidRPr="00720BBA" w:rsidRDefault="00CD30AC" w:rsidP="00601A71">
            <w:pPr>
              <w:widowControl w:val="0"/>
              <w:spacing w:before="82"/>
              <w:rPr>
                <w:rFonts w:cs="Arial"/>
              </w:rPr>
            </w:pPr>
            <w:r w:rsidRPr="00720BBA">
              <w:rPr>
                <w:rFonts w:cs="Arial"/>
              </w:rPr>
              <w:t>Dit verlof dient te worden genomen op de dag van de begrafenis of, als dit een zondag of feestdag is, de eerstvolgende werkdag.</w:t>
            </w:r>
          </w:p>
        </w:tc>
      </w:tr>
      <w:tr w:rsidR="00CD30AC" w:rsidRPr="00720BBA" w14:paraId="1421299B" w14:textId="77777777" w:rsidTr="00386735">
        <w:tc>
          <w:tcPr>
            <w:tcW w:w="5599" w:type="dxa"/>
          </w:tcPr>
          <w:p w14:paraId="14212997" w14:textId="77777777" w:rsidR="00CD30AC" w:rsidRPr="00720BBA" w:rsidRDefault="00CD30AC" w:rsidP="00601A71">
            <w:pPr>
              <w:widowControl w:val="0"/>
              <w:spacing w:before="82"/>
              <w:rPr>
                <w:rFonts w:cs="Arial"/>
              </w:rPr>
            </w:pPr>
            <w:r w:rsidRPr="00720BBA">
              <w:rPr>
                <w:rFonts w:cs="Arial"/>
              </w:rPr>
              <w:t>7° huwelijk van een bloed- of aanverwant:</w:t>
            </w:r>
          </w:p>
          <w:p w14:paraId="14212998" w14:textId="77777777" w:rsidR="00CD30AC" w:rsidRPr="00720BBA" w:rsidRDefault="00CD30AC" w:rsidP="00601A71">
            <w:pPr>
              <w:widowControl w:val="0"/>
              <w:spacing w:before="82"/>
              <w:rPr>
                <w:rFonts w:cs="Arial"/>
              </w:rPr>
            </w:pPr>
            <w:r w:rsidRPr="00720BBA">
              <w:rPr>
                <w:rFonts w:cs="Arial"/>
              </w:rPr>
              <w:t xml:space="preserve"> a) in de eerste graad, die geen kind is;</w:t>
            </w:r>
          </w:p>
          <w:p w14:paraId="14212999" w14:textId="77777777" w:rsidR="00CD30AC" w:rsidRPr="00720BBA" w:rsidRDefault="00CD30AC" w:rsidP="00601A71">
            <w:pPr>
              <w:widowControl w:val="0"/>
              <w:spacing w:before="82"/>
              <w:rPr>
                <w:rFonts w:cs="Arial"/>
              </w:rPr>
            </w:pPr>
            <w:r w:rsidRPr="00720BBA">
              <w:rPr>
                <w:rFonts w:cs="Arial"/>
              </w:rPr>
              <w:t xml:space="preserve"> b) in de tweede graad, van het personeelslid, de samenwonende of huwelijkspartner:</w:t>
            </w:r>
          </w:p>
        </w:tc>
        <w:tc>
          <w:tcPr>
            <w:tcW w:w="4110" w:type="dxa"/>
          </w:tcPr>
          <w:p w14:paraId="1421299A" w14:textId="77777777" w:rsidR="00CD30AC" w:rsidRPr="00720BBA" w:rsidRDefault="00CD30AC" w:rsidP="00601A71">
            <w:pPr>
              <w:widowControl w:val="0"/>
              <w:spacing w:before="82"/>
              <w:rPr>
                <w:rFonts w:cs="Arial"/>
              </w:rPr>
            </w:pPr>
            <w:r w:rsidRPr="00720BBA">
              <w:rPr>
                <w:rFonts w:cs="Arial"/>
              </w:rPr>
              <w:t>de dag van het huwelijk</w:t>
            </w:r>
          </w:p>
        </w:tc>
      </w:tr>
      <w:tr w:rsidR="00CD30AC" w:rsidRPr="00720BBA" w14:paraId="1421299E" w14:textId="77777777" w:rsidTr="00386735">
        <w:tc>
          <w:tcPr>
            <w:tcW w:w="5599" w:type="dxa"/>
          </w:tcPr>
          <w:p w14:paraId="1421299C" w14:textId="77777777" w:rsidR="00CD30AC" w:rsidRPr="00720BBA" w:rsidRDefault="00CD30AC" w:rsidP="00601A71">
            <w:pPr>
              <w:widowControl w:val="0"/>
              <w:spacing w:before="82"/>
              <w:rPr>
                <w:rFonts w:cs="Arial"/>
              </w:rPr>
            </w:pPr>
            <w:r w:rsidRPr="00720BBA">
              <w:rPr>
                <w:rFonts w:cs="Arial"/>
              </w:rPr>
              <w:t>8° priesterwijding of intrede in het klooster van een kind van de werknemer, van de samenwonende of huwelijkspartner, of van een broer, zuster, schoonbroer of schoonzuster van de werknemer:</w:t>
            </w:r>
          </w:p>
        </w:tc>
        <w:tc>
          <w:tcPr>
            <w:tcW w:w="4110" w:type="dxa"/>
          </w:tcPr>
          <w:p w14:paraId="1421299D" w14:textId="77777777" w:rsidR="00CD30AC" w:rsidRPr="00720BBA" w:rsidRDefault="00CD30AC" w:rsidP="00601A71">
            <w:pPr>
              <w:widowControl w:val="0"/>
              <w:spacing w:before="82"/>
              <w:rPr>
                <w:rFonts w:cs="Arial"/>
              </w:rPr>
            </w:pPr>
            <w:r w:rsidRPr="00720BBA">
              <w:rPr>
                <w:rFonts w:cs="Arial"/>
              </w:rPr>
              <w:t>de dag van de rooms-katholieke plechtigheid of een daarmee overeenstemmende plechtigheid bij een andere erkende eredienst</w:t>
            </w:r>
          </w:p>
        </w:tc>
      </w:tr>
      <w:tr w:rsidR="00CD30AC" w:rsidRPr="00720BBA" w14:paraId="142129A3" w14:textId="77777777" w:rsidTr="00386735">
        <w:tc>
          <w:tcPr>
            <w:tcW w:w="5599" w:type="dxa"/>
          </w:tcPr>
          <w:p w14:paraId="1421299F" w14:textId="77777777" w:rsidR="00CD30AC" w:rsidRPr="00720BBA" w:rsidRDefault="00CD30AC" w:rsidP="00601A71">
            <w:pPr>
              <w:widowControl w:val="0"/>
              <w:spacing w:before="82"/>
              <w:rPr>
                <w:rFonts w:cs="Arial"/>
              </w:rPr>
            </w:pPr>
            <w:r w:rsidRPr="00720BBA">
              <w:rPr>
                <w:rFonts w:cs="Arial"/>
              </w:rPr>
              <w:t>9° plechtige communie van een kind van de werknemer of van de samenwonende of huwelijkspartner;</w:t>
            </w:r>
          </w:p>
          <w:p w14:paraId="142129A0" w14:textId="77777777" w:rsidR="00CD30AC" w:rsidRPr="00720BBA" w:rsidRDefault="00CD30AC" w:rsidP="00601A71">
            <w:pPr>
              <w:widowControl w:val="0"/>
              <w:spacing w:before="82"/>
              <w:rPr>
                <w:rFonts w:cs="Arial"/>
              </w:rPr>
            </w:pPr>
            <w:r w:rsidRPr="00720BBA">
              <w:rPr>
                <w:rFonts w:cs="Arial"/>
              </w:rPr>
              <w:t>deelneming van een kind van de werknemer of van de samenwonende of huwelijkspartner aan het feest van de vrijzinnige jeugd;</w:t>
            </w:r>
          </w:p>
          <w:p w14:paraId="142129A1" w14:textId="77777777" w:rsidR="00CD30AC" w:rsidRPr="00720BBA" w:rsidRDefault="00CD30AC" w:rsidP="00601A71">
            <w:pPr>
              <w:widowControl w:val="0"/>
              <w:spacing w:before="82"/>
              <w:rPr>
                <w:rFonts w:cs="Arial"/>
              </w:rPr>
            </w:pPr>
            <w:r w:rsidRPr="00720BBA">
              <w:rPr>
                <w:rFonts w:cs="Arial"/>
              </w:rPr>
              <w:t>deelneming van een kind van de werknemer of van de samenwonende of huwelijkspartner aan een plechtigheid in het kader van een erkende eredienst die overeenstemt met de rooms-katholieke plechtige communie:</w:t>
            </w:r>
          </w:p>
        </w:tc>
        <w:tc>
          <w:tcPr>
            <w:tcW w:w="4110" w:type="dxa"/>
          </w:tcPr>
          <w:p w14:paraId="142129A2" w14:textId="77777777" w:rsidR="00CD30AC" w:rsidRPr="00720BBA" w:rsidRDefault="00CD30AC" w:rsidP="00601A71">
            <w:pPr>
              <w:widowControl w:val="0"/>
              <w:spacing w:before="82"/>
              <w:rPr>
                <w:rFonts w:cs="Arial"/>
              </w:rPr>
            </w:pPr>
            <w:r w:rsidRPr="00720BBA">
              <w:rPr>
                <w:rFonts w:cs="Arial"/>
              </w:rPr>
              <w:t>de dag van de plechtigheid, of, als dat een zondag, feestdag of inactiviteitsdag is, de eerstvolgende werkdag</w:t>
            </w:r>
          </w:p>
        </w:tc>
      </w:tr>
      <w:tr w:rsidR="00CD30AC" w:rsidRPr="00517262" w14:paraId="142129A6" w14:textId="77777777" w:rsidTr="00386735">
        <w:tc>
          <w:tcPr>
            <w:tcW w:w="5599" w:type="dxa"/>
          </w:tcPr>
          <w:p w14:paraId="142129A4" w14:textId="77777777" w:rsidR="00CD30AC" w:rsidRPr="00517262" w:rsidRDefault="00CD30AC" w:rsidP="00601A71">
            <w:pPr>
              <w:widowControl w:val="0"/>
              <w:spacing w:before="82"/>
              <w:rPr>
                <w:rFonts w:cs="Arial"/>
              </w:rPr>
            </w:pPr>
            <w:r w:rsidRPr="00517262">
              <w:rPr>
                <w:rFonts w:cs="Arial"/>
              </w:rPr>
              <w:t>10° gehoord worden door de vrederechter</w:t>
            </w:r>
            <w:r w:rsidR="0087598B" w:rsidRPr="00517262">
              <w:rPr>
                <w:rFonts w:cs="Arial"/>
              </w:rPr>
              <w:t>/familierechter</w:t>
            </w:r>
            <w:r w:rsidRPr="00517262">
              <w:rPr>
                <w:rFonts w:cs="Arial"/>
              </w:rPr>
              <w:t xml:space="preserve"> in het kader van de organisatie van de voogdij over een minderjarige:</w:t>
            </w:r>
          </w:p>
        </w:tc>
        <w:tc>
          <w:tcPr>
            <w:tcW w:w="4110" w:type="dxa"/>
          </w:tcPr>
          <w:p w14:paraId="142129A5" w14:textId="77777777" w:rsidR="00CD30AC" w:rsidRPr="00517262" w:rsidRDefault="00CD30AC" w:rsidP="00601A71">
            <w:pPr>
              <w:widowControl w:val="0"/>
              <w:spacing w:before="82"/>
              <w:rPr>
                <w:rFonts w:cs="Arial"/>
              </w:rPr>
            </w:pPr>
            <w:r w:rsidRPr="00517262">
              <w:rPr>
                <w:rFonts w:cs="Arial"/>
              </w:rPr>
              <w:t>de nodige tijd, maximaal één dag</w:t>
            </w:r>
          </w:p>
        </w:tc>
      </w:tr>
      <w:tr w:rsidR="00CD30AC" w:rsidRPr="00517262" w14:paraId="142129A9" w14:textId="77777777" w:rsidTr="00386735">
        <w:tc>
          <w:tcPr>
            <w:tcW w:w="5599" w:type="dxa"/>
          </w:tcPr>
          <w:p w14:paraId="142129A7" w14:textId="77777777" w:rsidR="00CD30AC" w:rsidRPr="00517262" w:rsidRDefault="00CD30AC" w:rsidP="00601A71">
            <w:pPr>
              <w:widowControl w:val="0"/>
              <w:spacing w:before="82"/>
              <w:rPr>
                <w:rFonts w:cs="Arial"/>
              </w:rPr>
            </w:pPr>
            <w:r w:rsidRPr="00517262">
              <w:rPr>
                <w:rFonts w:cs="Arial"/>
              </w:rPr>
              <w:t>11° deelneming aan een assisenjury, oproeping als getuige voor de rechtbank of persoonlijke verschijning op aanmaning van de arbeidsrechtbank</w:t>
            </w:r>
          </w:p>
        </w:tc>
        <w:tc>
          <w:tcPr>
            <w:tcW w:w="4110" w:type="dxa"/>
          </w:tcPr>
          <w:p w14:paraId="142129A8" w14:textId="77777777" w:rsidR="00CD30AC" w:rsidRPr="00517262" w:rsidRDefault="00CD30AC" w:rsidP="00601A71">
            <w:pPr>
              <w:widowControl w:val="0"/>
              <w:spacing w:before="82"/>
              <w:rPr>
                <w:rFonts w:cs="Arial"/>
              </w:rPr>
            </w:pPr>
            <w:r w:rsidRPr="00517262">
              <w:rPr>
                <w:rFonts w:cs="Arial"/>
              </w:rPr>
              <w:t>de nodige tijd</w:t>
            </w:r>
          </w:p>
        </w:tc>
      </w:tr>
    </w:tbl>
    <w:p w14:paraId="142129AA" w14:textId="77777777" w:rsidR="00CD30AC" w:rsidRPr="00517262" w:rsidRDefault="00CD30AC" w:rsidP="00601A71">
      <w:pPr>
        <w:widowControl w:val="0"/>
        <w:spacing w:before="120"/>
        <w:ind w:left="720"/>
        <w:rPr>
          <w:rFonts w:cs="Arial"/>
        </w:rPr>
      </w:pPr>
      <w:r w:rsidRPr="00517262">
        <w:rPr>
          <w:rFonts w:cs="Arial"/>
        </w:rPr>
        <w:t>Het omstandigheidsverlof is een recht, maar het personeelslid is niet verplicht deze verloven geheel of gedeeltelijk op te nemen.</w:t>
      </w:r>
    </w:p>
    <w:p w14:paraId="142129AB" w14:textId="77777777" w:rsidR="00CD30AC" w:rsidRPr="00517262" w:rsidRDefault="00CD30AC" w:rsidP="00601A71">
      <w:pPr>
        <w:widowControl w:val="0"/>
        <w:spacing w:before="120"/>
        <w:ind w:left="720"/>
        <w:rPr>
          <w:rFonts w:cs="Arial"/>
        </w:rPr>
      </w:pPr>
      <w:r w:rsidRPr="00517262">
        <w:rPr>
          <w:rFonts w:cs="Arial"/>
        </w:rPr>
        <w:t>Het omstandigheidsverlof wordt aangevraagd bij het diensthoofd.</w:t>
      </w:r>
    </w:p>
    <w:p w14:paraId="142129AC" w14:textId="77777777" w:rsidR="00CD30AC" w:rsidRDefault="00CD30AC" w:rsidP="00601A71">
      <w:pPr>
        <w:widowControl w:val="0"/>
        <w:spacing w:before="120"/>
        <w:ind w:left="720"/>
        <w:rPr>
          <w:rFonts w:cs="Arial"/>
        </w:rPr>
      </w:pPr>
      <w:r w:rsidRPr="00517262">
        <w:rPr>
          <w:rFonts w:cs="Arial"/>
        </w:rPr>
        <w:t xml:space="preserve">Het omstandigheidsverlof wordt gelijkgesteld met dienstactiviteit en is in alle gevallen bezoldigd, met uitzondering </w:t>
      </w:r>
      <w:r w:rsidRPr="00610BC9">
        <w:rPr>
          <w:rFonts w:cs="Arial"/>
        </w:rPr>
        <w:t xml:space="preserve">van </w:t>
      </w:r>
      <w:r w:rsidRPr="004F6030">
        <w:rPr>
          <w:rFonts w:cs="Arial"/>
          <w:strike/>
          <w:highlight w:val="yellow"/>
        </w:rPr>
        <w:t>een deel van het vaderschapsverlof voor contractuele personeelsleden in de gevallen die hierna omschreven worden</w:t>
      </w:r>
      <w:r w:rsidR="00D9746D" w:rsidRPr="004F6030">
        <w:rPr>
          <w:rFonts w:cs="Arial"/>
          <w:highlight w:val="yellow"/>
        </w:rPr>
        <w:t xml:space="preserve"> het omstandigheidsverlof voor een gebeurtenis als vermeld in het eerste lid, 2°</w:t>
      </w:r>
      <w:r w:rsidR="00E407D7" w:rsidRPr="004F6030">
        <w:rPr>
          <w:rFonts w:cs="Arial"/>
          <w:highlight w:val="yellow"/>
        </w:rPr>
        <w:t>.</w:t>
      </w:r>
      <w:r w:rsidR="002B2352" w:rsidRPr="00E407D7">
        <w:rPr>
          <w:rFonts w:cs="Arial"/>
        </w:rPr>
        <w:t xml:space="preserve"> </w:t>
      </w:r>
    </w:p>
    <w:p w14:paraId="142129AD" w14:textId="77777777" w:rsidR="00D9746D" w:rsidRPr="004F6030" w:rsidRDefault="00D9746D" w:rsidP="00D9746D">
      <w:pPr>
        <w:widowControl w:val="0"/>
        <w:spacing w:before="120"/>
        <w:ind w:left="720"/>
        <w:rPr>
          <w:rFonts w:cs="Arial"/>
          <w:highlight w:val="yellow"/>
        </w:rPr>
      </w:pPr>
      <w:r w:rsidRPr="004F6030">
        <w:rPr>
          <w:rFonts w:cs="Arial"/>
          <w:highlight w:val="yellow"/>
        </w:rPr>
        <w:t>De volgende beloningsregeling geldt voor het omstandigheidsverlof voor een gebeurtenis als vermeld in het eerste lid, 2°:</w:t>
      </w:r>
    </w:p>
    <w:p w14:paraId="142129AE" w14:textId="77777777" w:rsidR="00D9746D" w:rsidRPr="004F6030" w:rsidRDefault="00D9746D" w:rsidP="00D9746D">
      <w:pPr>
        <w:widowControl w:val="0"/>
        <w:spacing w:before="120"/>
        <w:ind w:left="720"/>
        <w:rPr>
          <w:rFonts w:cs="Arial"/>
          <w:highlight w:val="yellow"/>
        </w:rPr>
      </w:pPr>
      <w:r w:rsidRPr="004F6030">
        <w:rPr>
          <w:rFonts w:cs="Arial"/>
          <w:highlight w:val="yellow"/>
        </w:rPr>
        <w:t>1° 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r w:rsidRPr="004F6030">
        <w:rPr>
          <w:rFonts w:cs="Arial"/>
          <w:highlight w:val="yellow"/>
        </w:rPr>
        <w:tab/>
      </w:r>
      <w:r w:rsidRPr="004F6030">
        <w:rPr>
          <w:rFonts w:cs="Arial"/>
          <w:highlight w:val="yellow"/>
        </w:rPr>
        <w:br/>
        <w:t>2° 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142129AF" w14:textId="77777777" w:rsidR="00CD30AC" w:rsidRPr="00517262" w:rsidRDefault="00CD30AC" w:rsidP="00601A71">
      <w:pPr>
        <w:widowControl w:val="0"/>
        <w:spacing w:before="120"/>
        <w:ind w:left="720"/>
        <w:rPr>
          <w:rFonts w:cs="Arial"/>
        </w:rPr>
      </w:pPr>
      <w:r w:rsidRPr="00517262">
        <w:rPr>
          <w:rFonts w:cs="Arial"/>
        </w:rPr>
        <w:t xml:space="preserve">Voor het contractuele personeelslid wordt het verlof ter gelegenheid van de geboorte van een kind, </w:t>
      </w:r>
      <w:r w:rsidR="002C76E5" w:rsidRPr="00A40B17">
        <w:rPr>
          <w:rFonts w:cs="Arial"/>
        </w:rPr>
        <w:t xml:space="preserve">in afwijking van het </w:t>
      </w:r>
      <w:r w:rsidRPr="00A40B17">
        <w:rPr>
          <w:rFonts w:cs="Arial"/>
        </w:rPr>
        <w:t>vermeld</w:t>
      </w:r>
      <w:r w:rsidR="002C76E5" w:rsidRPr="00A40B17">
        <w:rPr>
          <w:rFonts w:cs="Arial"/>
        </w:rPr>
        <w:t>e</w:t>
      </w:r>
      <w:r w:rsidRPr="00517262">
        <w:rPr>
          <w:rFonts w:cs="Arial"/>
        </w:rPr>
        <w:t xml:space="preserve"> in 2°, toegekend volgens de regels van het arbeidsrecht, in het bijzonder volgens de regeling, vermeld in artikel 30, §2, van de wet van 3 juli 1978 op de arbeidsovereenkomsten.</w:t>
      </w:r>
    </w:p>
    <w:p w14:paraId="142129B0" w14:textId="77777777" w:rsidR="00CD30AC" w:rsidRDefault="0079657A" w:rsidP="00601A71">
      <w:pPr>
        <w:widowControl w:val="0"/>
        <w:spacing w:before="120"/>
        <w:ind w:left="720"/>
        <w:rPr>
          <w:rFonts w:cs="Arial"/>
        </w:rPr>
      </w:pPr>
      <w:r w:rsidRPr="00517262">
        <w:rPr>
          <w:rFonts w:cs="Arial"/>
        </w:rPr>
        <w:t>Geboorteverlof kan slechts eenmaal opgenomen worden voor één en hetzelfde kind. Indien meerdere personen hiervoor in aanmerking komen, wordt de wettelijke voorrangsregeling toegepast.</w:t>
      </w:r>
    </w:p>
    <w:p w14:paraId="142129B1" w14:textId="77777777" w:rsidR="004F6030" w:rsidRPr="00BE07E4" w:rsidRDefault="004F6030" w:rsidP="004F6030">
      <w:pPr>
        <w:widowControl w:val="0"/>
        <w:spacing w:before="120"/>
        <w:ind w:left="720"/>
        <w:rPr>
          <w:rFonts w:cs="Arial"/>
          <w:highlight w:val="yellow"/>
        </w:rPr>
      </w:pPr>
      <w:r w:rsidRPr="00BE07E4">
        <w:rPr>
          <w:rFonts w:cs="Arial"/>
          <w:highlight w:val="yellow"/>
        </w:rPr>
        <w:t>In afwijking van hetgeen vermeld in het eerste lid, 3° wordt voor het contractuele personeelslid het verlof ter gelegenheid van het overlijden van de echtgenoot of echtgenote of samenwonende partner, van een kind van de werknemer of van zijn echtgeno(o)t(e) of samenwonende partner toegekend volgens de regels van het arbeidsrecht, in het bijzonder volgens de regeling, vermeld in het koninklijk besluit van 28 augustus 1963 betreffende het behoud van het normaal loon van de werklieden, de dienstboden, de bedienden en de werknemers aangeworven voor de dienst op binnenschepen, voor afwezigheidsdagen ter gelegenheid van familiegebeurtenissen of voor de vervulling van staatsburgerlijke verplichtingen of van burgerlijke opdrachten.</w:t>
      </w:r>
    </w:p>
    <w:p w14:paraId="142129B2" w14:textId="77777777" w:rsidR="004F6030" w:rsidRDefault="004F6030" w:rsidP="004F6030">
      <w:pPr>
        <w:widowControl w:val="0"/>
        <w:spacing w:before="120"/>
        <w:ind w:left="720"/>
        <w:rPr>
          <w:rFonts w:cs="Arial"/>
        </w:rPr>
      </w:pPr>
      <w:r w:rsidRPr="00BE07E4">
        <w:rPr>
          <w:rFonts w:cs="Arial"/>
          <w:highlight w:val="yellow"/>
        </w:rPr>
        <w:t>Het contractuele personeelslid heeft recht op verlof ter gelegenheid van het overlijden van een pleegkind in het kader van een langdurige pleegzorg op het moment van het overlijden of in het verleden of het overlijden van een pleegvader of pleegmoeder van de werknemer in het kader van langdurige pleegzorg op het moment van het overlijden of het overlijden van een pleegkind van de werknemer of van zijn echtgeno(o)t(e) of  samenwonende partner in het kader van kortdurende pleegzorg op het moment van het overlijden conform de in het vorige lid vermelde regelgeving.</w:t>
      </w:r>
    </w:p>
    <w:p w14:paraId="142129B3" w14:textId="77777777" w:rsidR="00CD30AC" w:rsidRPr="00517262" w:rsidRDefault="00CD30AC" w:rsidP="00601A71">
      <w:pPr>
        <w:widowControl w:val="0"/>
        <w:spacing w:before="120"/>
        <w:ind w:left="720"/>
        <w:rPr>
          <w:rFonts w:cs="Arial"/>
        </w:rPr>
      </w:pPr>
      <w:r w:rsidRPr="00517262">
        <w:rPr>
          <w:rFonts w:cs="Arial"/>
        </w:rPr>
        <w:t>Wanneer het omstandigheidsverlof uit meerdere dagen bestaat, kan het op verzoek van het personeelslid worden gesplitst in meerdere periodes.</w:t>
      </w:r>
    </w:p>
    <w:p w14:paraId="142129B4" w14:textId="77777777" w:rsidR="00CD30AC" w:rsidRPr="00720BBA" w:rsidRDefault="00CD30AC" w:rsidP="00601A71">
      <w:pPr>
        <w:widowControl w:val="0"/>
        <w:spacing w:before="120"/>
        <w:ind w:left="720"/>
        <w:rPr>
          <w:rFonts w:cs="Arial"/>
        </w:rPr>
      </w:pPr>
      <w:r w:rsidRPr="00517262">
        <w:rPr>
          <w:rFonts w:cs="Arial"/>
        </w:rPr>
        <w:t>Het omstandigheidsverlof wordt opgenomen in volledige dagen en dit ongeacht de prestatiebreuk</w:t>
      </w:r>
      <w:r w:rsidR="00072F91" w:rsidRPr="00517262">
        <w:rPr>
          <w:rFonts w:cs="Arial"/>
        </w:rPr>
        <w:t xml:space="preserve">, </w:t>
      </w:r>
      <w:bookmarkStart w:id="564" w:name="_Hlk534202306"/>
      <w:r w:rsidR="00072F91" w:rsidRPr="00517262">
        <w:rPr>
          <w:rFonts w:cs="Arial"/>
        </w:rPr>
        <w:t>met uitzondering van het verlof bedoeld in punt 10° en 11°</w:t>
      </w:r>
      <w:r w:rsidRPr="00517262">
        <w:rPr>
          <w:rFonts w:cs="Arial"/>
        </w:rPr>
        <w:t>.</w:t>
      </w:r>
    </w:p>
    <w:p w14:paraId="142129B5" w14:textId="77777777" w:rsidR="00CD30AC" w:rsidRPr="00FA1993" w:rsidRDefault="00CD30AC" w:rsidP="00601A71">
      <w:pPr>
        <w:pStyle w:val="Kop2"/>
        <w:tabs>
          <w:tab w:val="left" w:pos="3420"/>
        </w:tabs>
        <w:spacing w:before="120" w:after="0"/>
      </w:pPr>
      <w:r w:rsidRPr="00720BBA">
        <w:br w:type="page"/>
      </w:r>
      <w:bookmarkStart w:id="565" w:name="_Toc189294882"/>
      <w:bookmarkStart w:id="566" w:name="_Toc198048282"/>
      <w:bookmarkStart w:id="567" w:name="_Toc198563916"/>
      <w:bookmarkStart w:id="568" w:name="_Toc211075569"/>
      <w:bookmarkStart w:id="569" w:name="_Toc212870571"/>
      <w:bookmarkStart w:id="570" w:name="_Toc77322963"/>
      <w:bookmarkEnd w:id="564"/>
      <w:r w:rsidRPr="00FA1993">
        <w:t>Hoofdstuk X. Het onbetaalde verlof</w:t>
      </w:r>
      <w:bookmarkEnd w:id="565"/>
      <w:bookmarkEnd w:id="566"/>
      <w:bookmarkEnd w:id="567"/>
      <w:bookmarkEnd w:id="568"/>
      <w:bookmarkEnd w:id="569"/>
      <w:r w:rsidR="00C773F3" w:rsidRPr="00FA1993">
        <w:t xml:space="preserve"> als recht</w:t>
      </w:r>
      <w:bookmarkEnd w:id="570"/>
    </w:p>
    <w:p w14:paraId="142129B6" w14:textId="77777777" w:rsidR="00CD30AC" w:rsidRPr="00FA1993" w:rsidRDefault="00CD30AC" w:rsidP="00601A71">
      <w:pPr>
        <w:widowControl w:val="0"/>
        <w:spacing w:before="120"/>
        <w:rPr>
          <w:rFonts w:cs="Arial"/>
        </w:rPr>
      </w:pPr>
      <w:r w:rsidRPr="00FA1993">
        <w:rPr>
          <w:rFonts w:cs="Arial"/>
        </w:rPr>
        <w:tab/>
      </w:r>
    </w:p>
    <w:p w14:paraId="142129B7" w14:textId="77777777" w:rsidR="00CD30AC" w:rsidRPr="00FA1993" w:rsidRDefault="00CD30AC" w:rsidP="00601A71">
      <w:pPr>
        <w:widowControl w:val="0"/>
        <w:spacing w:before="120"/>
        <w:rPr>
          <w:rFonts w:cs="Arial"/>
        </w:rPr>
      </w:pPr>
    </w:p>
    <w:p w14:paraId="142129B8" w14:textId="77777777" w:rsidR="00CD30AC" w:rsidRPr="00FA1993" w:rsidRDefault="00CD30AC" w:rsidP="00601A71">
      <w:pPr>
        <w:widowControl w:val="0"/>
        <w:spacing w:before="120"/>
        <w:rPr>
          <w:rStyle w:val="Zwaar"/>
          <w:snapToGrid w:val="0"/>
          <w:u w:val="single"/>
        </w:rPr>
      </w:pPr>
      <w:r w:rsidRPr="00FA1993">
        <w:rPr>
          <w:rStyle w:val="Zwaar"/>
          <w:snapToGrid w:val="0"/>
          <w:u w:val="single"/>
        </w:rPr>
        <w:t>Art. 206.</w:t>
      </w:r>
    </w:p>
    <w:p w14:paraId="142129B9" w14:textId="77777777" w:rsidR="00C773F3" w:rsidRPr="00FA1993" w:rsidRDefault="00CD30AC" w:rsidP="00601A71">
      <w:pPr>
        <w:widowControl w:val="0"/>
        <w:tabs>
          <w:tab w:val="left" w:pos="720"/>
        </w:tabs>
        <w:spacing w:before="120"/>
        <w:ind w:left="1410" w:hanging="1410"/>
        <w:rPr>
          <w:rFonts w:cs="Arial"/>
        </w:rPr>
      </w:pPr>
      <w:r w:rsidRPr="00FA1993">
        <w:rPr>
          <w:rStyle w:val="Zwaar"/>
          <w:snapToGrid w:val="0"/>
        </w:rPr>
        <w:tab/>
      </w:r>
      <w:r w:rsidRPr="00FA1993">
        <w:rPr>
          <w:rFonts w:cs="Arial"/>
        </w:rPr>
        <w:t>§1.</w:t>
      </w:r>
      <w:r w:rsidRPr="00FA1993">
        <w:rPr>
          <w:rFonts w:cs="Arial"/>
        </w:rPr>
        <w:tab/>
      </w:r>
      <w:r w:rsidR="00C773F3" w:rsidRPr="00FA1993">
        <w:rPr>
          <w:rFonts w:cs="Arial"/>
        </w:rPr>
        <w:t xml:space="preserve">Het personeelslid heeft het recht om tijdens de loopbaan twaalf maanden voltijds de loopbaan te onderbreken in periodes van minimaal  een maand. </w:t>
      </w:r>
    </w:p>
    <w:p w14:paraId="142129BA" w14:textId="77777777" w:rsidR="00C773F3" w:rsidRPr="00FA1993" w:rsidRDefault="00C773F3" w:rsidP="00601A71">
      <w:pPr>
        <w:widowControl w:val="0"/>
        <w:tabs>
          <w:tab w:val="left" w:pos="720"/>
          <w:tab w:val="left" w:pos="1440"/>
        </w:tabs>
        <w:spacing w:before="120"/>
        <w:ind w:left="1418" w:firstLine="3"/>
        <w:rPr>
          <w:rFonts w:cs="Arial"/>
        </w:rPr>
      </w:pPr>
      <w:r w:rsidRPr="00FA1993">
        <w:rPr>
          <w:rFonts w:cs="Arial"/>
        </w:rPr>
        <w:t>Zodra het personeelslid 55 jaar is, verwerft het een bijkomend recht om twaalf maanden voltijds de loopbaan te onderbreken, te nemen  in periodes van minimaal een maand.</w:t>
      </w:r>
    </w:p>
    <w:p w14:paraId="142129BB" w14:textId="77777777" w:rsidR="00C773F3" w:rsidRPr="00FA1993" w:rsidRDefault="00CD30AC" w:rsidP="00601A71">
      <w:pPr>
        <w:widowControl w:val="0"/>
        <w:tabs>
          <w:tab w:val="left" w:pos="720"/>
        </w:tabs>
        <w:spacing w:before="120"/>
        <w:ind w:left="1410" w:hanging="1410"/>
        <w:rPr>
          <w:rFonts w:cs="Arial"/>
        </w:rPr>
      </w:pPr>
      <w:r w:rsidRPr="00FA1993">
        <w:rPr>
          <w:rFonts w:cs="Arial"/>
        </w:rPr>
        <w:tab/>
        <w:t>§2.</w:t>
      </w:r>
      <w:r w:rsidRPr="00FA1993">
        <w:rPr>
          <w:rFonts w:cs="Arial"/>
        </w:rPr>
        <w:tab/>
      </w:r>
      <w:r w:rsidR="00C773F3" w:rsidRPr="00FA1993">
        <w:rPr>
          <w:rFonts w:cs="Arial"/>
        </w:rPr>
        <w:t xml:space="preserve">Het personeelslid heeft het recht om tijdens de loopbaan gedurende zestig maanden de prestaties te verminderen tot 80% of tot 50% van een voltijdse betrekking. Dat deeltijdse onbetaalde verlof kan alleen genomen worden in periodes van minimaal drie maanden. </w:t>
      </w:r>
    </w:p>
    <w:p w14:paraId="142129BC" w14:textId="77777777" w:rsidR="00C773F3" w:rsidRPr="00FA1993" w:rsidRDefault="00C773F3" w:rsidP="00601A71">
      <w:pPr>
        <w:widowControl w:val="0"/>
        <w:tabs>
          <w:tab w:val="left" w:pos="720"/>
          <w:tab w:val="left" w:pos="1440"/>
        </w:tabs>
        <w:spacing w:before="120"/>
        <w:ind w:left="1418" w:firstLine="3"/>
        <w:rPr>
          <w:rFonts w:cs="Arial"/>
        </w:rPr>
      </w:pPr>
      <w:r w:rsidRPr="00FA1993">
        <w:rPr>
          <w:rFonts w:cs="Arial"/>
        </w:rPr>
        <w:t>Zodra het personeelslid 55 jaar is, heeft hij altijd het recht om de prestaties te verminderen tot 80% of tot 50% van een voltijdse betrekking.</w:t>
      </w:r>
    </w:p>
    <w:p w14:paraId="142129BD" w14:textId="77777777" w:rsidR="00D94F70" w:rsidRPr="00FA1993" w:rsidRDefault="00D94F70" w:rsidP="00601A71">
      <w:pPr>
        <w:widowControl w:val="0"/>
        <w:tabs>
          <w:tab w:val="left" w:pos="720"/>
          <w:tab w:val="left" w:pos="1440"/>
        </w:tabs>
        <w:spacing w:before="120"/>
        <w:ind w:left="1418" w:firstLine="3"/>
        <w:rPr>
          <w:rFonts w:cs="Arial"/>
        </w:rPr>
      </w:pPr>
      <w:r w:rsidRPr="00FA1993">
        <w:rPr>
          <w:rFonts w:cs="Arial"/>
        </w:rPr>
        <w:t>Indien de goede werking van de dienst dit toelaat kan het personeelslid zijn prestaties verminderen tot een ander percentage van een voltijdse betrekking dan deze vermeld in de vorige leden van deze paragraaf.</w:t>
      </w:r>
    </w:p>
    <w:p w14:paraId="142129BE" w14:textId="77777777" w:rsidR="00C773F3" w:rsidRPr="00FA1993" w:rsidRDefault="00FA1993" w:rsidP="00601A71">
      <w:pPr>
        <w:widowControl w:val="0"/>
        <w:tabs>
          <w:tab w:val="left" w:pos="720"/>
        </w:tabs>
        <w:spacing w:before="120"/>
        <w:ind w:left="1410" w:hanging="1410"/>
        <w:rPr>
          <w:rFonts w:cs="Arial"/>
        </w:rPr>
      </w:pPr>
      <w:r w:rsidRPr="00FA1993">
        <w:rPr>
          <w:rFonts w:cs="Arial"/>
        </w:rPr>
        <w:tab/>
      </w:r>
      <w:r w:rsidR="00CD30AC" w:rsidRPr="00FA1993">
        <w:rPr>
          <w:rFonts w:cs="Arial"/>
        </w:rPr>
        <w:t>§3.</w:t>
      </w:r>
      <w:r w:rsidR="00CD30AC" w:rsidRPr="00FA1993">
        <w:rPr>
          <w:rFonts w:cs="Arial"/>
        </w:rPr>
        <w:tab/>
      </w:r>
      <w:r w:rsidR="00C773F3" w:rsidRPr="00FA1993">
        <w:rPr>
          <w:rFonts w:cs="Arial"/>
        </w:rPr>
        <w:t xml:space="preserve">Als een vast aangesteld statutair personeelslid binnen de diensten van het bestuur een contractuele betrekking, een mandaat, een tijdelijke aanstelling of een andere functie waaraan een proeftijd verbonden is, opneemt, wordt ambtshalve onbetaald verlof toegestaan voor maximaal de duur van het mandaat, de tijdelijke aanstelling of de proeftijd. </w:t>
      </w:r>
    </w:p>
    <w:p w14:paraId="142129BF" w14:textId="77777777" w:rsidR="009F7A83" w:rsidRPr="00FA1993" w:rsidRDefault="009F7A83" w:rsidP="00601A71">
      <w:pPr>
        <w:widowControl w:val="0"/>
        <w:spacing w:before="120"/>
        <w:ind w:left="1418" w:hanging="698"/>
        <w:rPr>
          <w:rFonts w:cs="Arial"/>
        </w:rPr>
      </w:pPr>
      <w:r w:rsidRPr="00FA1993">
        <w:rPr>
          <w:rFonts w:cs="Arial"/>
        </w:rPr>
        <w:t xml:space="preserve">§4. </w:t>
      </w:r>
      <w:r w:rsidRPr="00FA1993">
        <w:rPr>
          <w:rFonts w:cs="Arial"/>
        </w:rPr>
        <w:tab/>
        <w:t xml:space="preserve">Het personeelslid heeft het recht om 10 kalenderdagen per jaar onbetaald verlof op te nemen omwille van dwingende redenen. </w:t>
      </w:r>
    </w:p>
    <w:p w14:paraId="142129C0" w14:textId="77777777" w:rsidR="009F7A83" w:rsidRPr="00FA1993" w:rsidRDefault="009F7A83" w:rsidP="00601A71">
      <w:pPr>
        <w:widowControl w:val="0"/>
        <w:tabs>
          <w:tab w:val="left" w:pos="720"/>
          <w:tab w:val="left" w:pos="1440"/>
        </w:tabs>
        <w:spacing w:before="120"/>
        <w:ind w:left="1418" w:firstLine="3"/>
        <w:rPr>
          <w:rFonts w:cs="Arial"/>
        </w:rPr>
      </w:pPr>
      <w:r w:rsidRPr="00FA1993">
        <w:rPr>
          <w:rFonts w:cs="Arial"/>
        </w:rPr>
        <w:t xml:space="preserve">Onder dwingende reden moet worden verstaan elke niet te voorziene, los van het werk staande gebeurtenis die de dringende en noodzakelijke tussenkomst van de werknemer vereist. </w:t>
      </w:r>
    </w:p>
    <w:p w14:paraId="142129C1" w14:textId="77777777" w:rsidR="009F7A83" w:rsidRPr="00FA1993" w:rsidRDefault="009F7A83" w:rsidP="00601A71">
      <w:pPr>
        <w:widowControl w:val="0"/>
        <w:tabs>
          <w:tab w:val="left" w:pos="720"/>
          <w:tab w:val="left" w:pos="1440"/>
        </w:tabs>
        <w:spacing w:before="120"/>
        <w:ind w:left="1418" w:firstLine="3"/>
        <w:rPr>
          <w:rFonts w:cs="Arial"/>
        </w:rPr>
      </w:pPr>
      <w:r w:rsidRPr="00FA1993">
        <w:rPr>
          <w:rFonts w:cs="Arial"/>
        </w:rPr>
        <w:t>Zijn in het bijzonder een dwingende reden:</w:t>
      </w:r>
    </w:p>
    <w:p w14:paraId="142129C2" w14:textId="77777777" w:rsidR="009F7A83" w:rsidRPr="00FA1993" w:rsidRDefault="009F7A83" w:rsidP="00526790">
      <w:pPr>
        <w:pStyle w:val="Lijstalinea"/>
        <w:widowControl w:val="0"/>
        <w:numPr>
          <w:ilvl w:val="1"/>
          <w:numId w:val="37"/>
        </w:numPr>
        <w:tabs>
          <w:tab w:val="left" w:pos="720"/>
          <w:tab w:val="left" w:pos="1440"/>
        </w:tabs>
        <w:spacing w:before="120" w:line="240" w:lineRule="auto"/>
        <w:ind w:left="2268" w:hanging="357"/>
        <w:rPr>
          <w:rFonts w:ascii="Garamond" w:hAnsi="Garamond" w:cs="Arial"/>
          <w:sz w:val="24"/>
          <w:szCs w:val="24"/>
        </w:rPr>
      </w:pPr>
      <w:r w:rsidRPr="00FA1993">
        <w:rPr>
          <w:rFonts w:ascii="Garamond" w:hAnsi="Garamond" w:cs="Arial"/>
          <w:sz w:val="24"/>
          <w:szCs w:val="24"/>
        </w:rPr>
        <w:t>ziekte, ongeval of hospitalisatie overkomen aan : - een met het personeelslid onder hetzelfde dak wonende persoon, zoals : . de echtgeno(o)t(e) of de persoon die met hem (haar) samenwoont ; . de ascendent, de descendent evenals adoptie- of pleegkind, de tante of de oom van de werknemer, van zijn (haar) echtgeno(o)t(e) of van de persoon die met hem (haar) samenwoont. - een aan- of bloedverwant in de eerste graad die niet met het personeelslid onder hetzelfde dak woont, zoals een ouder, een schoonouder, een kind, een schoonkind van het personeelslid.</w:t>
      </w:r>
    </w:p>
    <w:p w14:paraId="142129C3" w14:textId="77777777" w:rsidR="009F7A83" w:rsidRPr="00FA1993" w:rsidRDefault="009F7A83" w:rsidP="00526790">
      <w:pPr>
        <w:pStyle w:val="Lijstalinea"/>
        <w:widowControl w:val="0"/>
        <w:numPr>
          <w:ilvl w:val="1"/>
          <w:numId w:val="37"/>
        </w:numPr>
        <w:tabs>
          <w:tab w:val="left" w:pos="720"/>
          <w:tab w:val="left" w:pos="1440"/>
        </w:tabs>
        <w:spacing w:before="120" w:line="240" w:lineRule="auto"/>
        <w:ind w:left="2268" w:hanging="357"/>
        <w:rPr>
          <w:rFonts w:ascii="Garamond" w:hAnsi="Garamond" w:cs="Arial"/>
          <w:sz w:val="24"/>
          <w:szCs w:val="24"/>
        </w:rPr>
      </w:pPr>
      <w:r w:rsidRPr="00FA1993">
        <w:rPr>
          <w:rFonts w:ascii="Garamond" w:hAnsi="Garamond" w:cs="Arial"/>
          <w:sz w:val="24"/>
          <w:szCs w:val="24"/>
        </w:rPr>
        <w:t xml:space="preserve">ernstige materiële beschadiging van de bezittingen van het personeelslid, zoals schade aan de woning door een brand of een natuurramp. </w:t>
      </w:r>
    </w:p>
    <w:p w14:paraId="142129C4" w14:textId="77777777" w:rsidR="009F7A83" w:rsidRPr="00FA1993" w:rsidRDefault="009F7A83" w:rsidP="00526790">
      <w:pPr>
        <w:pStyle w:val="Lijstalinea"/>
        <w:widowControl w:val="0"/>
        <w:numPr>
          <w:ilvl w:val="1"/>
          <w:numId w:val="37"/>
        </w:numPr>
        <w:tabs>
          <w:tab w:val="left" w:pos="720"/>
          <w:tab w:val="left" w:pos="1440"/>
        </w:tabs>
        <w:spacing w:before="120" w:line="240" w:lineRule="auto"/>
        <w:ind w:left="2268" w:hanging="357"/>
        <w:rPr>
          <w:rFonts w:ascii="Garamond" w:hAnsi="Garamond" w:cs="Arial"/>
          <w:sz w:val="24"/>
          <w:szCs w:val="24"/>
        </w:rPr>
      </w:pPr>
      <w:r w:rsidRPr="00FA1993">
        <w:rPr>
          <w:rFonts w:ascii="Garamond" w:hAnsi="Garamond" w:cs="Arial"/>
          <w:sz w:val="24"/>
          <w:szCs w:val="24"/>
        </w:rPr>
        <w:t>het bevel tot verschijning in persoon in een rechtszitting wanneer het personeelslid partij is in het geding.</w:t>
      </w:r>
    </w:p>
    <w:p w14:paraId="142129C5" w14:textId="77777777" w:rsidR="00C773F3" w:rsidRPr="00FA1993" w:rsidRDefault="009F7A83" w:rsidP="00601A71">
      <w:pPr>
        <w:widowControl w:val="0"/>
        <w:spacing w:before="120"/>
        <w:ind w:left="1410" w:hanging="690"/>
        <w:rPr>
          <w:rFonts w:cs="Arial"/>
        </w:rPr>
      </w:pPr>
      <w:r w:rsidRPr="00FA1993">
        <w:rPr>
          <w:rFonts w:cs="Arial"/>
        </w:rPr>
        <w:t>§5</w:t>
      </w:r>
      <w:r w:rsidR="00CD30AC" w:rsidRPr="00FA1993">
        <w:rPr>
          <w:rFonts w:cs="Arial"/>
        </w:rPr>
        <w:t>.</w:t>
      </w:r>
      <w:r w:rsidR="00CD30AC" w:rsidRPr="00FA1993">
        <w:rPr>
          <w:rFonts w:cs="Arial"/>
        </w:rPr>
        <w:tab/>
      </w:r>
      <w:r w:rsidR="00C773F3" w:rsidRPr="00FA1993">
        <w:rPr>
          <w:rFonts w:cs="Arial"/>
        </w:rPr>
        <w:t>Het hoofd van het personeel kent het verlof toe.</w:t>
      </w:r>
    </w:p>
    <w:p w14:paraId="142129C6" w14:textId="77777777" w:rsidR="00C773F3" w:rsidRPr="00517262" w:rsidRDefault="00C773F3" w:rsidP="00601A71">
      <w:pPr>
        <w:widowControl w:val="0"/>
        <w:spacing w:before="120"/>
        <w:ind w:left="1418" w:firstLine="3"/>
        <w:rPr>
          <w:rFonts w:cs="Arial"/>
        </w:rPr>
      </w:pPr>
      <w:r w:rsidRPr="00FA1993">
        <w:rPr>
          <w:rFonts w:cs="Arial"/>
        </w:rPr>
        <w:t xml:space="preserve">Het verlof is niet van </w:t>
      </w:r>
      <w:r w:rsidRPr="00517262">
        <w:rPr>
          <w:rFonts w:cs="Arial"/>
        </w:rPr>
        <w:t xml:space="preserve">toepassing op de </w:t>
      </w:r>
      <w:r w:rsidR="007207DE" w:rsidRPr="00517262">
        <w:rPr>
          <w:rFonts w:cs="Arial"/>
        </w:rPr>
        <w:t>algemeen directeur en de financieel directeur</w:t>
      </w:r>
      <w:r w:rsidRPr="00517262">
        <w:rPr>
          <w:rFonts w:cs="Arial"/>
        </w:rPr>
        <w:t xml:space="preserve">. </w:t>
      </w:r>
    </w:p>
    <w:p w14:paraId="142129C7" w14:textId="77777777" w:rsidR="00C773F3" w:rsidRPr="00FA1993" w:rsidRDefault="00C773F3" w:rsidP="00601A71">
      <w:pPr>
        <w:widowControl w:val="0"/>
        <w:spacing w:before="120"/>
        <w:ind w:left="1418" w:firstLine="3"/>
        <w:rPr>
          <w:rFonts w:cs="Arial"/>
        </w:rPr>
      </w:pPr>
      <w:r w:rsidRPr="00517262">
        <w:rPr>
          <w:rFonts w:cs="Arial"/>
        </w:rPr>
        <w:t>De MAT-leden zijn uitgesloten van het in dit artikel bedoelde onbetaald verlof.</w:t>
      </w:r>
      <w:r w:rsidRPr="00FA1993">
        <w:rPr>
          <w:rFonts w:cs="Arial"/>
        </w:rPr>
        <w:t xml:space="preserve">  </w:t>
      </w:r>
    </w:p>
    <w:p w14:paraId="142129C8" w14:textId="77777777" w:rsidR="00C773F3" w:rsidRPr="00FA1993" w:rsidRDefault="00C773F3" w:rsidP="00601A71">
      <w:pPr>
        <w:widowControl w:val="0"/>
        <w:spacing w:before="120"/>
        <w:ind w:left="1418" w:firstLine="3"/>
        <w:rPr>
          <w:rFonts w:cs="Arial"/>
          <w:b/>
        </w:rPr>
      </w:pPr>
      <w:r w:rsidRPr="00FA1993">
        <w:rPr>
          <w:rFonts w:cs="Arial"/>
        </w:rPr>
        <w:t xml:space="preserve">Statutair op proef aangestelde personeelsleden zijn uitgesloten van het in dit artikel bedoelde onbetaald verlof. </w:t>
      </w:r>
    </w:p>
    <w:p w14:paraId="142129C9" w14:textId="77777777" w:rsidR="00C773F3" w:rsidRPr="00FA1993" w:rsidRDefault="00CD30AC" w:rsidP="00601A71">
      <w:pPr>
        <w:widowControl w:val="0"/>
        <w:spacing w:before="120"/>
        <w:ind w:left="1410" w:hanging="690"/>
        <w:rPr>
          <w:rStyle w:val="Zwaar"/>
          <w:b w:val="0"/>
          <w:snapToGrid w:val="0"/>
        </w:rPr>
      </w:pPr>
      <w:r w:rsidRPr="00FA1993">
        <w:rPr>
          <w:rFonts w:cs="Arial"/>
        </w:rPr>
        <w:t>§</w:t>
      </w:r>
      <w:r w:rsidR="009F7A83" w:rsidRPr="00FA1993">
        <w:rPr>
          <w:rFonts w:cs="Arial"/>
        </w:rPr>
        <w:t>6</w:t>
      </w:r>
      <w:r w:rsidRPr="00FA1993">
        <w:rPr>
          <w:rFonts w:cs="Arial"/>
        </w:rPr>
        <w:t>.</w:t>
      </w:r>
      <w:r w:rsidRPr="00FA1993">
        <w:rPr>
          <w:rFonts w:cs="Arial"/>
        </w:rPr>
        <w:tab/>
      </w:r>
      <w:r w:rsidR="00C773F3" w:rsidRPr="00FA1993">
        <w:rPr>
          <w:rStyle w:val="Zwaar"/>
          <w:b w:val="0"/>
          <w:snapToGrid w:val="0"/>
        </w:rPr>
        <w:t>Voor het verkrijgen van het onbetaald verlof dient het personeelslid steeds uiterlijk drie maanden voorafgaand aan het gewenste verlof een aanvraag in te dienen.</w:t>
      </w:r>
      <w:r w:rsidR="00D94F70" w:rsidRPr="00FA1993">
        <w:rPr>
          <w:rStyle w:val="Zwaar"/>
          <w:b w:val="0"/>
          <w:snapToGrid w:val="0"/>
        </w:rPr>
        <w:t xml:space="preserve"> Het hoofd van het personeel kan een kortere termijn aanvaarden.</w:t>
      </w:r>
    </w:p>
    <w:p w14:paraId="142129CA" w14:textId="77777777" w:rsidR="005F3B14" w:rsidRPr="00FA1993" w:rsidRDefault="005F3B14" w:rsidP="00601A71">
      <w:pPr>
        <w:widowControl w:val="0"/>
        <w:spacing w:before="120"/>
        <w:ind w:left="1418"/>
        <w:rPr>
          <w:rStyle w:val="Zwaar"/>
          <w:b w:val="0"/>
          <w:snapToGrid w:val="0"/>
        </w:rPr>
      </w:pPr>
      <w:r w:rsidRPr="00FA1993">
        <w:rPr>
          <w:rStyle w:val="Zwaar"/>
          <w:b w:val="0"/>
          <w:snapToGrid w:val="0"/>
        </w:rPr>
        <w:t>Rekening houdend met de goede werking van de dienst kan de ingangsdatum van het verlof met maximaal één maand worden uitgesteld.</w:t>
      </w:r>
    </w:p>
    <w:p w14:paraId="142129CB" w14:textId="77777777" w:rsidR="00C773F3" w:rsidRPr="00FA1993" w:rsidRDefault="00C773F3" w:rsidP="00601A71">
      <w:pPr>
        <w:widowControl w:val="0"/>
        <w:spacing w:before="120"/>
        <w:ind w:left="1418"/>
        <w:rPr>
          <w:rFonts w:cs="Arial"/>
          <w:b/>
        </w:rPr>
      </w:pPr>
      <w:r w:rsidRPr="00FA1993">
        <w:rPr>
          <w:rStyle w:val="Zwaar"/>
          <w:b w:val="0"/>
          <w:snapToGrid w:val="0"/>
        </w:rPr>
        <w:t>Het personeelslid kan het toegestane onbetaald verlof te allen tijde opzeggen, mits eerbiediging van een termijn van 1 maand, tenzij het hoofd van personeel een kortere termijn aanvaardt.</w:t>
      </w:r>
    </w:p>
    <w:p w14:paraId="142129CC" w14:textId="77777777" w:rsidR="00C773F3" w:rsidRPr="00FA1993" w:rsidRDefault="00CD30AC" w:rsidP="00601A71">
      <w:pPr>
        <w:widowControl w:val="0"/>
        <w:spacing w:before="120"/>
        <w:ind w:left="1410" w:hanging="690"/>
        <w:rPr>
          <w:rFonts w:cs="Arial"/>
        </w:rPr>
      </w:pPr>
      <w:r w:rsidRPr="00FA1993">
        <w:rPr>
          <w:rFonts w:cs="Arial"/>
        </w:rPr>
        <w:t>§</w:t>
      </w:r>
      <w:r w:rsidR="009F7A83" w:rsidRPr="00FA1993">
        <w:rPr>
          <w:rFonts w:cs="Arial"/>
        </w:rPr>
        <w:t>7</w:t>
      </w:r>
      <w:r w:rsidRPr="00FA1993">
        <w:rPr>
          <w:rFonts w:cs="Arial"/>
        </w:rPr>
        <w:t>.</w:t>
      </w:r>
      <w:r w:rsidRPr="00FA1993">
        <w:rPr>
          <w:rFonts w:cs="Arial"/>
        </w:rPr>
        <w:tab/>
      </w:r>
      <w:r w:rsidR="00C773F3" w:rsidRPr="00FA1993">
        <w:rPr>
          <w:rFonts w:cs="Arial"/>
        </w:rPr>
        <w:t>Het verlof is gelijkgesteld met dienstactiviteit.</w:t>
      </w:r>
    </w:p>
    <w:p w14:paraId="142129CD" w14:textId="77777777" w:rsidR="00C773F3" w:rsidRPr="00FA1993" w:rsidRDefault="00C773F3" w:rsidP="00601A71">
      <w:pPr>
        <w:widowControl w:val="0"/>
        <w:spacing w:before="120"/>
        <w:ind w:left="1418" w:firstLine="3"/>
        <w:rPr>
          <w:rFonts w:cs="Arial"/>
        </w:rPr>
      </w:pPr>
      <w:r w:rsidRPr="00FA1993">
        <w:rPr>
          <w:rFonts w:cs="Arial"/>
        </w:rPr>
        <w:t>Het verlof wegens arbeidsongeschiktheid, met uitzondering van de arbeidsongeschiktheid ten gevolge van een arbeidsongeval of een</w:t>
      </w:r>
      <w:r w:rsidR="00791A9D">
        <w:rPr>
          <w:rFonts w:cs="Arial"/>
        </w:rPr>
        <w:t xml:space="preserve"> </w:t>
      </w:r>
      <w:r w:rsidRPr="00FA1993">
        <w:rPr>
          <w:rFonts w:cs="Arial"/>
        </w:rPr>
        <w:t>beroepsziekte, maakt geen einde aan het toegekende onbetaalde verlof.</w:t>
      </w:r>
    </w:p>
    <w:p w14:paraId="142129CE" w14:textId="77777777" w:rsidR="00C773F3" w:rsidRPr="00FA1993" w:rsidRDefault="00C773F3" w:rsidP="00601A71">
      <w:pPr>
        <w:widowControl w:val="0"/>
        <w:spacing w:before="120"/>
        <w:ind w:left="1418" w:firstLine="3"/>
        <w:rPr>
          <w:rFonts w:cs="Arial"/>
        </w:rPr>
      </w:pPr>
      <w:r w:rsidRPr="00FA1993">
        <w:rPr>
          <w:rFonts w:cs="Arial"/>
        </w:rPr>
        <w:t>Als een feestdag op een dag onbetaald verlof valt, wordt die feestdag niet vervangen.</w:t>
      </w:r>
    </w:p>
    <w:p w14:paraId="142129CF" w14:textId="77777777" w:rsidR="00C773F3" w:rsidRPr="00FA1993" w:rsidRDefault="00C773F3" w:rsidP="00601A71">
      <w:pPr>
        <w:pStyle w:val="StandaardUitvullen"/>
        <w:spacing w:before="120" w:after="0"/>
        <w:ind w:left="1418"/>
        <w:rPr>
          <w:rFonts w:ascii="Garamond" w:hAnsi="Garamond"/>
          <w:sz w:val="24"/>
          <w:szCs w:val="24"/>
        </w:rPr>
      </w:pPr>
      <w:r w:rsidRPr="00FA1993">
        <w:rPr>
          <w:rFonts w:ascii="Garamond" w:hAnsi="Garamond"/>
          <w:sz w:val="24"/>
          <w:szCs w:val="24"/>
        </w:rPr>
        <w:t>Tijdens een periode van onbetaald verlof behoudt het personeelslid zijn aanspraken op bevordering.</w:t>
      </w:r>
    </w:p>
    <w:p w14:paraId="142129D0" w14:textId="77777777" w:rsidR="00C773F3" w:rsidRPr="00FA1993" w:rsidRDefault="00C773F3" w:rsidP="00601A71">
      <w:pPr>
        <w:pStyle w:val="StandaardUitvullen"/>
        <w:spacing w:before="120" w:after="0"/>
        <w:ind w:left="1418"/>
        <w:rPr>
          <w:rFonts w:ascii="Garamond" w:hAnsi="Garamond"/>
          <w:sz w:val="24"/>
          <w:szCs w:val="24"/>
        </w:rPr>
      </w:pPr>
      <w:r w:rsidRPr="00FA1993">
        <w:rPr>
          <w:rFonts w:ascii="Garamond" w:hAnsi="Garamond"/>
          <w:sz w:val="24"/>
          <w:szCs w:val="24"/>
        </w:rPr>
        <w:t xml:space="preserve">Onbetaald verlof als recht wordt niet bezoldigd. </w:t>
      </w:r>
    </w:p>
    <w:p w14:paraId="142129D1" w14:textId="77777777" w:rsidR="00CD30AC" w:rsidRPr="00FA1993" w:rsidRDefault="00CD30AC" w:rsidP="00601A71">
      <w:pPr>
        <w:widowControl w:val="0"/>
        <w:spacing w:before="120"/>
        <w:rPr>
          <w:rStyle w:val="Zwaar"/>
          <w:snapToGrid w:val="0"/>
          <w:u w:val="single"/>
        </w:rPr>
      </w:pPr>
      <w:r w:rsidRPr="00FA1993">
        <w:rPr>
          <w:rStyle w:val="Zwaar"/>
          <w:snapToGrid w:val="0"/>
          <w:u w:val="single"/>
        </w:rPr>
        <w:t>Art. 207.</w:t>
      </w:r>
    </w:p>
    <w:p w14:paraId="142129D2" w14:textId="77777777" w:rsidR="005A70D4" w:rsidRPr="00CA1154" w:rsidRDefault="005A70D4" w:rsidP="00601A71">
      <w:pPr>
        <w:widowControl w:val="0"/>
        <w:spacing w:before="120"/>
        <w:ind w:left="709" w:firstLine="3"/>
        <w:rPr>
          <w:rFonts w:cs="Arial"/>
        </w:rPr>
      </w:pPr>
      <w:r w:rsidRPr="00FA1993">
        <w:rPr>
          <w:rFonts w:cs="Arial"/>
        </w:rPr>
        <w:t>Het onbetaald verlof bedoeld in dit hoofdstuk is tijdens eenzelfde periode niet cumuleerbaar met de loopbaanonderbreking bedoeld in hoofdstuk XI, het zorgkrediet bedoeld in hoofdstuk XI</w:t>
      </w:r>
      <w:r w:rsidR="0025311D" w:rsidRPr="00FA1993">
        <w:rPr>
          <w:rFonts w:cs="Arial"/>
        </w:rPr>
        <w:t>bis</w:t>
      </w:r>
      <w:r w:rsidRPr="00FA1993">
        <w:rPr>
          <w:rFonts w:cs="Arial"/>
        </w:rPr>
        <w:t xml:space="preserve"> of het onbetaald verlof als gunst bedoeld in artikel 196, derde lid, punt 2.</w:t>
      </w:r>
    </w:p>
    <w:p w14:paraId="142129D3" w14:textId="77777777" w:rsidR="00526790" w:rsidRDefault="00526790">
      <w:pPr>
        <w:jc w:val="left"/>
        <w:rPr>
          <w:rFonts w:ascii="Georgia" w:hAnsi="Georgia" w:cs="Arial"/>
          <w:b/>
          <w:bCs/>
          <w:i/>
          <w:iCs/>
          <w:sz w:val="28"/>
          <w:szCs w:val="28"/>
        </w:rPr>
      </w:pPr>
      <w:bookmarkStart w:id="571" w:name="_Toc189294883"/>
      <w:bookmarkStart w:id="572" w:name="_Toc198048283"/>
      <w:bookmarkStart w:id="573" w:name="_Toc198563917"/>
      <w:bookmarkStart w:id="574" w:name="_Toc211075570"/>
      <w:bookmarkStart w:id="575" w:name="_Toc212870572"/>
      <w:r>
        <w:br w:type="page"/>
      </w:r>
    </w:p>
    <w:p w14:paraId="142129D4" w14:textId="77777777" w:rsidR="00CD30AC" w:rsidRPr="00720BBA" w:rsidRDefault="00CD30AC" w:rsidP="00601A71">
      <w:pPr>
        <w:pStyle w:val="Kop2"/>
        <w:tabs>
          <w:tab w:val="left" w:pos="3600"/>
        </w:tabs>
        <w:spacing w:before="120" w:after="0"/>
      </w:pPr>
      <w:bookmarkStart w:id="576" w:name="_Toc77322964"/>
      <w:r w:rsidRPr="00720BBA">
        <w:t>Hoofdstuk XI. Loopbaanonderbreking</w:t>
      </w:r>
      <w:bookmarkEnd w:id="571"/>
      <w:bookmarkEnd w:id="572"/>
      <w:bookmarkEnd w:id="573"/>
      <w:bookmarkEnd w:id="574"/>
      <w:bookmarkEnd w:id="575"/>
      <w:bookmarkEnd w:id="576"/>
    </w:p>
    <w:p w14:paraId="142129D5" w14:textId="77777777" w:rsidR="00CD30AC" w:rsidRPr="00FA1993" w:rsidRDefault="00CD30AC" w:rsidP="00601A71">
      <w:pPr>
        <w:spacing w:before="120"/>
      </w:pPr>
      <w:r w:rsidRPr="00720BBA">
        <w:t xml:space="preserve">Deze verloven worden toegekend in overeenstemming met de </w:t>
      </w:r>
      <w:r w:rsidRPr="00FA1993">
        <w:t xml:space="preserve">bestaande wettelijke </w:t>
      </w:r>
      <w:r w:rsidR="00383831" w:rsidRPr="00FA1993">
        <w:t xml:space="preserve">federale </w:t>
      </w:r>
      <w:r w:rsidRPr="00FA1993">
        <w:t xml:space="preserve">regeling betreffende loopbaanonderbreking voor het gemeente- en het </w:t>
      </w:r>
      <w:r w:rsidRPr="00517262">
        <w:t>provinciepersoneel</w:t>
      </w:r>
      <w:r w:rsidR="000946EF" w:rsidRPr="00517262">
        <w:t xml:space="preserve"> en het personeel van het OCMW</w:t>
      </w:r>
      <w:r w:rsidRPr="00517262">
        <w:t>.</w:t>
      </w:r>
      <w:r w:rsidRPr="00FA1993">
        <w:t xml:space="preserve"> </w:t>
      </w:r>
    </w:p>
    <w:p w14:paraId="142129D6" w14:textId="77777777" w:rsidR="00CD30AC" w:rsidRPr="00FA1993" w:rsidRDefault="00CD30AC" w:rsidP="00601A71">
      <w:pPr>
        <w:spacing w:before="120"/>
        <w:ind w:left="567"/>
      </w:pPr>
    </w:p>
    <w:p w14:paraId="142129D7" w14:textId="77777777" w:rsidR="00CD30AC" w:rsidRPr="00FA1993" w:rsidRDefault="00CD30AC" w:rsidP="00601A71">
      <w:pPr>
        <w:pStyle w:val="Kop3"/>
        <w:spacing w:before="120"/>
        <w:rPr>
          <w:szCs w:val="24"/>
        </w:rPr>
      </w:pPr>
      <w:bookmarkStart w:id="577" w:name="_Toc77322965"/>
      <w:r w:rsidRPr="00FA1993">
        <w:rPr>
          <w:rStyle w:val="Zwaar"/>
          <w:rFonts w:cs="Arial"/>
          <w:b/>
        </w:rPr>
        <w:t>Afdeling I.</w:t>
      </w:r>
      <w:r w:rsidRPr="00FA1993">
        <w:rPr>
          <w:rStyle w:val="Zwaar"/>
          <w:rFonts w:cs="Arial"/>
          <w:b/>
        </w:rPr>
        <w:tab/>
      </w:r>
      <w:r w:rsidRPr="00FA1993">
        <w:rPr>
          <w:rStyle w:val="Zwaar"/>
          <w:rFonts w:cs="Arial"/>
          <w:b/>
        </w:rPr>
        <w:tab/>
        <w:t>Volledige onderbreking van de loopbaan</w:t>
      </w:r>
      <w:bookmarkEnd w:id="577"/>
    </w:p>
    <w:p w14:paraId="142129D8" w14:textId="77777777" w:rsidR="00CD30AC" w:rsidRPr="00FA1993" w:rsidRDefault="00CD30AC" w:rsidP="00601A71">
      <w:pPr>
        <w:pStyle w:val="artikelnummer"/>
        <w:keepNext w:val="0"/>
        <w:spacing w:after="0"/>
        <w:rPr>
          <w:szCs w:val="24"/>
        </w:rPr>
      </w:pPr>
    </w:p>
    <w:p w14:paraId="142129D9" w14:textId="77777777" w:rsidR="00CD30AC" w:rsidRPr="00FA1993" w:rsidRDefault="00CD30AC" w:rsidP="00601A71">
      <w:pPr>
        <w:pStyle w:val="artikelnummer"/>
        <w:keepNext w:val="0"/>
        <w:spacing w:after="0"/>
        <w:rPr>
          <w:szCs w:val="24"/>
        </w:rPr>
      </w:pPr>
      <w:r w:rsidRPr="00FA1993">
        <w:rPr>
          <w:szCs w:val="24"/>
        </w:rPr>
        <w:t>Art. 208.</w:t>
      </w:r>
    </w:p>
    <w:p w14:paraId="142129DA" w14:textId="77777777" w:rsidR="00CD30AC" w:rsidRPr="00D440D1" w:rsidRDefault="00D440D1" w:rsidP="00601A71">
      <w:pPr>
        <w:pStyle w:val="artikeltekstCharChar"/>
        <w:keepNext w:val="0"/>
        <w:spacing w:after="0"/>
        <w:ind w:left="0"/>
        <w:rPr>
          <w:szCs w:val="24"/>
          <w:u w:val="single"/>
        </w:rPr>
      </w:pPr>
      <w:r>
        <w:rPr>
          <w:szCs w:val="24"/>
        </w:rPr>
        <w:tab/>
        <w:t>Nihil</w:t>
      </w:r>
    </w:p>
    <w:p w14:paraId="142129DB" w14:textId="77777777" w:rsidR="00CD30AC" w:rsidRPr="00FA1993" w:rsidRDefault="00CD30AC" w:rsidP="00601A71">
      <w:pPr>
        <w:pStyle w:val="artikeltekstCharChar"/>
        <w:keepNext w:val="0"/>
        <w:spacing w:after="0"/>
        <w:ind w:left="0"/>
        <w:rPr>
          <w:szCs w:val="24"/>
          <w:u w:val="single"/>
        </w:rPr>
      </w:pPr>
    </w:p>
    <w:p w14:paraId="142129DC" w14:textId="77777777" w:rsidR="00CD30AC" w:rsidRPr="00FA1993" w:rsidRDefault="00CD30AC" w:rsidP="00601A71">
      <w:pPr>
        <w:pStyle w:val="Kop3"/>
        <w:spacing w:before="120"/>
        <w:rPr>
          <w:rStyle w:val="Zwaar"/>
          <w:rFonts w:cs="Arial"/>
          <w:b/>
        </w:rPr>
      </w:pPr>
      <w:bookmarkStart w:id="578" w:name="_Toc77322966"/>
      <w:r w:rsidRPr="00FA1993">
        <w:rPr>
          <w:rStyle w:val="Zwaar"/>
          <w:rFonts w:cs="Arial"/>
          <w:b/>
        </w:rPr>
        <w:t>Afdeling II.</w:t>
      </w:r>
      <w:r w:rsidRPr="00FA1993">
        <w:rPr>
          <w:rStyle w:val="Zwaar"/>
          <w:rFonts w:cs="Arial"/>
          <w:b/>
        </w:rPr>
        <w:tab/>
        <w:t>Vermindering van prestaties</w:t>
      </w:r>
      <w:bookmarkEnd w:id="578"/>
    </w:p>
    <w:p w14:paraId="142129DD" w14:textId="77777777" w:rsidR="00CD30AC" w:rsidRPr="00FA1993" w:rsidRDefault="00CD30AC" w:rsidP="00601A71">
      <w:pPr>
        <w:pStyle w:val="artikeltekstCharChar"/>
        <w:keepNext w:val="0"/>
        <w:spacing w:after="0"/>
        <w:rPr>
          <w:szCs w:val="24"/>
        </w:rPr>
      </w:pPr>
    </w:p>
    <w:p w14:paraId="142129DE" w14:textId="77777777" w:rsidR="00CD30AC" w:rsidRPr="00FA1993" w:rsidRDefault="00CD30AC" w:rsidP="00601A71">
      <w:pPr>
        <w:pStyle w:val="artikelnummer"/>
        <w:keepNext w:val="0"/>
        <w:spacing w:after="0"/>
        <w:rPr>
          <w:szCs w:val="24"/>
        </w:rPr>
      </w:pPr>
      <w:r w:rsidRPr="00FA1993">
        <w:rPr>
          <w:szCs w:val="24"/>
        </w:rPr>
        <w:t>Art. 209.</w:t>
      </w:r>
    </w:p>
    <w:p w14:paraId="142129DF" w14:textId="77777777" w:rsidR="00CD30AC" w:rsidRPr="00D440D1" w:rsidRDefault="00D440D1" w:rsidP="00601A71">
      <w:pPr>
        <w:pStyle w:val="artikeltekstCharChar"/>
        <w:keepNext w:val="0"/>
        <w:spacing w:after="0"/>
      </w:pPr>
      <w:r w:rsidRPr="00D440D1">
        <w:rPr>
          <w:szCs w:val="24"/>
        </w:rPr>
        <w:t>Nihil</w:t>
      </w:r>
    </w:p>
    <w:p w14:paraId="142129E0" w14:textId="77777777" w:rsidR="00CD30AC" w:rsidRPr="00720BBA" w:rsidRDefault="00CD30AC" w:rsidP="00601A71">
      <w:pPr>
        <w:pStyle w:val="artikelnummer"/>
        <w:keepNext w:val="0"/>
        <w:spacing w:after="0"/>
        <w:rPr>
          <w:szCs w:val="24"/>
        </w:rPr>
      </w:pPr>
      <w:r w:rsidRPr="00720BBA">
        <w:rPr>
          <w:szCs w:val="24"/>
        </w:rPr>
        <w:t>Art. 210.</w:t>
      </w:r>
    </w:p>
    <w:p w14:paraId="142129E1" w14:textId="77777777" w:rsidR="00CD30AC" w:rsidRPr="00FA1993" w:rsidRDefault="00FA1993" w:rsidP="00601A71">
      <w:pPr>
        <w:pStyle w:val="artikeltekstCharChar"/>
        <w:keepNext w:val="0"/>
        <w:spacing w:after="0"/>
        <w:rPr>
          <w:szCs w:val="24"/>
        </w:rPr>
      </w:pPr>
      <w:r w:rsidRPr="00FA1993">
        <w:rPr>
          <w:szCs w:val="24"/>
        </w:rPr>
        <w:t>Nihil</w:t>
      </w:r>
    </w:p>
    <w:p w14:paraId="142129E2" w14:textId="77777777" w:rsidR="00CD30AC" w:rsidRPr="00720BBA" w:rsidRDefault="00CD30AC" w:rsidP="00601A71">
      <w:pPr>
        <w:pStyle w:val="artikeltekstCharChar"/>
        <w:keepNext w:val="0"/>
        <w:spacing w:after="0"/>
        <w:rPr>
          <w:szCs w:val="24"/>
          <w:u w:val="single"/>
        </w:rPr>
      </w:pPr>
      <w:r w:rsidRPr="00720BBA">
        <w:rPr>
          <w:szCs w:val="24"/>
          <w:u w:val="single"/>
        </w:rPr>
        <w:br w:type="page"/>
      </w:r>
    </w:p>
    <w:p w14:paraId="142129E3" w14:textId="77777777" w:rsidR="00CD30AC" w:rsidRPr="00720BBA" w:rsidRDefault="00CD30AC" w:rsidP="00601A71">
      <w:pPr>
        <w:pStyle w:val="Kop3"/>
        <w:spacing w:before="120"/>
        <w:rPr>
          <w:rStyle w:val="Zwaar"/>
          <w:rFonts w:cs="Arial"/>
          <w:b/>
        </w:rPr>
      </w:pPr>
      <w:bookmarkStart w:id="579" w:name="_Toc77322967"/>
      <w:r w:rsidRPr="00720BBA">
        <w:rPr>
          <w:rStyle w:val="Zwaar"/>
          <w:rFonts w:cs="Arial"/>
          <w:b/>
        </w:rPr>
        <w:t>Afdeling III.</w:t>
      </w:r>
      <w:r w:rsidRPr="00720BBA">
        <w:rPr>
          <w:rStyle w:val="Zwaar"/>
          <w:rFonts w:cs="Arial"/>
          <w:b/>
        </w:rPr>
        <w:tab/>
        <w:t>Palliatieve verzorging</w:t>
      </w:r>
      <w:bookmarkEnd w:id="579"/>
    </w:p>
    <w:p w14:paraId="142129E4" w14:textId="77777777" w:rsidR="00CD30AC" w:rsidRPr="00720BBA" w:rsidRDefault="00CD30AC" w:rsidP="00601A71">
      <w:pPr>
        <w:pStyle w:val="artikelnummer"/>
        <w:keepNext w:val="0"/>
        <w:spacing w:after="0"/>
        <w:rPr>
          <w:szCs w:val="24"/>
        </w:rPr>
      </w:pPr>
    </w:p>
    <w:p w14:paraId="142129E5" w14:textId="77777777" w:rsidR="00CD30AC" w:rsidRPr="00720BBA" w:rsidRDefault="00CD30AC" w:rsidP="00601A71">
      <w:pPr>
        <w:pStyle w:val="artikelnummer"/>
        <w:keepNext w:val="0"/>
        <w:spacing w:after="0"/>
        <w:rPr>
          <w:szCs w:val="24"/>
        </w:rPr>
      </w:pPr>
      <w:r w:rsidRPr="00720BBA">
        <w:rPr>
          <w:szCs w:val="24"/>
        </w:rPr>
        <w:t>Art. 211.</w:t>
      </w:r>
    </w:p>
    <w:p w14:paraId="142129E6" w14:textId="77777777" w:rsidR="00CD30AC" w:rsidRPr="00720BBA" w:rsidRDefault="00CD30AC" w:rsidP="00601A71">
      <w:pPr>
        <w:pStyle w:val="artikeltekstCharChar"/>
        <w:keepNext w:val="0"/>
        <w:spacing w:after="0"/>
        <w:rPr>
          <w:szCs w:val="24"/>
        </w:rPr>
      </w:pPr>
      <w:r w:rsidRPr="00720BBA">
        <w:rPr>
          <w:szCs w:val="24"/>
        </w:rPr>
        <w:t xml:space="preserve">Alle personeelsleden hebben recht op de volledige onderbreking van hun beroepsloopbaan voor een periode van één maand, eventueel </w:t>
      </w:r>
      <w:r w:rsidR="00E56C74" w:rsidRPr="00D440D1">
        <w:rPr>
          <w:szCs w:val="24"/>
        </w:rPr>
        <w:t>tweemaal</w:t>
      </w:r>
      <w:r w:rsidR="00E56C74">
        <w:rPr>
          <w:szCs w:val="24"/>
        </w:rPr>
        <w:t xml:space="preserve"> </w:t>
      </w:r>
      <w:r w:rsidRPr="00720BBA">
        <w:rPr>
          <w:szCs w:val="24"/>
        </w:rPr>
        <w:t>verlengbaar voor één maand, om palliatieve zorgen te ver</w:t>
      </w:r>
      <w:r w:rsidR="00D77208">
        <w:rPr>
          <w:szCs w:val="24"/>
        </w:rPr>
        <w:t>s</w:t>
      </w:r>
      <w:r w:rsidRPr="00720BBA">
        <w:rPr>
          <w:szCs w:val="24"/>
        </w:rPr>
        <w:t>trekken aan een persoon.</w:t>
      </w:r>
    </w:p>
    <w:p w14:paraId="142129E7" w14:textId="77777777" w:rsidR="00CD30AC" w:rsidRPr="00720BBA" w:rsidRDefault="00CD30AC" w:rsidP="00601A71">
      <w:pPr>
        <w:pStyle w:val="artikelnummer"/>
        <w:keepNext w:val="0"/>
        <w:spacing w:after="0"/>
        <w:rPr>
          <w:szCs w:val="24"/>
        </w:rPr>
      </w:pPr>
      <w:r w:rsidRPr="00720BBA">
        <w:rPr>
          <w:szCs w:val="24"/>
        </w:rPr>
        <w:t>Art. 212.</w:t>
      </w:r>
    </w:p>
    <w:p w14:paraId="142129E8" w14:textId="77777777" w:rsidR="00CD30AC" w:rsidRPr="00720BBA" w:rsidRDefault="00CD30AC" w:rsidP="00601A71">
      <w:pPr>
        <w:pStyle w:val="artikeltekstCharChar"/>
        <w:keepNext w:val="0"/>
        <w:tabs>
          <w:tab w:val="left" w:pos="1418"/>
        </w:tabs>
        <w:spacing w:after="0"/>
        <w:ind w:left="1416" w:hanging="707"/>
        <w:rPr>
          <w:szCs w:val="24"/>
        </w:rPr>
      </w:pPr>
      <w:r w:rsidRPr="00720BBA">
        <w:rPr>
          <w:szCs w:val="24"/>
        </w:rPr>
        <w:t xml:space="preserve">§1. </w:t>
      </w:r>
      <w:r w:rsidRPr="00720BBA">
        <w:rPr>
          <w:szCs w:val="24"/>
        </w:rPr>
        <w:tab/>
        <w:t xml:space="preserve">De voltijdse personeelsleden hebben het recht hun prestaties te verminderen met de helft of een vijfde, eventueel </w:t>
      </w:r>
      <w:r w:rsidR="00E56C74" w:rsidRPr="00D440D1">
        <w:rPr>
          <w:szCs w:val="24"/>
        </w:rPr>
        <w:t>tweemaal</w:t>
      </w:r>
      <w:r w:rsidR="00E56C74">
        <w:rPr>
          <w:szCs w:val="24"/>
        </w:rPr>
        <w:t xml:space="preserve"> </w:t>
      </w:r>
      <w:r w:rsidRPr="00720BBA">
        <w:rPr>
          <w:szCs w:val="24"/>
        </w:rPr>
        <w:t>verlengbaar met een maand, om palliatieve zorgen te verstrekken aan een persoon.</w:t>
      </w:r>
    </w:p>
    <w:p w14:paraId="142129E9" w14:textId="77777777" w:rsidR="00CD30AC" w:rsidRPr="00720BBA" w:rsidRDefault="00CD30AC" w:rsidP="00601A71">
      <w:pPr>
        <w:pStyle w:val="artikeltekstCharChar"/>
        <w:keepNext w:val="0"/>
        <w:spacing w:after="0"/>
        <w:ind w:left="1414" w:hanging="705"/>
        <w:rPr>
          <w:szCs w:val="24"/>
        </w:rPr>
      </w:pPr>
      <w:r w:rsidRPr="00720BBA">
        <w:rPr>
          <w:szCs w:val="24"/>
        </w:rPr>
        <w:t xml:space="preserve">§2. </w:t>
      </w:r>
      <w:r w:rsidRPr="00720BBA">
        <w:rPr>
          <w:szCs w:val="24"/>
        </w:rPr>
        <w:tab/>
        <w:t>De deeltijdse personeelsleden hebben het recht hun prestaties te verminderen om palliatieve zorgen te verstrekken aan een persoon, op voorwaarde dat:</w:t>
      </w:r>
    </w:p>
    <w:p w14:paraId="142129EA" w14:textId="77777777" w:rsidR="00CD30AC" w:rsidRPr="00720BBA" w:rsidRDefault="00CD30AC" w:rsidP="00601A71">
      <w:pPr>
        <w:pStyle w:val="bullets"/>
        <w:numPr>
          <w:ilvl w:val="0"/>
          <w:numId w:val="20"/>
        </w:numPr>
        <w:spacing w:before="120"/>
      </w:pPr>
      <w:r w:rsidRPr="00720BBA">
        <w:t>zij presteren gemiddeld ten minste 28.30 uur per week ;</w:t>
      </w:r>
    </w:p>
    <w:p w14:paraId="142129EB" w14:textId="77777777" w:rsidR="00CD30AC" w:rsidRPr="00720BBA" w:rsidRDefault="00CD30AC" w:rsidP="00601A71">
      <w:pPr>
        <w:pStyle w:val="bullets"/>
        <w:numPr>
          <w:ilvl w:val="0"/>
          <w:numId w:val="20"/>
        </w:numPr>
        <w:spacing w:before="120"/>
      </w:pPr>
      <w:r w:rsidRPr="00720BBA">
        <w:t xml:space="preserve">de duur van de vermindering van de prestaties één maand bedraagt, eventueel </w:t>
      </w:r>
      <w:r w:rsidR="00CA0C22" w:rsidRPr="00D440D1">
        <w:t>tweemaal</w:t>
      </w:r>
      <w:r w:rsidR="00CA0C22">
        <w:t xml:space="preserve"> </w:t>
      </w:r>
      <w:r w:rsidRPr="00720BBA">
        <w:t>verlengbaar met één maand ;</w:t>
      </w:r>
    </w:p>
    <w:p w14:paraId="142129EC" w14:textId="77777777" w:rsidR="00CD30AC" w:rsidRPr="00720BBA" w:rsidRDefault="00CD30AC" w:rsidP="00601A71">
      <w:pPr>
        <w:pStyle w:val="bullets"/>
        <w:numPr>
          <w:ilvl w:val="0"/>
          <w:numId w:val="20"/>
        </w:numPr>
        <w:spacing w:before="120"/>
      </w:pPr>
      <w:r w:rsidRPr="00720BBA">
        <w:t>zij gemiddeld 19 uren per week blijven presteren.</w:t>
      </w:r>
    </w:p>
    <w:p w14:paraId="142129ED" w14:textId="77777777" w:rsidR="00CD30AC" w:rsidRPr="00720BBA" w:rsidRDefault="00CD30AC" w:rsidP="00601A71">
      <w:pPr>
        <w:pStyle w:val="artikelnummer"/>
        <w:keepNext w:val="0"/>
        <w:spacing w:after="0"/>
        <w:rPr>
          <w:szCs w:val="24"/>
        </w:rPr>
      </w:pPr>
      <w:r w:rsidRPr="00720BBA">
        <w:rPr>
          <w:szCs w:val="24"/>
        </w:rPr>
        <w:t>Art. 213.</w:t>
      </w:r>
    </w:p>
    <w:p w14:paraId="142129EE" w14:textId="77777777" w:rsidR="00CD30AC" w:rsidRPr="00720BBA" w:rsidRDefault="00CD30AC" w:rsidP="00601A71">
      <w:pPr>
        <w:pStyle w:val="artikeltekstCharChar"/>
        <w:keepNext w:val="0"/>
        <w:spacing w:after="0"/>
        <w:rPr>
          <w:szCs w:val="24"/>
        </w:rPr>
      </w:pPr>
      <w:r w:rsidRPr="00720BBA">
        <w:rPr>
          <w:szCs w:val="24"/>
        </w:rPr>
        <w:t>Voor de toepassing van afdeling III wordt onder palliatieve verzorging verstaan, elke vorm van bijstand en inzonderheid medische, sociale, administratieve en psychologische bijstand aan en verzorging van personen die lijden aan een ongeneeslijke ziekte en die zich in een terminale fase bevinden.</w:t>
      </w:r>
    </w:p>
    <w:p w14:paraId="142129EF" w14:textId="77777777" w:rsidR="00CD30AC" w:rsidRPr="00720BBA" w:rsidRDefault="00CD30AC" w:rsidP="00601A71">
      <w:pPr>
        <w:pStyle w:val="artikelnummer"/>
        <w:keepNext w:val="0"/>
        <w:spacing w:after="0"/>
        <w:rPr>
          <w:szCs w:val="24"/>
        </w:rPr>
      </w:pPr>
      <w:r w:rsidRPr="00720BBA">
        <w:rPr>
          <w:szCs w:val="24"/>
        </w:rPr>
        <w:t>Art. 214.</w:t>
      </w:r>
    </w:p>
    <w:p w14:paraId="142129F0" w14:textId="77777777" w:rsidR="00CD30AC" w:rsidRPr="00517262" w:rsidRDefault="00CD30AC" w:rsidP="00601A71">
      <w:pPr>
        <w:pStyle w:val="artikeltekstCharChar"/>
        <w:keepNext w:val="0"/>
        <w:spacing w:after="0"/>
        <w:rPr>
          <w:szCs w:val="24"/>
        </w:rPr>
      </w:pPr>
      <w:r w:rsidRPr="00720BBA">
        <w:rPr>
          <w:szCs w:val="24"/>
        </w:rPr>
        <w:t xml:space="preserve">De personeelsleden die hun loopbaan volledig onderbreken of hun prestaties verminderen, </w:t>
      </w:r>
      <w:r w:rsidRPr="00517262">
        <w:rPr>
          <w:szCs w:val="24"/>
        </w:rPr>
        <w:t xml:space="preserve">stellen </w:t>
      </w:r>
      <w:r w:rsidR="004B3B00" w:rsidRPr="00517262">
        <w:rPr>
          <w:szCs w:val="24"/>
        </w:rPr>
        <w:t xml:space="preserve">de aanstellende overheid </w:t>
      </w:r>
      <w:r w:rsidRPr="00517262">
        <w:rPr>
          <w:szCs w:val="24"/>
        </w:rPr>
        <w:t>voor het begin van de onderbreking schriftelijk op de hoogte.</w:t>
      </w:r>
    </w:p>
    <w:p w14:paraId="142129F1" w14:textId="77777777" w:rsidR="00CD30AC" w:rsidRPr="00517262" w:rsidRDefault="00CD30AC" w:rsidP="00601A71">
      <w:pPr>
        <w:pStyle w:val="artikeltekstCharChar"/>
        <w:keepNext w:val="0"/>
        <w:spacing w:after="0"/>
        <w:rPr>
          <w:szCs w:val="24"/>
        </w:rPr>
      </w:pPr>
      <w:r w:rsidRPr="00517262">
        <w:rPr>
          <w:szCs w:val="24"/>
        </w:rPr>
        <w:t>Zij bewijzen de aangehaalde reden voor de onderbreking met een attest afgeleverd door de behandelende geneesheer van de persoon die palliatieve verzorging behoeft en waaruit blijkt dat zij zich bereid hebben verklaard deze palliatieve verzorging te verlenen, zonder dat hierbij de identiteit van de patiënt wordt vermeld.</w:t>
      </w:r>
    </w:p>
    <w:p w14:paraId="142129F2" w14:textId="77777777" w:rsidR="00CD30AC" w:rsidRPr="00517262" w:rsidRDefault="00CD30AC" w:rsidP="00601A71">
      <w:pPr>
        <w:pStyle w:val="artikelnummer"/>
        <w:keepNext w:val="0"/>
        <w:spacing w:after="0"/>
        <w:rPr>
          <w:szCs w:val="24"/>
        </w:rPr>
      </w:pPr>
      <w:r w:rsidRPr="00517262">
        <w:rPr>
          <w:szCs w:val="24"/>
        </w:rPr>
        <w:t>Art. 215.</w:t>
      </w:r>
    </w:p>
    <w:p w14:paraId="142129F3" w14:textId="77777777" w:rsidR="00CD30AC" w:rsidRPr="00517262" w:rsidRDefault="00CD30AC" w:rsidP="00601A71">
      <w:pPr>
        <w:pStyle w:val="artikeltekstCharChar"/>
        <w:keepNext w:val="0"/>
        <w:spacing w:after="0"/>
        <w:rPr>
          <w:szCs w:val="24"/>
        </w:rPr>
      </w:pPr>
      <w:r w:rsidRPr="00517262">
        <w:rPr>
          <w:szCs w:val="24"/>
        </w:rPr>
        <w:t xml:space="preserve">De onderbreking vangt aan de eerste dag van de week volgend op die gedurende welke de in artikel 214 bedoelde mededeling is gebeurd of op een vroeger tijdstip met akkoord van </w:t>
      </w:r>
      <w:r w:rsidR="001F2B8B" w:rsidRPr="00517262">
        <w:rPr>
          <w:szCs w:val="24"/>
        </w:rPr>
        <w:t>de algemeen directeur</w:t>
      </w:r>
      <w:r w:rsidRPr="00517262">
        <w:rPr>
          <w:szCs w:val="24"/>
        </w:rPr>
        <w:t>.</w:t>
      </w:r>
    </w:p>
    <w:p w14:paraId="142129F4" w14:textId="77777777" w:rsidR="00CD30AC" w:rsidRPr="00720BBA" w:rsidRDefault="00CD30AC" w:rsidP="00601A71">
      <w:pPr>
        <w:pStyle w:val="artikelnummer"/>
        <w:keepNext w:val="0"/>
        <w:spacing w:after="0"/>
        <w:rPr>
          <w:szCs w:val="24"/>
        </w:rPr>
      </w:pPr>
      <w:r w:rsidRPr="00517262">
        <w:rPr>
          <w:szCs w:val="24"/>
        </w:rPr>
        <w:t>Art. 216.</w:t>
      </w:r>
    </w:p>
    <w:p w14:paraId="142129F5" w14:textId="77777777" w:rsidR="00CD30AC" w:rsidRPr="00720BBA" w:rsidRDefault="00CD30AC" w:rsidP="00601A71">
      <w:pPr>
        <w:pStyle w:val="artikeltekstCharChar"/>
        <w:keepNext w:val="0"/>
        <w:spacing w:after="0"/>
        <w:rPr>
          <w:szCs w:val="24"/>
        </w:rPr>
      </w:pPr>
      <w:r w:rsidRPr="00720BBA">
        <w:rPr>
          <w:szCs w:val="24"/>
        </w:rPr>
        <w:t>De personeelsleden die de ondertekeningsperiode met een maand wensen te verlengen, moeten een nieuw attest van de behandelende geneesheer voorleggen.</w:t>
      </w:r>
    </w:p>
    <w:p w14:paraId="142129F6" w14:textId="77777777" w:rsidR="00CD30AC" w:rsidRPr="00720BBA" w:rsidRDefault="00CD30AC" w:rsidP="00601A71">
      <w:pPr>
        <w:spacing w:before="120"/>
        <w:ind w:left="567"/>
      </w:pPr>
      <w:r w:rsidRPr="00720BBA">
        <w:br w:type="page"/>
      </w:r>
    </w:p>
    <w:p w14:paraId="142129F7" w14:textId="77777777" w:rsidR="00CD30AC" w:rsidRPr="00720BBA" w:rsidRDefault="00CD30AC" w:rsidP="00601A71">
      <w:pPr>
        <w:pStyle w:val="Kop3"/>
        <w:spacing w:before="120"/>
        <w:rPr>
          <w:rStyle w:val="Zwaar"/>
          <w:rFonts w:cs="Arial"/>
          <w:b/>
        </w:rPr>
      </w:pPr>
      <w:bookmarkStart w:id="580" w:name="_Toc77322968"/>
      <w:r w:rsidRPr="00720BBA">
        <w:rPr>
          <w:rStyle w:val="Zwaar"/>
          <w:rFonts w:cs="Arial"/>
          <w:b/>
        </w:rPr>
        <w:t>Afdeling IV.</w:t>
      </w:r>
      <w:r w:rsidRPr="00720BBA">
        <w:rPr>
          <w:rStyle w:val="Zwaar"/>
          <w:rFonts w:cs="Arial"/>
          <w:b/>
        </w:rPr>
        <w:tab/>
        <w:t>Ouderschapsverlof in het kader van de onderbreking van de beroepsloopbaan.</w:t>
      </w:r>
      <w:bookmarkEnd w:id="580"/>
    </w:p>
    <w:p w14:paraId="142129F8" w14:textId="77777777" w:rsidR="00CD30AC" w:rsidRPr="00720BBA" w:rsidRDefault="00CD30AC" w:rsidP="00601A71">
      <w:pPr>
        <w:spacing w:before="120"/>
        <w:ind w:left="567"/>
        <w:rPr>
          <w:rStyle w:val="Zwaar"/>
          <w:rFonts w:ascii="Georgia" w:hAnsi="Georgia"/>
          <w:sz w:val="26"/>
          <w:szCs w:val="26"/>
        </w:rPr>
      </w:pPr>
    </w:p>
    <w:p w14:paraId="142129F9" w14:textId="77777777" w:rsidR="00CD30AC" w:rsidRPr="00720BBA" w:rsidRDefault="00CD30AC" w:rsidP="00601A71">
      <w:pPr>
        <w:tabs>
          <w:tab w:val="left" w:pos="720"/>
        </w:tabs>
        <w:spacing w:before="120"/>
        <w:rPr>
          <w:rStyle w:val="Zwaar"/>
          <w:u w:val="single"/>
        </w:rPr>
      </w:pPr>
      <w:r w:rsidRPr="00720BBA">
        <w:rPr>
          <w:rStyle w:val="Zwaar"/>
          <w:u w:val="single"/>
        </w:rPr>
        <w:t>Art. 217.</w:t>
      </w:r>
    </w:p>
    <w:p w14:paraId="142129FA" w14:textId="77777777" w:rsidR="00FD6BFC" w:rsidRPr="00720BBA" w:rsidRDefault="00FD6BFC" w:rsidP="00601A71">
      <w:pPr>
        <w:tabs>
          <w:tab w:val="left" w:pos="720"/>
          <w:tab w:val="left" w:pos="1440"/>
        </w:tabs>
        <w:spacing w:before="120"/>
      </w:pPr>
      <w:r w:rsidRPr="00720BBA">
        <w:tab/>
        <w:t>§1.</w:t>
      </w:r>
      <w:r w:rsidRPr="00720BBA">
        <w:tab/>
        <w:t>Om voor zijn kind te zorgen heeft het personeelslid het recht om:</w:t>
      </w:r>
    </w:p>
    <w:p w14:paraId="142129FB" w14:textId="77777777" w:rsidR="00FD6BFC" w:rsidRPr="00720BBA" w:rsidRDefault="00FD6BFC" w:rsidP="00601A71">
      <w:pPr>
        <w:numPr>
          <w:ilvl w:val="0"/>
          <w:numId w:val="4"/>
        </w:numPr>
        <w:tabs>
          <w:tab w:val="left" w:pos="1260"/>
        </w:tabs>
        <w:spacing w:before="120"/>
      </w:pPr>
      <w:r w:rsidRPr="00720BBA">
        <w:t xml:space="preserve">hetzij gedurende een periode van vier maanden de uitvoering van zijn volledige arbeidsprestaties te schorsen zoals bedoeld bij artikel 100 van de herstelwet van 22 januari 1985 houdende sociale bepalingen; deze periode kan naar keuze van de werknemer worden opgesplitst in maanden; </w:t>
      </w:r>
    </w:p>
    <w:p w14:paraId="142129FC" w14:textId="77777777" w:rsidR="00FD6BFC" w:rsidRPr="00720BBA" w:rsidRDefault="00FD6BFC" w:rsidP="00601A71">
      <w:pPr>
        <w:numPr>
          <w:ilvl w:val="0"/>
          <w:numId w:val="4"/>
        </w:numPr>
        <w:tabs>
          <w:tab w:val="left" w:pos="1260"/>
        </w:tabs>
        <w:spacing w:before="120"/>
      </w:pPr>
      <w:r w:rsidRPr="00720BBA">
        <w:t>hetzij gedurende een periode van acht maanden zijn arbeidsprestaties deeltijds verder te zetten in de vorm van een halftijdse vermindering zoals bedoeld in artikel 102 van voornoemde wet, wanneer hij voltijds is tewerkgesteld; deze periode kan naar keuze van de werknemer worden opgesplitst in periodes van twee maanden of een veelvoud hiervan;</w:t>
      </w:r>
    </w:p>
    <w:p w14:paraId="142129FD" w14:textId="77777777" w:rsidR="00CD30AC" w:rsidRPr="00E91EF9" w:rsidRDefault="00FD6BFC" w:rsidP="00EE4D23">
      <w:pPr>
        <w:numPr>
          <w:ilvl w:val="0"/>
          <w:numId w:val="4"/>
        </w:numPr>
        <w:tabs>
          <w:tab w:val="left" w:pos="1260"/>
        </w:tabs>
        <w:spacing w:before="120"/>
      </w:pPr>
      <w:r w:rsidRPr="00720BBA">
        <w:t xml:space="preserve">hetzij gedurende een periode van twintig maanden zijn arbeidsprestaties </w:t>
      </w:r>
      <w:r w:rsidRPr="00E91EF9">
        <w:t xml:space="preserve">deeltijds verder te zetten in de vorm van een vermindering met één vijfde zoals bedoeld in artikel 102 van voornoemde wet wanneer hij voltijds is tewerkgesteld; deze periode kan naar keuze van de werknemer worden opgesplitst in periodes van vijf </w:t>
      </w:r>
      <w:r w:rsidR="00EE4D23" w:rsidRPr="00E91EF9">
        <w:t>maanden of een veelvoud hiervan</w:t>
      </w:r>
      <w:r w:rsidR="00EE4D23" w:rsidRPr="00E91EF9">
        <w:rPr>
          <w:strike/>
        </w:rPr>
        <w:t>.</w:t>
      </w:r>
      <w:r w:rsidR="00EE4D23" w:rsidRPr="00E91EF9">
        <w:t>;</w:t>
      </w:r>
    </w:p>
    <w:p w14:paraId="142129FE" w14:textId="77777777" w:rsidR="00EE4D23" w:rsidRPr="00E91EF9" w:rsidRDefault="00EE4D23" w:rsidP="00601A71">
      <w:pPr>
        <w:numPr>
          <w:ilvl w:val="0"/>
          <w:numId w:val="4"/>
        </w:numPr>
        <w:tabs>
          <w:tab w:val="left" w:pos="1260"/>
        </w:tabs>
        <w:spacing w:before="120"/>
      </w:pPr>
      <w:r w:rsidRPr="00E91EF9">
        <w:t xml:space="preserve">hetzij gedurende een periode van veertig maanden zijn arbeidsprestaties deeltijds verder te zetten in de vorm van een vermindering met één </w:t>
      </w:r>
      <w:r w:rsidR="002E79D1" w:rsidRPr="00E91EF9">
        <w:t>tiende</w:t>
      </w:r>
      <w:r w:rsidRPr="00E91EF9">
        <w:t xml:space="preserve"> zoals bedoeld in artikel 102 van voornoemde wet wanneer hij voltijds is tewerkgesteld en mits akkoord van de werkgever; deze periode kan naar keuze van de werknemer worden opgesplitst in periodes van 10 maanden of een veelvoud hiervan.</w:t>
      </w:r>
    </w:p>
    <w:p w14:paraId="142129FF" w14:textId="77777777" w:rsidR="00CD30AC" w:rsidRDefault="00CD30AC" w:rsidP="00601A71">
      <w:pPr>
        <w:tabs>
          <w:tab w:val="left" w:pos="720"/>
        </w:tabs>
        <w:spacing w:before="120"/>
        <w:ind w:left="1410" w:hanging="870"/>
      </w:pPr>
      <w:r w:rsidRPr="00E91EF9">
        <w:tab/>
        <w:t>§2.</w:t>
      </w:r>
      <w:r w:rsidRPr="00E91EF9">
        <w:tab/>
        <w:t>Het personeelslid heeft</w:t>
      </w:r>
      <w:r w:rsidRPr="00720BBA">
        <w:t xml:space="preserve"> de mogelijkheid om bij het opnemen van zijn </w:t>
      </w:r>
      <w:r w:rsidRPr="00E91EF9">
        <w:t>ouderschapsverlof gebruik te maken van de verschillende modaliteiten vermeld in paragraaf 1. Bij een wijziging van opname vorm moet rekening worden gehouden met het principe dat één maand schorsing van de uitvoering van de arbeidsovereenkomst gelijk is aan twee maanden halftijdse verderzetting van de arbeidsprestaties</w:t>
      </w:r>
      <w:r w:rsidR="00EE4D23" w:rsidRPr="00E91EF9">
        <w:t>,</w:t>
      </w:r>
      <w:r w:rsidRPr="00E91EF9">
        <w:t xml:space="preserve"> aan vijf maanden vermindering van de arbeidsprestaties met één vijfde</w:t>
      </w:r>
      <w:r w:rsidR="00EE4D23" w:rsidRPr="00E91EF9">
        <w:t xml:space="preserve"> en aan tien maanden vermindering van de arbeidsprestaties met één tiende.</w:t>
      </w:r>
    </w:p>
    <w:p w14:paraId="14212A00" w14:textId="77777777" w:rsidR="00EE4D23" w:rsidRDefault="00EE4D23" w:rsidP="00EE4D23">
      <w:pPr>
        <w:tabs>
          <w:tab w:val="left" w:pos="1418"/>
        </w:tabs>
      </w:pPr>
      <w:r>
        <w:rPr>
          <w:b/>
          <w:u w:val="single"/>
        </w:rPr>
        <w:t>Art. 217</w:t>
      </w:r>
      <w:r w:rsidRPr="00FB7AB0">
        <w:rPr>
          <w:b/>
          <w:u w:val="single"/>
        </w:rPr>
        <w:t>bis.</w:t>
      </w:r>
      <w:r>
        <w:tab/>
      </w:r>
    </w:p>
    <w:p w14:paraId="14212A01" w14:textId="77777777" w:rsidR="00EE4D23" w:rsidRDefault="00EE4D23" w:rsidP="00EE4D23">
      <w:pPr>
        <w:tabs>
          <w:tab w:val="left" w:pos="1418"/>
        </w:tabs>
      </w:pPr>
    </w:p>
    <w:p w14:paraId="14212A02" w14:textId="77777777" w:rsidR="00EE4D23" w:rsidRPr="00E91EF9" w:rsidRDefault="00EE4D23" w:rsidP="00EE4D23">
      <w:pPr>
        <w:tabs>
          <w:tab w:val="left" w:pos="1418"/>
        </w:tabs>
        <w:ind w:left="1416" w:hanging="849"/>
      </w:pPr>
      <w:r w:rsidRPr="00E91EF9">
        <w:t xml:space="preserve">§1. </w:t>
      </w:r>
      <w:r w:rsidRPr="00E91EF9">
        <w:tab/>
        <w:t>In afwijking van artikel 217, §1, 1</w:t>
      </w:r>
      <w:r w:rsidRPr="00E91EF9">
        <w:rPr>
          <w:vertAlign w:val="superscript"/>
        </w:rPr>
        <w:t>e</w:t>
      </w:r>
      <w:r w:rsidRPr="00E91EF9">
        <w:t xml:space="preserve"> streepje, kan de periode van vier maanden mits akkoord van de werkgever geheel of gedeeltelijk worden opgesplitst in periodes van een week of een veelvoud hiervan. Bij een opsplitsing in weken moet rekening gehouden worden gehouden met het principe dat vier maanden schorsing van de uitvoering van de arbeidsovereenkomst gelijk is aan zestien weken schorsing van de uitvoering van de arbeidsovereenkomst.</w:t>
      </w:r>
    </w:p>
    <w:p w14:paraId="14212A03" w14:textId="77777777" w:rsidR="00EE4D23" w:rsidRPr="00E91EF9" w:rsidRDefault="00EE4D23" w:rsidP="00EE4D23">
      <w:pPr>
        <w:tabs>
          <w:tab w:val="left" w:pos="1418"/>
        </w:tabs>
        <w:ind w:left="1416" w:hanging="849"/>
      </w:pPr>
      <w:r w:rsidRPr="00E91EF9">
        <w:tab/>
      </w:r>
    </w:p>
    <w:p w14:paraId="14212A04" w14:textId="77777777" w:rsidR="00EE4D23" w:rsidRPr="00E91EF9" w:rsidRDefault="00EE4D23" w:rsidP="00EE4D23">
      <w:pPr>
        <w:tabs>
          <w:tab w:val="left" w:pos="1418"/>
        </w:tabs>
        <w:ind w:left="1416" w:hanging="849"/>
      </w:pPr>
      <w:r w:rsidRPr="00E91EF9">
        <w:tab/>
        <w:t>De werknemer heeft de mogelijkheid om bij het opnemen van zijn ouderschapsverlof gebruik te maken van de verschillende modaliteiten vermeld in het eerste lid en in artikel 219, §1. Onverminderd artikel 219, §2, moet bij een wijziging van opnamevorm na een gedeeltelijke opsplitsing in weken, rekening worden gehouden met het principe dat vier weken schorsing van de uitvoering van de arbeidsovereenkomst gelijk is aan één maand schorsing van de uitvoering van de arbeidsovereenkomst.</w:t>
      </w:r>
    </w:p>
    <w:p w14:paraId="14212A05" w14:textId="77777777" w:rsidR="00EE4D23" w:rsidRPr="00E91EF9" w:rsidRDefault="00EE4D23" w:rsidP="00EE4D23">
      <w:pPr>
        <w:tabs>
          <w:tab w:val="left" w:pos="1418"/>
        </w:tabs>
        <w:ind w:left="1416" w:hanging="849"/>
      </w:pPr>
    </w:p>
    <w:p w14:paraId="14212A06" w14:textId="77777777" w:rsidR="00EE4D23" w:rsidRPr="00E91EF9" w:rsidRDefault="00EE4D23" w:rsidP="00EE4D23">
      <w:pPr>
        <w:tabs>
          <w:tab w:val="left" w:pos="1418"/>
        </w:tabs>
        <w:ind w:left="1416" w:hanging="849"/>
      </w:pPr>
      <w:r w:rsidRPr="00E91EF9">
        <w:tab/>
        <w:t>Wanneer ingevolge een gedeeltelijke opsplitsing in weken, het resterend gedeelte minder dan vier weken bedraagt, heeft de werknemer het recht om dit saldo zonder akkoord van de werkgever op te nemen.</w:t>
      </w:r>
    </w:p>
    <w:p w14:paraId="14212A07" w14:textId="77777777" w:rsidR="00EE4D23" w:rsidRPr="00E91EF9" w:rsidRDefault="00EE4D23" w:rsidP="00EE4D23">
      <w:pPr>
        <w:tabs>
          <w:tab w:val="left" w:pos="1418"/>
        </w:tabs>
        <w:ind w:left="1416" w:hanging="849"/>
      </w:pPr>
    </w:p>
    <w:p w14:paraId="14212A08" w14:textId="77777777" w:rsidR="00EE4D23" w:rsidRPr="00E91EF9" w:rsidRDefault="00EE4D23" w:rsidP="00EE4D23">
      <w:pPr>
        <w:tabs>
          <w:tab w:val="left" w:pos="1418"/>
        </w:tabs>
        <w:ind w:left="1416" w:hanging="849"/>
      </w:pPr>
      <w:r w:rsidRPr="00E91EF9">
        <w:t xml:space="preserve">§ 2. </w:t>
      </w:r>
      <w:r w:rsidRPr="00E91EF9">
        <w:tab/>
        <w:t>In afwijking van artikel 219, §1, 2</w:t>
      </w:r>
      <w:r w:rsidRPr="00E91EF9">
        <w:rPr>
          <w:vertAlign w:val="superscript"/>
        </w:rPr>
        <w:t>e</w:t>
      </w:r>
      <w:r w:rsidRPr="00E91EF9">
        <w:t xml:space="preserve"> streepje, kan de periode van acht maanden mits akkoord van de werkgever geheel of gedeeltelijk worden opgesplitst in periodes van een maand of een veelvoud hiervan.</w:t>
      </w:r>
    </w:p>
    <w:p w14:paraId="14212A09" w14:textId="77777777" w:rsidR="00EE4D23" w:rsidRPr="00E91EF9" w:rsidRDefault="00EE4D23" w:rsidP="00EE4D23">
      <w:pPr>
        <w:tabs>
          <w:tab w:val="left" w:pos="1418"/>
        </w:tabs>
        <w:ind w:left="1416" w:hanging="849"/>
      </w:pPr>
      <w:r w:rsidRPr="00E91EF9">
        <w:tab/>
      </w:r>
      <w:r w:rsidRPr="00E91EF9">
        <w:br/>
        <w:t>Wanneer ingevolge een gedeeltelijke opsplitsing in maanden, het resterend gedeelte een maand bedraagt, heeft de werknemer het recht om dit saldo zonder akkoord van de werkgever op te nemen.</w:t>
      </w:r>
    </w:p>
    <w:p w14:paraId="14212A0A" w14:textId="77777777" w:rsidR="00EE4D23" w:rsidRPr="00E91EF9" w:rsidRDefault="00EE4D23" w:rsidP="00EE4D23">
      <w:pPr>
        <w:tabs>
          <w:tab w:val="left" w:pos="1418"/>
        </w:tabs>
        <w:rPr>
          <w:b/>
          <w:u w:val="single"/>
        </w:rPr>
      </w:pPr>
      <w:r w:rsidRPr="00E91EF9">
        <w:br/>
      </w:r>
      <w:r w:rsidRPr="00E91EF9">
        <w:rPr>
          <w:b/>
          <w:u w:val="single"/>
        </w:rPr>
        <w:t>Art. 217ter.</w:t>
      </w:r>
    </w:p>
    <w:p w14:paraId="14212A0B" w14:textId="77777777" w:rsidR="00EE4D23" w:rsidRPr="00E91EF9" w:rsidRDefault="00EE4D23" w:rsidP="00EE4D23">
      <w:pPr>
        <w:tabs>
          <w:tab w:val="left" w:pos="1418"/>
        </w:tabs>
        <w:rPr>
          <w:b/>
          <w:u w:val="single"/>
        </w:rPr>
      </w:pPr>
    </w:p>
    <w:p w14:paraId="14212A0C" w14:textId="77777777" w:rsidR="00EE4D23" w:rsidRPr="00E91EF9" w:rsidRDefault="00EE4D23" w:rsidP="00EE4D23">
      <w:pPr>
        <w:ind w:left="567"/>
      </w:pPr>
      <w:r w:rsidRPr="00E91EF9">
        <w:t>De werkgever kan de uitoefening van het in artikel 217, §1, 4</w:t>
      </w:r>
      <w:r w:rsidRPr="00E91EF9">
        <w:rPr>
          <w:vertAlign w:val="superscript"/>
        </w:rPr>
        <w:t>e</w:t>
      </w:r>
      <w:r w:rsidRPr="00E91EF9">
        <w:t xml:space="preserve"> streepje, artikel 217bis, §1, eerste lid, en artikel 217bis, §2, eerste lid, bedoelde recht weigeren.</w:t>
      </w:r>
    </w:p>
    <w:p w14:paraId="14212A0D" w14:textId="77777777" w:rsidR="00EE4D23" w:rsidRPr="00E91EF9" w:rsidRDefault="00EE4D23" w:rsidP="00EE4D23">
      <w:pPr>
        <w:ind w:left="567"/>
      </w:pPr>
    </w:p>
    <w:p w14:paraId="14212A0E" w14:textId="77777777" w:rsidR="00EE4D23" w:rsidRPr="00E91EF9" w:rsidRDefault="00EE4D23" w:rsidP="00EE4D23">
      <w:pPr>
        <w:ind w:left="567"/>
      </w:pPr>
      <w:r w:rsidRPr="00E91EF9">
        <w:t>In dit geval dient de werkgever zijn beslissing schriftelijk mede te delen aan de werknemer die de schorsing van de uitvoering van de arbeidsovereenkomst als bedoeld in artikel 217bis, §1, eerste lid, of de vermindering van de arbeidsprestaties als bedoeld in artikel 217, §1, 4</w:t>
      </w:r>
      <w:r w:rsidRPr="00E91EF9">
        <w:rPr>
          <w:vertAlign w:val="superscript"/>
        </w:rPr>
        <w:t>e</w:t>
      </w:r>
      <w:r w:rsidRPr="00E91EF9">
        <w:t xml:space="preserve"> streepje of artikel 217bis, §2, eerste lid, heeft aangevraagd, binnen een maand na de schriftelijke kennisgeving zoals gebeurd overeenkomstig artikel 219.</w:t>
      </w:r>
    </w:p>
    <w:p w14:paraId="14212A0F" w14:textId="77777777" w:rsidR="00EE4D23" w:rsidRPr="00720BBA" w:rsidRDefault="00EE4D23" w:rsidP="00EE4D23">
      <w:pPr>
        <w:tabs>
          <w:tab w:val="left" w:pos="720"/>
        </w:tabs>
        <w:spacing w:before="120"/>
      </w:pPr>
    </w:p>
    <w:p w14:paraId="14212A10" w14:textId="77777777" w:rsidR="00CD30AC" w:rsidRPr="00720BBA" w:rsidRDefault="00CD30AC" w:rsidP="00601A71">
      <w:pPr>
        <w:spacing w:before="120"/>
        <w:rPr>
          <w:b/>
          <w:u w:val="single"/>
        </w:rPr>
      </w:pPr>
      <w:r w:rsidRPr="00720BBA">
        <w:rPr>
          <w:b/>
          <w:u w:val="single"/>
        </w:rPr>
        <w:t>Art. 218.</w:t>
      </w:r>
    </w:p>
    <w:p w14:paraId="14212A11" w14:textId="77777777" w:rsidR="00FD6BFC" w:rsidRPr="00720BBA" w:rsidRDefault="00CD30AC" w:rsidP="00601A71">
      <w:pPr>
        <w:tabs>
          <w:tab w:val="left" w:pos="720"/>
          <w:tab w:val="left" w:pos="1440"/>
        </w:tabs>
        <w:spacing w:before="120"/>
      </w:pPr>
      <w:r w:rsidRPr="00720BBA">
        <w:tab/>
      </w:r>
      <w:r w:rsidR="00FD6BFC" w:rsidRPr="00720BBA">
        <w:t>§1.</w:t>
      </w:r>
      <w:r w:rsidR="00FD6BFC" w:rsidRPr="00720BBA">
        <w:tab/>
        <w:t>Het personeelslid heeft recht op dit ouderschapsverlof:</w:t>
      </w:r>
    </w:p>
    <w:p w14:paraId="14212A12" w14:textId="77777777" w:rsidR="00FD6BFC" w:rsidRPr="00720BBA" w:rsidRDefault="00FD6BFC" w:rsidP="00601A71">
      <w:pPr>
        <w:numPr>
          <w:ilvl w:val="0"/>
          <w:numId w:val="4"/>
        </w:numPr>
        <w:tabs>
          <w:tab w:val="left" w:pos="1260"/>
        </w:tabs>
        <w:spacing w:before="120"/>
      </w:pPr>
      <w:r w:rsidRPr="00720BBA">
        <w:t>naar aanleiding van de geboorte van zijn kind en tot het kind twaalf jaar wordt;</w:t>
      </w:r>
    </w:p>
    <w:p w14:paraId="14212A13" w14:textId="77777777" w:rsidR="00FD6BFC" w:rsidRPr="00720BBA" w:rsidRDefault="00FD6BFC" w:rsidP="00601A71">
      <w:pPr>
        <w:numPr>
          <w:ilvl w:val="0"/>
          <w:numId w:val="4"/>
        </w:numPr>
        <w:tabs>
          <w:tab w:val="left" w:pos="1260"/>
        </w:tabs>
        <w:spacing w:before="120"/>
      </w:pPr>
      <w:r w:rsidRPr="00720BBA">
        <w:t>in het kader van de adoptie van een kind, gedurende een periode die loopt vanaf de inschrijving van het kind als deel uitmakend van zijn gezin in het bevolkingsregister of in het vreemdelingenregister van de gemeente waar de werknemer zijn verblijfplaats heeft, en dit uiterlijk tot het kind twaalf jaar wordt.</w:t>
      </w:r>
    </w:p>
    <w:p w14:paraId="14212A14" w14:textId="77777777" w:rsidR="00FD6BFC" w:rsidRPr="00720BBA" w:rsidRDefault="00FD6BFC" w:rsidP="00601A71">
      <w:pPr>
        <w:tabs>
          <w:tab w:val="left" w:pos="720"/>
        </w:tabs>
        <w:spacing w:before="120"/>
        <w:ind w:left="1410" w:firstLine="8"/>
      </w:pPr>
      <w:r w:rsidRPr="00720BBA">
        <w:t xml:space="preserve">De leeftijdsgrens wordt vastgesteld op 21 jaar wanneer het kind voor ten minste 66% getroffen is door een lichamelijke of geestelijke ongeschiktheid of een aandoening heeft die tot gevolg heeft dat ten minste 4 punten toegekend worden in </w:t>
      </w:r>
      <w:r w:rsidRPr="00517262">
        <w:t>pijler I van de medisch-sociale schaal in de zin van de regelgeving betreffende de kinderbijslag</w:t>
      </w:r>
      <w:r w:rsidR="00B40BCA" w:rsidRPr="00517262">
        <w:t xml:space="preserve"> of dat ten minste 9 punten toegekend worden in alle drie de pijlers samen van de medisch-sociale schaal in de zin van de regelgeving betreffende de kinderbijslag</w:t>
      </w:r>
      <w:r w:rsidRPr="00517262">
        <w:t>.</w:t>
      </w:r>
    </w:p>
    <w:p w14:paraId="14212A15" w14:textId="77777777" w:rsidR="00FD6BFC" w:rsidRPr="00720BBA" w:rsidRDefault="00FD6BFC" w:rsidP="00601A71">
      <w:pPr>
        <w:tabs>
          <w:tab w:val="left" w:pos="720"/>
          <w:tab w:val="left" w:pos="1440"/>
        </w:tabs>
        <w:spacing w:before="120"/>
        <w:ind w:left="1418" w:hanging="709"/>
      </w:pPr>
      <w:r w:rsidRPr="00720BBA">
        <w:tab/>
        <w:t>§2.</w:t>
      </w:r>
      <w:r w:rsidRPr="00720BBA">
        <w:tab/>
        <w:t>Aan de voorwaarde van de twaalfde en de eenentwintigste verjaardag moet zijn voldaan uiterlijk gedurende de periode van het ouderschapsverlof.</w:t>
      </w:r>
    </w:p>
    <w:p w14:paraId="14212A16" w14:textId="77777777" w:rsidR="00CD30AC" w:rsidRPr="00720BBA" w:rsidRDefault="00FD6BFC" w:rsidP="00601A71">
      <w:pPr>
        <w:tabs>
          <w:tab w:val="left" w:pos="720"/>
        </w:tabs>
        <w:spacing w:before="120"/>
        <w:ind w:left="1410" w:firstLine="8"/>
      </w:pPr>
      <w:r w:rsidRPr="00720BBA">
        <w:t>De twaalfde en de eenentwintigste verjaardag kan bovendien worden overschreden wanneer het verlof op verzoek van de werkgever wordt uitgesteld en voor zover de schriftelijke kennisgeving is gebeurd in overeenstemming met de hierna aangegeven wijze.</w:t>
      </w:r>
    </w:p>
    <w:p w14:paraId="14212A17"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219.</w:t>
      </w:r>
    </w:p>
    <w:p w14:paraId="14212A18" w14:textId="77777777" w:rsidR="00CD30AC" w:rsidRPr="00720BBA" w:rsidRDefault="00CD30AC" w:rsidP="00601A71">
      <w:pPr>
        <w:tabs>
          <w:tab w:val="left" w:pos="720"/>
        </w:tabs>
        <w:spacing w:before="120"/>
        <w:ind w:left="720" w:hanging="720"/>
      </w:pPr>
      <w:r w:rsidRPr="00720BBA">
        <w:tab/>
        <w:t>Om recht te hebben op ouderschapsverlof moet het personeelslid gedurende 15 maanden die voorafgaan aan de vermelde schriftelijke kennisgeving, 12 maanden in dienst zijn geweest van het bestuur.</w:t>
      </w:r>
    </w:p>
    <w:p w14:paraId="14212A19" w14:textId="77777777" w:rsidR="00CD30AC" w:rsidRPr="00720BBA" w:rsidRDefault="00CD30AC" w:rsidP="00601A71">
      <w:pPr>
        <w:tabs>
          <w:tab w:val="left" w:pos="720"/>
        </w:tabs>
        <w:spacing w:before="120"/>
        <w:ind w:left="720" w:hanging="720"/>
      </w:pPr>
      <w:r w:rsidRPr="00720BBA">
        <w:tab/>
        <w:t>Het personeelslid verstrekt uiterlijk op het ogenblik waarop het ouderschapsverlof ingaat, het document of de documenten tot staving van de geboorte of de adoptie.</w:t>
      </w:r>
    </w:p>
    <w:p w14:paraId="14212A1A" w14:textId="77777777" w:rsidR="00CD30AC" w:rsidRPr="00720BBA" w:rsidRDefault="00CD30AC" w:rsidP="00601A71">
      <w:pPr>
        <w:tabs>
          <w:tab w:val="left" w:pos="720"/>
        </w:tabs>
        <w:spacing w:before="120"/>
        <w:ind w:left="720" w:hanging="720"/>
      </w:pPr>
      <w:r w:rsidRPr="00720BBA">
        <w:tab/>
        <w:t>Het personeelslid dat gebruik wenst te maken van het hier bedoelde recht op ouderschapsverlof geeft het bestuur hiervan kennis op de volgende wijze:</w:t>
      </w:r>
    </w:p>
    <w:p w14:paraId="14212A1B" w14:textId="77777777" w:rsidR="00CD30AC" w:rsidRPr="00720BBA" w:rsidRDefault="00CD30AC" w:rsidP="00601A71">
      <w:pPr>
        <w:tabs>
          <w:tab w:val="left" w:pos="720"/>
          <w:tab w:val="left" w:pos="1440"/>
        </w:tabs>
        <w:spacing w:before="120"/>
        <w:ind w:left="2160" w:hanging="2160"/>
      </w:pPr>
      <w:r w:rsidRPr="00720BBA">
        <w:tab/>
      </w:r>
      <w:r w:rsidRPr="00720BBA">
        <w:tab/>
        <w:t>1°</w:t>
      </w:r>
      <w:r w:rsidRPr="00720BBA">
        <w:tab/>
        <w:t>de werknemer brengt ten minste twee maanden en ten hoogste drie maanden op voorhand het bestuur hiervan schriftelijk op de hoogte; die termijn kan in overleg tussen het personeelslid en het bestuur worden ingekort;</w:t>
      </w:r>
    </w:p>
    <w:p w14:paraId="14212A1C" w14:textId="77777777" w:rsidR="00CD30AC" w:rsidRPr="00720BBA" w:rsidRDefault="00CD30AC" w:rsidP="00601A71">
      <w:pPr>
        <w:tabs>
          <w:tab w:val="left" w:pos="720"/>
          <w:tab w:val="left" w:pos="1440"/>
        </w:tabs>
        <w:spacing w:before="120"/>
        <w:ind w:left="2160" w:hanging="2160"/>
      </w:pPr>
      <w:r w:rsidRPr="00720BBA">
        <w:tab/>
      </w:r>
      <w:r w:rsidRPr="00720BBA">
        <w:tab/>
        <w:t>2°</w:t>
      </w:r>
      <w:r w:rsidRPr="00720BBA">
        <w:tab/>
        <w:t>de kennisgeving gebeurt door middel van een aangetekend schrijven of de overhandiging van het in 1° van deze paragraaf bedoelde geschrift waarvan het duplicaat wordt ondertekend door het bestuur,</w:t>
      </w:r>
    </w:p>
    <w:p w14:paraId="14212A1D" w14:textId="77777777" w:rsidR="00CD30AC" w:rsidRPr="00720BBA" w:rsidRDefault="00CD30AC" w:rsidP="00601A71">
      <w:pPr>
        <w:tabs>
          <w:tab w:val="left" w:pos="720"/>
          <w:tab w:val="left" w:pos="1440"/>
        </w:tabs>
        <w:spacing w:before="120"/>
        <w:ind w:left="2160" w:hanging="2160"/>
      </w:pPr>
      <w:r w:rsidRPr="00720BBA">
        <w:tab/>
      </w:r>
      <w:r w:rsidRPr="00720BBA">
        <w:tab/>
        <w:t>3°</w:t>
      </w:r>
      <w:r w:rsidRPr="00720BBA">
        <w:tab/>
        <w:t>het in 1° van dit artikel bedoelde geschrift vermeldt de begin- en einddatum van het ouderschapsverlof.</w:t>
      </w:r>
    </w:p>
    <w:p w14:paraId="14212A1E" w14:textId="77777777" w:rsidR="00CD30AC" w:rsidRDefault="00CD30AC" w:rsidP="00601A71">
      <w:pPr>
        <w:tabs>
          <w:tab w:val="left" w:pos="720"/>
          <w:tab w:val="left" w:pos="1440"/>
        </w:tabs>
        <w:spacing w:before="120"/>
        <w:ind w:left="720"/>
      </w:pPr>
      <w:r w:rsidRPr="00720BBA">
        <w:t>Per aanvraag kan slechts één aaneengesloten periode van ouderschapsverlof worden gevraagd.</w:t>
      </w:r>
    </w:p>
    <w:p w14:paraId="14212A1F" w14:textId="77777777" w:rsidR="00F24B8D" w:rsidRDefault="00F24B8D" w:rsidP="00601A71">
      <w:pPr>
        <w:tabs>
          <w:tab w:val="left" w:pos="720"/>
          <w:tab w:val="left" w:pos="1440"/>
        </w:tabs>
        <w:spacing w:before="120"/>
        <w:ind w:left="720"/>
      </w:pPr>
    </w:p>
    <w:p w14:paraId="14212A20" w14:textId="77777777" w:rsidR="00F24B8D" w:rsidRPr="006A4CF9" w:rsidRDefault="00F24B8D" w:rsidP="00F24B8D">
      <w:pPr>
        <w:tabs>
          <w:tab w:val="left" w:pos="720"/>
          <w:tab w:val="left" w:pos="1440"/>
        </w:tabs>
        <w:ind w:left="720"/>
      </w:pPr>
      <w:r w:rsidRPr="00E91EF9">
        <w:t>In afwijking van het vierde lid, kan, bij toepassing van artikel 217bis, §1, eerste lid, elke aanvraag betrekking hebben op verschillende niet aaneengesloten periodes van een week of een veelvoud hiervan, op voorwaarde dat de aldus aangevraagde weken gespreid zijn over een periode van maximum drie maanden. Het in 1° van dit artikel bedoelde geschrift vermeldt in dat geval de begin- en einddatum van elk van deze periodes.</w:t>
      </w:r>
    </w:p>
    <w:p w14:paraId="14212A21" w14:textId="77777777" w:rsidR="00F24B8D" w:rsidRPr="00720BBA" w:rsidRDefault="00F24B8D" w:rsidP="00601A71">
      <w:pPr>
        <w:tabs>
          <w:tab w:val="left" w:pos="720"/>
          <w:tab w:val="left" w:pos="1440"/>
        </w:tabs>
        <w:spacing w:before="120"/>
        <w:ind w:left="720"/>
      </w:pPr>
    </w:p>
    <w:p w14:paraId="14212A22"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220</w:t>
      </w:r>
    </w:p>
    <w:p w14:paraId="14212A23" w14:textId="77777777" w:rsidR="00CD30AC" w:rsidRPr="00720BBA" w:rsidRDefault="00CD30AC" w:rsidP="00601A71">
      <w:pPr>
        <w:tabs>
          <w:tab w:val="left" w:pos="720"/>
        </w:tabs>
        <w:spacing w:before="120"/>
        <w:ind w:left="1410" w:hanging="1410"/>
      </w:pPr>
      <w:r w:rsidRPr="00720BBA">
        <w:tab/>
        <w:t>§1.</w:t>
      </w:r>
      <w:r w:rsidRPr="00720BBA">
        <w:tab/>
        <w:t>Binnen een maand na de ontvangst van de schriftelijke kennisgeving volgens de bepalingen van het voorgaande artikel, kan het bestuur schriftelijk de uitoefening van het recht op ouderschapsverlof uitstellen om gerechtvaardigde redenen in verband met het functioneren van het bestuur.</w:t>
      </w:r>
    </w:p>
    <w:p w14:paraId="14212A24" w14:textId="77777777" w:rsidR="00CD30AC" w:rsidRPr="00E91EF9" w:rsidRDefault="00CD30AC" w:rsidP="00601A71">
      <w:pPr>
        <w:tabs>
          <w:tab w:val="left" w:pos="720"/>
        </w:tabs>
        <w:spacing w:before="120"/>
        <w:ind w:left="1410" w:hanging="1410"/>
      </w:pPr>
      <w:r w:rsidRPr="00720BBA">
        <w:tab/>
        <w:t>§2.</w:t>
      </w:r>
      <w:r w:rsidRPr="00720BBA">
        <w:tab/>
        <w:t xml:space="preserve">In geval van een gemotiveerd uitstel op basis van de bepalingen van paragraaf 1 gaat het recht op ouderschapsverlof in ten laatste 6 maanden na de maand waarin het </w:t>
      </w:r>
      <w:r w:rsidRPr="00E91EF9">
        <w:t>gemotiveerd uitstel plaats heeft.</w:t>
      </w:r>
      <w:r w:rsidR="00F24B8D" w:rsidRPr="00E91EF9">
        <w:tab/>
      </w:r>
      <w:r w:rsidR="00F24B8D" w:rsidRPr="00E91EF9">
        <w:br/>
      </w:r>
    </w:p>
    <w:p w14:paraId="14212A25" w14:textId="77777777" w:rsidR="00F24B8D" w:rsidRPr="00E91EF9" w:rsidRDefault="00F24B8D" w:rsidP="00F24B8D">
      <w:pPr>
        <w:tabs>
          <w:tab w:val="left" w:pos="720"/>
        </w:tabs>
        <w:ind w:left="1410" w:hanging="1410"/>
      </w:pPr>
      <w:r w:rsidRPr="00E91EF9">
        <w:tab/>
        <w:t xml:space="preserve">§ 3. </w:t>
      </w:r>
      <w:r w:rsidRPr="00E91EF9">
        <w:tab/>
        <w:t>Het bepaalde in § 1 geldt niet bij toepassing van artikel 217, §1, 4</w:t>
      </w:r>
      <w:r w:rsidRPr="00E91EF9">
        <w:rPr>
          <w:vertAlign w:val="superscript"/>
        </w:rPr>
        <w:t>e</w:t>
      </w:r>
      <w:r w:rsidRPr="00E91EF9">
        <w:t xml:space="preserve"> streepje, artikel 217bis, §1, eerste lid, en artikel 217bis, §2, eerste lid.</w:t>
      </w:r>
    </w:p>
    <w:p w14:paraId="14212A26" w14:textId="77777777" w:rsidR="00F24B8D" w:rsidRPr="00E91EF9" w:rsidRDefault="00F24B8D" w:rsidP="00601A71">
      <w:pPr>
        <w:tabs>
          <w:tab w:val="left" w:pos="720"/>
        </w:tabs>
        <w:spacing w:before="120"/>
        <w:ind w:left="1410" w:hanging="1410"/>
      </w:pPr>
    </w:p>
    <w:p w14:paraId="14212A27" w14:textId="77777777" w:rsidR="00FD6BFC" w:rsidRPr="00E91EF9" w:rsidRDefault="00FD6BFC" w:rsidP="00601A71">
      <w:pPr>
        <w:tabs>
          <w:tab w:val="left" w:pos="720"/>
          <w:tab w:val="left" w:pos="1440"/>
        </w:tabs>
        <w:spacing w:before="120"/>
        <w:ind w:left="1440" w:hanging="1440"/>
        <w:rPr>
          <w:b/>
          <w:u w:val="single"/>
        </w:rPr>
      </w:pPr>
      <w:r w:rsidRPr="00E91EF9">
        <w:rPr>
          <w:b/>
          <w:u w:val="single"/>
        </w:rPr>
        <w:t>Art. 220bis.</w:t>
      </w:r>
    </w:p>
    <w:p w14:paraId="14212A28" w14:textId="77777777" w:rsidR="00FD6BFC" w:rsidRPr="00720BBA" w:rsidRDefault="00FD6BFC" w:rsidP="00601A71">
      <w:pPr>
        <w:pStyle w:val="artikeltekstCharChar"/>
        <w:keepNext w:val="0"/>
        <w:spacing w:after="0"/>
        <w:rPr>
          <w:szCs w:val="24"/>
        </w:rPr>
      </w:pPr>
      <w:r w:rsidRPr="00E91EF9">
        <w:rPr>
          <w:szCs w:val="24"/>
        </w:rPr>
        <w:t>Het personeelslid heeft het recht om een aangepast(e) arbeidsregeling of werkrooster aan te vragen voor de periode die volgt op het einde van het ouderschapsverlof</w:t>
      </w:r>
      <w:r w:rsidR="00F24B8D" w:rsidRPr="00E91EF9">
        <w:t xml:space="preserve"> behoudens wanneer het ouderschapsverlof slechts drie aaneengesloten weken of minder omvat</w:t>
      </w:r>
      <w:r w:rsidRPr="00E91EF9">
        <w:rPr>
          <w:szCs w:val="24"/>
        </w:rPr>
        <w:t>. Deze periode bedraagt maximum 6 maanden.</w:t>
      </w:r>
    </w:p>
    <w:p w14:paraId="14212A29" w14:textId="77777777" w:rsidR="00FD6BFC" w:rsidRPr="00720BBA" w:rsidRDefault="00FD6BFC" w:rsidP="00601A71">
      <w:pPr>
        <w:pStyle w:val="artikeltekstCharChar"/>
        <w:keepNext w:val="0"/>
        <w:spacing w:after="0"/>
        <w:rPr>
          <w:szCs w:val="24"/>
        </w:rPr>
      </w:pPr>
      <w:r w:rsidRPr="00720BBA">
        <w:rPr>
          <w:szCs w:val="24"/>
        </w:rPr>
        <w:t>Het personeelslid bezorgt hiertoe ten laatste 3 weken voor het einde van de lopende periode van ouderschapsverlof, een schriftelijke aanvraag aan het bestuur. In de aanvraag dient het personeelslid de redenen aan te geven die verband houden met een betere combinatie tussen werk en gezinsleven.</w:t>
      </w:r>
    </w:p>
    <w:p w14:paraId="14212A2A" w14:textId="77777777" w:rsidR="00FD6BFC" w:rsidRPr="00720BBA" w:rsidRDefault="00FD6BFC" w:rsidP="00601A71">
      <w:pPr>
        <w:pStyle w:val="artikeltekstCharChar"/>
        <w:keepNext w:val="0"/>
        <w:spacing w:after="0"/>
        <w:rPr>
          <w:szCs w:val="24"/>
        </w:rPr>
      </w:pPr>
      <w:r w:rsidRPr="00720BBA">
        <w:rPr>
          <w:szCs w:val="24"/>
        </w:rPr>
        <w:t>Het bestuur beoordeelt deze aanvraag en geeft er schriftelijk gevolg aan ten laatste één week voor het einde van de lopende periode van ouderschapsverlof, rekening houdend met de behoeften van de werkgever en die van het personeelslid. Het bestuur deelt in het betrokken geschrift mee op welke wijze bij de beoordeling van de aanvraag rekening werd gehouden met de behoeften van de werkgever en die van het personeelslid.</w:t>
      </w:r>
    </w:p>
    <w:p w14:paraId="14212A2B"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221.</w:t>
      </w:r>
    </w:p>
    <w:p w14:paraId="14212A2C" w14:textId="77777777" w:rsidR="00CD30AC" w:rsidRPr="00720BBA" w:rsidRDefault="00CD30AC" w:rsidP="00601A71">
      <w:pPr>
        <w:tabs>
          <w:tab w:val="left" w:pos="720"/>
        </w:tabs>
        <w:spacing w:before="120"/>
        <w:ind w:left="720" w:hanging="720"/>
      </w:pPr>
      <w:r w:rsidRPr="00720BBA">
        <w:tab/>
        <w:t>Voor zover er niet afgeweken wordt door de bepalingen van deze afdeling zijn op deze vorm van ouderschapsverlof de bepalingen van toepassing van het konin</w:t>
      </w:r>
      <w:r w:rsidR="00FD6BFC" w:rsidRPr="00720BBA">
        <w:t>k</w:t>
      </w:r>
      <w:r w:rsidRPr="00720BBA">
        <w:t>lijk besluit van 2 januari 1991 betreffende de toekenning van onderbrekingsuitkeringen.</w:t>
      </w:r>
    </w:p>
    <w:p w14:paraId="14212A2D" w14:textId="77777777" w:rsidR="00CD30AC" w:rsidRPr="00720BBA" w:rsidRDefault="00FD6BFC" w:rsidP="00601A71">
      <w:pPr>
        <w:pStyle w:val="artikeltekstCharChar"/>
        <w:keepNext w:val="0"/>
        <w:spacing w:after="0"/>
        <w:rPr>
          <w:szCs w:val="24"/>
        </w:rPr>
      </w:pPr>
      <w:r w:rsidRPr="00720BBA">
        <w:rPr>
          <w:szCs w:val="24"/>
        </w:rPr>
        <w:t>In afwijking van het koninklijk besluit van 2 januari 1991 betreffende de toekenning van onderbrekingsuitkeringen, opent de vierde maand of een ander gelijkwaardig regime ingevoerd door het koninklijk besluit van 31 mei 2012 in artikel 2, §1 van het koninklijk besluit van 29 oktober 1997 tot invoering van een recht op ouderschapsverlof in het kader van de onderbreking van de beroepsloopbaan, slechts een recht op een onderbrekingsuitkering in hoofd van personeelsleden die de vierde maand of een ander gelijkwaardig regime opnemen voor kinderen geboren of geadopteerd vanaf 8 maart 2012.</w:t>
      </w:r>
    </w:p>
    <w:p w14:paraId="14212A2E" w14:textId="77777777" w:rsidR="00CD30AC" w:rsidRPr="00720BBA" w:rsidRDefault="00CD30AC" w:rsidP="00601A71">
      <w:pPr>
        <w:tabs>
          <w:tab w:val="left" w:pos="720"/>
        </w:tabs>
        <w:spacing w:before="120"/>
        <w:ind w:left="720" w:hanging="720"/>
      </w:pPr>
      <w:r w:rsidRPr="00720BBA">
        <w:br w:type="page"/>
      </w:r>
    </w:p>
    <w:p w14:paraId="14212A2F" w14:textId="77777777" w:rsidR="00CD30AC" w:rsidRPr="00720BBA" w:rsidRDefault="00CD30AC" w:rsidP="00601A71">
      <w:pPr>
        <w:pStyle w:val="Kop3"/>
        <w:spacing w:before="120"/>
        <w:rPr>
          <w:rStyle w:val="Zwaar"/>
          <w:rFonts w:cs="Arial"/>
          <w:b/>
        </w:rPr>
      </w:pPr>
      <w:bookmarkStart w:id="581" w:name="_Toc77322969"/>
      <w:r w:rsidRPr="00720BBA">
        <w:rPr>
          <w:rStyle w:val="Zwaar"/>
          <w:rFonts w:cs="Arial"/>
          <w:b/>
        </w:rPr>
        <w:t>Afdeling V.</w:t>
      </w:r>
      <w:r w:rsidRPr="00720BBA">
        <w:rPr>
          <w:rStyle w:val="Zwaar"/>
          <w:rFonts w:cs="Arial"/>
          <w:b/>
        </w:rPr>
        <w:tab/>
        <w:t>Loopbaanonderbreking voor bijstand of verzorging van een zwaar ziek gezins- of familielid.</w:t>
      </w:r>
      <w:bookmarkEnd w:id="581"/>
    </w:p>
    <w:p w14:paraId="14212A30" w14:textId="77777777" w:rsidR="00CD30AC" w:rsidRPr="00720BBA" w:rsidRDefault="00CD30AC" w:rsidP="00601A71">
      <w:pPr>
        <w:spacing w:before="120"/>
        <w:rPr>
          <w:rStyle w:val="Zwaar"/>
          <w:rFonts w:ascii="Georgia" w:hAnsi="Georgia"/>
          <w:sz w:val="26"/>
          <w:szCs w:val="26"/>
        </w:rPr>
      </w:pPr>
    </w:p>
    <w:p w14:paraId="14212A31"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222.</w:t>
      </w:r>
    </w:p>
    <w:p w14:paraId="14212A32" w14:textId="77777777" w:rsidR="00CD30AC" w:rsidRPr="00720BBA" w:rsidRDefault="00CD30AC" w:rsidP="00601A71">
      <w:pPr>
        <w:tabs>
          <w:tab w:val="left" w:pos="720"/>
          <w:tab w:val="left" w:pos="1260"/>
          <w:tab w:val="left" w:pos="1620"/>
        </w:tabs>
        <w:spacing w:before="120"/>
        <w:ind w:left="720"/>
      </w:pPr>
      <w:r w:rsidRPr="00720BBA">
        <w:t>Om bijstand of verzorging te verlenen aan een gezinslid of een familielid dat lijdt aan een zware ziekte heeft het personeelslid het recht om:</w:t>
      </w:r>
    </w:p>
    <w:p w14:paraId="14212A33" w14:textId="77777777" w:rsidR="00CD30AC" w:rsidRPr="00720BBA" w:rsidRDefault="00CD30AC" w:rsidP="001F2B8B">
      <w:pPr>
        <w:numPr>
          <w:ilvl w:val="0"/>
          <w:numId w:val="4"/>
        </w:numPr>
        <w:tabs>
          <w:tab w:val="clear" w:pos="1770"/>
          <w:tab w:val="left" w:pos="1260"/>
        </w:tabs>
        <w:spacing w:before="120"/>
      </w:pPr>
      <w:r w:rsidRPr="00720BBA">
        <w:t>hetzij zijn arbeidsarbeidsprestaties volledig te schorsen, zoals bedoeld bij artikel 100 van de herstelwet van 22 januari 1985 houdende sociale bepalingen;</w:t>
      </w:r>
    </w:p>
    <w:p w14:paraId="14212A34" w14:textId="77777777" w:rsidR="00CD30AC" w:rsidRPr="00720BBA" w:rsidRDefault="00CD30AC" w:rsidP="001F2B8B">
      <w:pPr>
        <w:numPr>
          <w:ilvl w:val="0"/>
          <w:numId w:val="4"/>
        </w:numPr>
        <w:tabs>
          <w:tab w:val="clear" w:pos="1770"/>
          <w:tab w:val="left" w:pos="1260"/>
        </w:tabs>
        <w:spacing w:before="120"/>
      </w:pPr>
      <w:r w:rsidRPr="00720BBA">
        <w:t>hetzij zijn voltijdse arbeidsprestaties te verminderen met 1/5</w:t>
      </w:r>
      <w:r w:rsidRPr="00720BBA">
        <w:rPr>
          <w:vertAlign w:val="superscript"/>
        </w:rPr>
        <w:t>de</w:t>
      </w:r>
      <w:r w:rsidRPr="00720BBA">
        <w:t xml:space="preserve"> of de helft, zoals bedoeld in artikel 102 van dezelfde wet.</w:t>
      </w:r>
    </w:p>
    <w:p w14:paraId="14212A35" w14:textId="77777777" w:rsidR="00CD30AC" w:rsidRPr="00720BBA" w:rsidRDefault="00CD30AC" w:rsidP="00601A71">
      <w:pPr>
        <w:tabs>
          <w:tab w:val="left" w:pos="720"/>
          <w:tab w:val="left" w:pos="1260"/>
          <w:tab w:val="left" w:pos="1620"/>
        </w:tabs>
        <w:spacing w:before="120"/>
        <w:ind w:left="720"/>
      </w:pPr>
      <w:r w:rsidRPr="00720BBA">
        <w:t>In afwijking van het voorgaande lid heeft een personeelslid dat, anders dan in toepassing van de voormelde wet van 22 januari 1985, tewerkgesteld is in een deeltijdse arbeidsregeling waarvan het normaal gemiddeld aantal arbeidsuren per week ten minste gelijk is aan drie vierden van het gemiddeld voltijds aantal arbeidsuren van een personeelslid dat voltijds is tewerkgesteld bij hetzelfde bestuur, het recht om voor dezelfde redenen over te gaan naar een deeltijdse arbeidsregeling waarvan het aantal arbeidsuren gelijk is aan de helft van het aantal arbeidsuren van de voltijdse arbeidsregeling.</w:t>
      </w:r>
    </w:p>
    <w:p w14:paraId="14212A36"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223.</w:t>
      </w:r>
    </w:p>
    <w:p w14:paraId="14212A37" w14:textId="77777777" w:rsidR="00D440D1" w:rsidRDefault="00CA0C22" w:rsidP="00601A71">
      <w:pPr>
        <w:pStyle w:val="artikeltekst"/>
        <w:spacing w:after="0"/>
      </w:pPr>
      <w:bookmarkStart w:id="582" w:name="_Hlk498083595"/>
      <w:r w:rsidRPr="00CA1154">
        <w:t>Voor de toepassing van deze afdeling wordt verstaan onder gezinslid, elke persoon die samenwoont met de werknemer.</w:t>
      </w:r>
    </w:p>
    <w:p w14:paraId="14212A38" w14:textId="77777777" w:rsidR="00CA0C22" w:rsidRDefault="00CA0C22" w:rsidP="00601A71">
      <w:pPr>
        <w:pStyle w:val="artikeltekst"/>
        <w:spacing w:after="0"/>
      </w:pPr>
      <w:r w:rsidRPr="00D440D1">
        <w:t>Onder familielid wordt begrepen de bloedverwanten tot de tweede graad en de aanverwanten tot de eerste graad van de werknemer.</w:t>
      </w:r>
      <w:r w:rsidRPr="00D440D1">
        <w:br/>
        <w:t>Wanneer het personeelslid wettelijk samenwonend is, worden ook de ouders tot de eerste graad van de wettelijk samenwonende partner en de kinderen van de wettelijk samenwonende partner als familieleden van het personeelslid beschouwd.</w:t>
      </w:r>
      <w:r w:rsidRPr="00D440D1">
        <w:br/>
        <w:t>Onder “wettelijk samenwonend” wordt verstaan, de toestand van samenleven zoals geregeld door de artikelen 1475 e.v. van het Burgerlijk Wetboek.</w:t>
      </w:r>
    </w:p>
    <w:bookmarkEnd w:id="582"/>
    <w:p w14:paraId="14212A39" w14:textId="77777777" w:rsidR="00CD30AC" w:rsidRPr="00720BBA" w:rsidRDefault="00CD30AC" w:rsidP="00601A71">
      <w:pPr>
        <w:tabs>
          <w:tab w:val="left" w:pos="720"/>
        </w:tabs>
        <w:spacing w:before="120"/>
        <w:ind w:left="720" w:hanging="720"/>
      </w:pPr>
      <w:r w:rsidRPr="00720BBA">
        <w:tab/>
        <w:t>Voor de toepassing van deze afdeling wordt verstaan onder zware ziekte elke ziekte of medische ingreep die door de behandelende arts als zware ziekte wordt beschouwd en waarbij de arts oordeelt dat elke vorm van sociale, familiale of emotionele bijstand of verzorging noodzakelijk is voor het herstel.</w:t>
      </w:r>
    </w:p>
    <w:p w14:paraId="14212A3A"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224.</w:t>
      </w:r>
    </w:p>
    <w:p w14:paraId="14212A3B" w14:textId="77777777" w:rsidR="00CD30AC" w:rsidRDefault="00CD30AC" w:rsidP="00601A71">
      <w:pPr>
        <w:tabs>
          <w:tab w:val="left" w:pos="720"/>
        </w:tabs>
        <w:spacing w:before="120"/>
        <w:ind w:left="720"/>
      </w:pPr>
      <w:r w:rsidRPr="00720BBA">
        <w:t>Het bewijs van de aangehaalde reden tot schorsing of tot vermindering van de arbeidsprestaties wordt geleverd door het personeelslid bij middel van een attest afgeleverd door de behandelende geneesheer van het zwaar zieke gezinslid of familielid tot de tweede graad, waaruit blijkt dat de werknemer zich bereid verklaard heeft bijstand of verzorging te verlenen aan de zwaar zieke persoon.</w:t>
      </w:r>
    </w:p>
    <w:p w14:paraId="14212A3C" w14:textId="77777777" w:rsidR="00CA0C22" w:rsidRPr="00CA1154" w:rsidRDefault="00CA0C22" w:rsidP="00601A71">
      <w:pPr>
        <w:spacing w:before="120"/>
        <w:ind w:left="709"/>
        <w:jc w:val="left"/>
      </w:pPr>
      <w:bookmarkStart w:id="583" w:name="_Hlk498083650"/>
      <w:r w:rsidRPr="00D440D1">
        <w:t>Met uitzondering van situaties waarin de schorsing van de uitvoering van de arbeidsprestaties of de vermindering van de arbeidsprestaties wordt gevraagd voor het verlenen van bijstand of verzorging aan zijn minderjarig zwaar ziek kind of aan een minderjarig zwaar ziek kind dat gezinslid is, dient uit het in het eerste lid bedoelde attest ook te blijken dat de zorgbehoefte, naast de eventuele professionele ondersteuning waarop deze persoon kan rekenen, daadwerkelijk een voltijds loopbaanonderbreking, een vermindering met 1/5 of de helft behoeft.</w:t>
      </w:r>
    </w:p>
    <w:bookmarkEnd w:id="583"/>
    <w:p w14:paraId="14212A3D"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225.</w:t>
      </w:r>
    </w:p>
    <w:p w14:paraId="14212A3E" w14:textId="77777777" w:rsidR="00CD30AC" w:rsidRPr="00720BBA" w:rsidRDefault="00CD30AC" w:rsidP="00601A71">
      <w:pPr>
        <w:tabs>
          <w:tab w:val="left" w:pos="709"/>
        </w:tabs>
        <w:spacing w:before="120"/>
        <w:ind w:left="1410" w:hanging="1410"/>
      </w:pPr>
      <w:r w:rsidRPr="00720BBA">
        <w:tab/>
        <w:t>§1.</w:t>
      </w:r>
      <w:r w:rsidRPr="00720BBA">
        <w:tab/>
        <w:t>Het hier bedoelde recht op volledige schorsing van de arbeidsprestaties wordt beperkt tot maximum 12 maanden per patiënt.</w:t>
      </w:r>
    </w:p>
    <w:p w14:paraId="14212A3F" w14:textId="77777777" w:rsidR="00CD30AC" w:rsidRPr="00720BBA" w:rsidRDefault="00CD30AC" w:rsidP="00601A71">
      <w:pPr>
        <w:tabs>
          <w:tab w:val="left" w:pos="709"/>
        </w:tabs>
        <w:spacing w:before="120"/>
        <w:ind w:left="1410" w:hanging="709"/>
      </w:pPr>
      <w:r w:rsidRPr="00720BBA">
        <w:tab/>
      </w:r>
      <w:r w:rsidRPr="00720BBA">
        <w:tab/>
        <w:t>De onderbrekingsperioden kunnen enkel opgenomen worden met periodes van minimum 1 maand of maximum 3 maanden, aaneensluitend of niet, tot de maximumtermijn van 12 maanden bereikt is.</w:t>
      </w:r>
    </w:p>
    <w:p w14:paraId="14212A40" w14:textId="77777777" w:rsidR="00FD6BFC" w:rsidRPr="00720BBA" w:rsidRDefault="00CD30AC" w:rsidP="00601A71">
      <w:pPr>
        <w:tabs>
          <w:tab w:val="left" w:pos="720"/>
          <w:tab w:val="left" w:pos="1440"/>
        </w:tabs>
        <w:spacing w:before="120"/>
        <w:ind w:left="1410" w:hanging="1410"/>
      </w:pPr>
      <w:r w:rsidRPr="00720BBA">
        <w:tab/>
      </w:r>
      <w:r w:rsidR="00FD6BFC" w:rsidRPr="00720BBA">
        <w:t>§2.</w:t>
      </w:r>
      <w:r w:rsidR="00FD6BFC" w:rsidRPr="00720BBA">
        <w:tab/>
        <w:t>Het hier bedoelde recht op vermindering van de arbeidsprestaties kunnen enkel opgenomen worden met periodes van minimum 1 maand of maximum 3 maanden, aaneensluitend of niet, tot de maximumtermijn van 24 maanden bereikt is.</w:t>
      </w:r>
    </w:p>
    <w:p w14:paraId="14212A41" w14:textId="77777777" w:rsidR="00CD30AC" w:rsidRPr="00720BBA" w:rsidRDefault="00CD30AC" w:rsidP="00601A71">
      <w:pPr>
        <w:tabs>
          <w:tab w:val="left" w:pos="720"/>
          <w:tab w:val="left" w:pos="1440"/>
        </w:tabs>
        <w:spacing w:before="120"/>
        <w:ind w:left="1410" w:hanging="1410"/>
        <w:rPr>
          <w:b/>
          <w:u w:val="single"/>
        </w:rPr>
      </w:pPr>
      <w:r w:rsidRPr="00720BBA">
        <w:rPr>
          <w:b/>
          <w:u w:val="single"/>
        </w:rPr>
        <w:t>Art. 226.</w:t>
      </w:r>
    </w:p>
    <w:p w14:paraId="14212A42" w14:textId="77777777" w:rsidR="00CD30AC" w:rsidRPr="00720BBA" w:rsidRDefault="00CD30AC" w:rsidP="00601A71">
      <w:pPr>
        <w:tabs>
          <w:tab w:val="left" w:pos="720"/>
        </w:tabs>
        <w:spacing w:before="120"/>
        <w:ind w:left="720" w:hanging="720"/>
      </w:pPr>
      <w:r w:rsidRPr="00720BBA">
        <w:tab/>
        <w:t>Voor het personeelslid dat alleenstaand is, wordt, in geval van zware ziekte van zijn kind dat hoogstens 16 jaar oud is, de maximumperiodes van de hier bedoelde schorsing van de arbeidsprestaties verdubbeld tot respectievelijk 24 en 48 maanden.</w:t>
      </w:r>
    </w:p>
    <w:p w14:paraId="14212A43" w14:textId="77777777" w:rsidR="00CD30AC" w:rsidRPr="00720BBA" w:rsidRDefault="00CD30AC" w:rsidP="00601A71">
      <w:pPr>
        <w:tabs>
          <w:tab w:val="left" w:pos="720"/>
        </w:tabs>
        <w:spacing w:before="120"/>
        <w:ind w:left="720" w:hanging="720"/>
      </w:pPr>
      <w:r w:rsidRPr="00720BBA">
        <w:tab/>
        <w:t>Onder alleenstaande in de zin van dit artikel wordt verstaan het personeelslid dat uitsluitend en effectief samenwoont met één of meerdere van zijn kinderen.</w:t>
      </w:r>
    </w:p>
    <w:p w14:paraId="14212A44" w14:textId="77777777" w:rsidR="00C25787" w:rsidRPr="00720BBA" w:rsidRDefault="00C25787" w:rsidP="00601A71">
      <w:pPr>
        <w:tabs>
          <w:tab w:val="left" w:pos="709"/>
        </w:tabs>
        <w:spacing w:before="120"/>
        <w:ind w:left="709" w:hanging="731"/>
        <w:rPr>
          <w:b/>
          <w:u w:val="single"/>
        </w:rPr>
      </w:pPr>
      <w:r w:rsidRPr="00720BBA">
        <w:rPr>
          <w:b/>
          <w:u w:val="single"/>
        </w:rPr>
        <w:t>Art.226bis.</w:t>
      </w:r>
    </w:p>
    <w:p w14:paraId="14212A45" w14:textId="77777777" w:rsidR="00C25787" w:rsidRPr="00720BBA" w:rsidRDefault="00C25787" w:rsidP="00601A71">
      <w:pPr>
        <w:tabs>
          <w:tab w:val="left" w:pos="720"/>
          <w:tab w:val="left" w:pos="1440"/>
        </w:tabs>
        <w:spacing w:before="120"/>
        <w:ind w:left="1418" w:hanging="705"/>
      </w:pPr>
      <w:r w:rsidRPr="00720BBA">
        <w:t xml:space="preserve">§1. </w:t>
      </w:r>
      <w:r w:rsidRPr="00720BBA">
        <w:tab/>
        <w:t>In afwijking van artikel 225, §1, tweede lid, kan het personeelslid bedoeld in het derde lid, voor de bijstand of de verzorging van een minderjarig kind, tijdens of vlak na de hospitalisatie van het kind als gevolg van een zware ziekte, zijn arbeidsprestaties volledig schorsen voor een duur van één week, aansluitend verlengbaar met één week.</w:t>
      </w:r>
    </w:p>
    <w:p w14:paraId="14212A46" w14:textId="77777777" w:rsidR="00C25787" w:rsidRPr="00720BBA" w:rsidRDefault="00C25787" w:rsidP="00601A71">
      <w:pPr>
        <w:tabs>
          <w:tab w:val="left" w:pos="720"/>
          <w:tab w:val="left" w:pos="1440"/>
        </w:tabs>
        <w:spacing w:before="120"/>
        <w:ind w:left="1418"/>
      </w:pPr>
      <w:r w:rsidRPr="00720BBA">
        <w:t>Voor de toepassing van deze paragraaf wordt verstaan onder zware ziekte, elke ziekte of medische ingreep die door de behandelend geneesheer van het zwaar ziek kind als dusdanig wordt beschouwd en waarbij de geneesheer oordeelt dat elke vorm van sociale, familiale of emotionele bijstand of verzorging noodzakelijk is.</w:t>
      </w:r>
    </w:p>
    <w:p w14:paraId="14212A47" w14:textId="77777777" w:rsidR="00C25787" w:rsidRPr="00720BBA" w:rsidRDefault="00C25787" w:rsidP="00601A71">
      <w:pPr>
        <w:tabs>
          <w:tab w:val="left" w:pos="720"/>
          <w:tab w:val="left" w:pos="1440"/>
        </w:tabs>
        <w:spacing w:before="120"/>
        <w:ind w:left="1418"/>
      </w:pPr>
      <w:r w:rsidRPr="00720BBA">
        <w:t>De door het eerste lid geboden mogelijkheid staat open voor:</w:t>
      </w:r>
    </w:p>
    <w:p w14:paraId="14212A48" w14:textId="77777777" w:rsidR="00C25787" w:rsidRPr="00720BBA" w:rsidRDefault="00C25787" w:rsidP="00601A71">
      <w:pPr>
        <w:pStyle w:val="Lijstalinea"/>
        <w:keepNext w:val="0"/>
        <w:numPr>
          <w:ilvl w:val="0"/>
          <w:numId w:val="21"/>
        </w:numPr>
        <w:tabs>
          <w:tab w:val="left" w:pos="720"/>
          <w:tab w:val="left" w:pos="1440"/>
        </w:tabs>
        <w:spacing w:before="120" w:after="0" w:line="240" w:lineRule="auto"/>
        <w:ind w:left="2410"/>
        <w:rPr>
          <w:rFonts w:ascii="Garamond" w:hAnsi="Garamond"/>
          <w:sz w:val="24"/>
          <w:szCs w:val="24"/>
        </w:rPr>
      </w:pPr>
      <w:r w:rsidRPr="00720BBA">
        <w:rPr>
          <w:rFonts w:ascii="Garamond" w:hAnsi="Garamond"/>
          <w:sz w:val="24"/>
          <w:szCs w:val="24"/>
        </w:rPr>
        <w:t>het personeelslid die ouder is in de eerste graad van het zwaar zieke kind en ermee samenwoont;</w:t>
      </w:r>
    </w:p>
    <w:p w14:paraId="14212A49" w14:textId="77777777" w:rsidR="00C25787" w:rsidRPr="00720BBA" w:rsidRDefault="00C25787" w:rsidP="00601A71">
      <w:pPr>
        <w:pStyle w:val="Lijstalinea"/>
        <w:keepNext w:val="0"/>
        <w:numPr>
          <w:ilvl w:val="0"/>
          <w:numId w:val="21"/>
        </w:numPr>
        <w:tabs>
          <w:tab w:val="left" w:pos="720"/>
          <w:tab w:val="left" w:pos="1440"/>
        </w:tabs>
        <w:spacing w:before="120" w:after="0" w:line="240" w:lineRule="auto"/>
        <w:ind w:left="2410"/>
        <w:rPr>
          <w:rFonts w:ascii="Garamond" w:hAnsi="Garamond"/>
          <w:sz w:val="24"/>
          <w:szCs w:val="24"/>
        </w:rPr>
      </w:pPr>
      <w:r w:rsidRPr="00720BBA">
        <w:rPr>
          <w:rFonts w:ascii="Garamond" w:hAnsi="Garamond"/>
          <w:sz w:val="24"/>
          <w:szCs w:val="24"/>
        </w:rPr>
        <w:t>het personeelslid die samenwoont met het zwaar zieke kind en belast is met de dagelijkse opvoeding.</w:t>
      </w:r>
    </w:p>
    <w:p w14:paraId="14212A4A" w14:textId="77777777" w:rsidR="00C25787" w:rsidRPr="00720BBA" w:rsidRDefault="00C25787" w:rsidP="00601A71">
      <w:pPr>
        <w:tabs>
          <w:tab w:val="left" w:pos="720"/>
          <w:tab w:val="left" w:pos="1440"/>
        </w:tabs>
        <w:spacing w:before="120"/>
        <w:ind w:left="1418"/>
      </w:pPr>
      <w:r w:rsidRPr="00720BBA">
        <w:t>Wanneer de in het derde lid bedoelde personeelsleden geen gebruik kunnen maken van de door het eerste lid geboden mogelijkheid, kunnen ook de volgende personeelsleden zich op die mogelijkheid beroepen:</w:t>
      </w:r>
    </w:p>
    <w:p w14:paraId="14212A4B" w14:textId="77777777" w:rsidR="00C25787" w:rsidRPr="00720BBA" w:rsidRDefault="00C25787" w:rsidP="00601A71">
      <w:pPr>
        <w:pStyle w:val="Lijstalinea"/>
        <w:keepNext w:val="0"/>
        <w:numPr>
          <w:ilvl w:val="0"/>
          <w:numId w:val="21"/>
        </w:numPr>
        <w:tabs>
          <w:tab w:val="left" w:pos="720"/>
          <w:tab w:val="left" w:pos="1440"/>
        </w:tabs>
        <w:spacing w:before="120" w:after="0" w:line="240" w:lineRule="auto"/>
        <w:ind w:left="2410"/>
        <w:rPr>
          <w:rFonts w:ascii="Garamond" w:hAnsi="Garamond"/>
          <w:sz w:val="24"/>
          <w:szCs w:val="24"/>
        </w:rPr>
      </w:pPr>
      <w:r w:rsidRPr="00720BBA">
        <w:rPr>
          <w:rFonts w:ascii="Garamond" w:hAnsi="Garamond"/>
          <w:sz w:val="24"/>
          <w:szCs w:val="24"/>
        </w:rPr>
        <w:t>het personeelslid die ouder is in de eerste graad van het zwaar zieke kind en er niet mee samenwoont;</w:t>
      </w:r>
    </w:p>
    <w:p w14:paraId="14212A4C" w14:textId="77777777" w:rsidR="00C25787" w:rsidRPr="00720BBA" w:rsidRDefault="00C25787" w:rsidP="00601A71">
      <w:pPr>
        <w:pStyle w:val="Lijstalinea"/>
        <w:keepNext w:val="0"/>
        <w:numPr>
          <w:ilvl w:val="0"/>
          <w:numId w:val="21"/>
        </w:numPr>
        <w:tabs>
          <w:tab w:val="left" w:pos="720"/>
          <w:tab w:val="left" w:pos="1440"/>
        </w:tabs>
        <w:spacing w:before="120" w:after="0" w:line="240" w:lineRule="auto"/>
        <w:ind w:left="2410"/>
        <w:rPr>
          <w:rFonts w:ascii="Garamond" w:hAnsi="Garamond"/>
          <w:sz w:val="24"/>
          <w:szCs w:val="24"/>
        </w:rPr>
      </w:pPr>
      <w:r w:rsidRPr="00720BBA">
        <w:rPr>
          <w:rFonts w:ascii="Garamond" w:hAnsi="Garamond"/>
          <w:sz w:val="24"/>
          <w:szCs w:val="24"/>
        </w:rPr>
        <w:t>of, wanneer laatstgenoemd personeelslid in de onmogelijkheid verkeert dit verlof op te nemen, een familielid van het zwaar zieke kind tot de tweede graad.</w:t>
      </w:r>
    </w:p>
    <w:p w14:paraId="14212A4D" w14:textId="77777777" w:rsidR="00C25787" w:rsidRPr="00720BBA" w:rsidRDefault="00C25787" w:rsidP="00601A71">
      <w:pPr>
        <w:tabs>
          <w:tab w:val="left" w:pos="720"/>
          <w:tab w:val="left" w:pos="1440"/>
        </w:tabs>
        <w:spacing w:before="120"/>
        <w:ind w:left="1418" w:hanging="705"/>
      </w:pPr>
      <w:r w:rsidRPr="00720BBA">
        <w:t>§2.</w:t>
      </w:r>
      <w:r w:rsidRPr="00720BBA">
        <w:tab/>
        <w:t>In afwijking van artikel 225, §1, tweede lid, kan de duur van de volledige schorsing van de arbeidsprestaties korter zijn dan 1 maand wanneer het personeelslid aansluitend op de in de eerste paragraaf bedoelde schorsing zijn recht bedoeld in artikel 222, eerste lid, wenst uit te oefenen voor hetzelfde zwaar zieke kind.</w:t>
      </w:r>
    </w:p>
    <w:p w14:paraId="14212A4E" w14:textId="77777777" w:rsidR="00C25787" w:rsidRPr="00E91EF9" w:rsidRDefault="00C25787" w:rsidP="00601A71">
      <w:pPr>
        <w:tabs>
          <w:tab w:val="left" w:pos="720"/>
          <w:tab w:val="left" w:pos="1440"/>
        </w:tabs>
        <w:spacing w:before="120"/>
        <w:ind w:left="1418" w:hanging="705"/>
      </w:pPr>
      <w:r w:rsidRPr="00E91EF9">
        <w:t>§3.</w:t>
      </w:r>
      <w:r w:rsidRPr="00E91EF9">
        <w:tab/>
        <w:t>Onverminderd artikel 224, wordt het bewijs van hospitalisatie van het kind geleverd door een attest van het betrokken ziekenhuis.</w:t>
      </w:r>
      <w:r w:rsidR="00F24B8D" w:rsidRPr="00E91EF9">
        <w:tab/>
      </w:r>
      <w:r w:rsidR="00F24B8D" w:rsidRPr="00E91EF9">
        <w:br/>
      </w:r>
    </w:p>
    <w:p w14:paraId="14212A4F" w14:textId="77777777" w:rsidR="00F24B8D" w:rsidRPr="00E91EF9" w:rsidRDefault="00F24B8D" w:rsidP="00F24B8D">
      <w:pPr>
        <w:tabs>
          <w:tab w:val="left" w:pos="720"/>
        </w:tabs>
        <w:ind w:left="720" w:hanging="720"/>
        <w:rPr>
          <w:b/>
          <w:u w:val="single"/>
        </w:rPr>
      </w:pPr>
      <w:r w:rsidRPr="00E91EF9">
        <w:rPr>
          <w:b/>
          <w:u w:val="single"/>
        </w:rPr>
        <w:t>Art. 226ter.</w:t>
      </w:r>
    </w:p>
    <w:p w14:paraId="14212A50" w14:textId="77777777" w:rsidR="00F24B8D" w:rsidRPr="00E91EF9" w:rsidRDefault="00F24B8D" w:rsidP="00F24B8D">
      <w:pPr>
        <w:tabs>
          <w:tab w:val="left" w:pos="720"/>
        </w:tabs>
        <w:ind w:left="720" w:hanging="720"/>
        <w:rPr>
          <w:b/>
        </w:rPr>
      </w:pPr>
    </w:p>
    <w:p w14:paraId="14212A51" w14:textId="77777777" w:rsidR="00F24B8D" w:rsidRPr="00E91EF9" w:rsidRDefault="00F24B8D" w:rsidP="00F24B8D">
      <w:pPr>
        <w:ind w:left="708"/>
      </w:pPr>
      <w:r w:rsidRPr="00E91EF9">
        <w:t>In afwijking van artikel 225, §1, tweede lid kan de minimumperiode van schorsing mits akkoord van de werkgever worden ingekort tot hetzij een week, hetzij twee weken, hetzij drie weken.</w:t>
      </w:r>
    </w:p>
    <w:p w14:paraId="14212A52" w14:textId="77777777" w:rsidR="00F24B8D" w:rsidRPr="00E91EF9" w:rsidRDefault="00F24B8D" w:rsidP="00F24B8D">
      <w:pPr>
        <w:ind w:left="708"/>
      </w:pPr>
      <w:r w:rsidRPr="00E91EF9">
        <w:br/>
        <w:t>Wanneer het resterend gedeelte van de maximumperiode van schorsing als bedoeld in artikel 225, §1, eerste lid ingevolge de toepassing van het eerste lid, minder bedraagt dan de minimale schorsingsperiode van één maand, heeft de werknemer het recht om dit saldo zonder akkoord van de werkgever op te nemen.</w:t>
      </w:r>
    </w:p>
    <w:p w14:paraId="14212A53" w14:textId="77777777" w:rsidR="00F24B8D" w:rsidRPr="00E91EF9" w:rsidRDefault="00F24B8D" w:rsidP="00F24B8D">
      <w:pPr>
        <w:ind w:left="708"/>
      </w:pPr>
    </w:p>
    <w:p w14:paraId="14212A54" w14:textId="77777777" w:rsidR="00F24B8D" w:rsidRPr="00314065" w:rsidRDefault="00F24B8D" w:rsidP="00F24B8D">
      <w:pPr>
        <w:ind w:left="708"/>
      </w:pPr>
      <w:r w:rsidRPr="00E91EF9">
        <w:t>De werkgever kan de uitoefening van het in het eerste lid bedoelde recht weigeren. In dit geval dient de werkgever zijn beslissing schriftelijk mede te delen aan de werknemer die de schorsing van de uitvoering van de arbeidsovereenkomst als bedoeld in het eerste lid heeft aangevraagd, binnen twee werkdagen na de ontvangst van de schriftelijke kennisgeving zoals gebeurd overeenkomstig artikel 227.</w:t>
      </w:r>
    </w:p>
    <w:p w14:paraId="14212A55" w14:textId="77777777" w:rsidR="00F24B8D" w:rsidRPr="00720BBA" w:rsidRDefault="00F24B8D" w:rsidP="00F24B8D">
      <w:pPr>
        <w:tabs>
          <w:tab w:val="left" w:pos="720"/>
          <w:tab w:val="left" w:pos="1440"/>
        </w:tabs>
        <w:spacing w:before="120"/>
      </w:pPr>
    </w:p>
    <w:p w14:paraId="14212A56"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227.</w:t>
      </w:r>
    </w:p>
    <w:p w14:paraId="14212A57" w14:textId="77777777" w:rsidR="00CD30AC" w:rsidRPr="00720BBA" w:rsidRDefault="00CD30AC" w:rsidP="00601A71">
      <w:pPr>
        <w:tabs>
          <w:tab w:val="left" w:pos="720"/>
        </w:tabs>
        <w:spacing w:before="120"/>
        <w:ind w:left="720" w:hanging="720"/>
      </w:pPr>
      <w:r w:rsidRPr="00720BBA">
        <w:tab/>
        <w:t>Het personeelslid dat van het recht gebruik wenst te maken dient hiervan schriftelijk kennis te geven aan het bestuur.</w:t>
      </w:r>
    </w:p>
    <w:p w14:paraId="14212A58" w14:textId="77777777" w:rsidR="00CD30AC" w:rsidRPr="00720BBA" w:rsidRDefault="00CD30AC" w:rsidP="00601A71">
      <w:pPr>
        <w:tabs>
          <w:tab w:val="left" w:pos="720"/>
        </w:tabs>
        <w:spacing w:before="120"/>
        <w:ind w:left="720" w:hanging="720"/>
      </w:pPr>
      <w:r w:rsidRPr="00720BBA">
        <w:tab/>
        <w:t>Deze kennisgeving gebeurt minstens zeven dagen vóór de ingangsdatum van de schorsing of de vermindering van de arbeidsprestaties, tenzij beide partijen schriftelijk een andere termijn overeenkomen.</w:t>
      </w:r>
    </w:p>
    <w:p w14:paraId="14212A59" w14:textId="77777777" w:rsidR="00C25787" w:rsidRPr="00720BBA" w:rsidRDefault="00CD30AC" w:rsidP="00601A71">
      <w:pPr>
        <w:tabs>
          <w:tab w:val="left" w:pos="720"/>
        </w:tabs>
        <w:spacing w:before="120"/>
        <w:ind w:left="709"/>
      </w:pPr>
      <w:r w:rsidRPr="00720BBA">
        <w:tab/>
      </w:r>
      <w:r w:rsidR="00C25787" w:rsidRPr="00720BBA">
        <w:t>In het kader van artikel 226bis kan, wanneer de hospitalisatie van het kind onvoorzienbaar is, worden afgeweken van voormelde termijn. In dat geval bezorgt het personeelslid zo spoedig mogelijk een attest van de behandelend geneesheer van het zwaar zieke kind waaruit het onvoorziene karakter van de hospitalisatie blijkt. Deze mogelijkheid geldt ook ingeval het verlof verlengd wordt met een week op basis van artikel 226bis.</w:t>
      </w:r>
    </w:p>
    <w:p w14:paraId="14212A5A" w14:textId="77777777" w:rsidR="00CD30AC" w:rsidRPr="00720BBA" w:rsidRDefault="00CD30AC" w:rsidP="00601A71">
      <w:pPr>
        <w:tabs>
          <w:tab w:val="left" w:pos="720"/>
        </w:tabs>
        <w:spacing w:before="120"/>
        <w:ind w:left="720" w:hanging="11"/>
      </w:pPr>
      <w:r w:rsidRPr="00720BBA">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14212A5B" w14:textId="77777777" w:rsidR="00CD30AC" w:rsidRPr="00720BBA" w:rsidRDefault="00CD30AC" w:rsidP="00601A71">
      <w:pPr>
        <w:tabs>
          <w:tab w:val="left" w:pos="720"/>
        </w:tabs>
        <w:spacing w:before="120"/>
        <w:ind w:left="720" w:hanging="720"/>
      </w:pPr>
      <w:r w:rsidRPr="00720BBA">
        <w:tab/>
        <w:t xml:space="preserve">In dit geschrift moet het personeelslid de periode vermelden gedurende dewelke hij zijn arbeidsprestaties schorst of vermindert en hij moet </w:t>
      </w:r>
      <w:r w:rsidR="00C25787" w:rsidRPr="00720BBA">
        <w:t>de bovenvermelde attesten van de behandelende geneesheer van de zwaar zieke en van het betrokken ziekenhuis bijvoegen.</w:t>
      </w:r>
    </w:p>
    <w:p w14:paraId="14212A5C" w14:textId="77777777" w:rsidR="00CD30AC" w:rsidRPr="00720BBA" w:rsidRDefault="00CD30AC" w:rsidP="00601A71">
      <w:pPr>
        <w:tabs>
          <w:tab w:val="left" w:pos="720"/>
        </w:tabs>
        <w:spacing w:before="120"/>
        <w:ind w:left="720" w:hanging="720"/>
      </w:pPr>
      <w:r w:rsidRPr="00720BBA">
        <w:tab/>
        <w:t xml:space="preserve">In geval van toepassing van artikel </w:t>
      </w:r>
      <w:r w:rsidR="00C25787" w:rsidRPr="00720BBA">
        <w:t xml:space="preserve">226 </w:t>
      </w:r>
      <w:r w:rsidRPr="00720BBA">
        <w:t>moet het personeelslid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14:paraId="14212A5D" w14:textId="77777777" w:rsidR="00CD30AC" w:rsidRPr="00720BBA" w:rsidRDefault="00CD30AC" w:rsidP="00601A71">
      <w:pPr>
        <w:tabs>
          <w:tab w:val="left" w:pos="720"/>
        </w:tabs>
        <w:spacing w:before="120"/>
        <w:ind w:left="720" w:hanging="720"/>
      </w:pPr>
      <w:r w:rsidRPr="00720BBA">
        <w:tab/>
        <w:t>Voor iedere verlenging van een periode van de hier bedoelde schorsing of vermindering van de arbeidsprestaties moet het personeelslid dezelfde procedure volgen en het vereiste attest of in voorkomend geval de twee vereiste attesten indienen.</w:t>
      </w:r>
    </w:p>
    <w:p w14:paraId="14212A5E"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228.</w:t>
      </w:r>
    </w:p>
    <w:p w14:paraId="14212A5F" w14:textId="77777777" w:rsidR="00CD30AC" w:rsidRPr="00720BBA" w:rsidRDefault="00CD30AC" w:rsidP="00601A71">
      <w:pPr>
        <w:tabs>
          <w:tab w:val="left" w:pos="720"/>
        </w:tabs>
        <w:spacing w:before="120"/>
        <w:ind w:left="720" w:hanging="720"/>
      </w:pPr>
      <w:r w:rsidRPr="00720BBA">
        <w:tab/>
        <w:t>Binnen twee werkdagen na de ontvangst van de bovenvermelde schriftelijke kennisgeving kan de werkgever de werknemer ervan in kennis stellen dat de ingangsdatum wordt uitgesteld om redenen die verband houden met het functioneren van het bestuur.</w:t>
      </w:r>
    </w:p>
    <w:p w14:paraId="14212A60" w14:textId="77777777" w:rsidR="00CD30AC" w:rsidRPr="00720BBA" w:rsidRDefault="00CD30AC" w:rsidP="00601A71">
      <w:pPr>
        <w:tabs>
          <w:tab w:val="left" w:pos="720"/>
        </w:tabs>
        <w:spacing w:before="120"/>
        <w:ind w:left="720" w:hanging="720"/>
      </w:pPr>
      <w:r w:rsidRPr="00720BBA">
        <w:tab/>
        <w:t xml:space="preserve">De kennisgeving van het uitstel gebeurt door de overhandiging van een geschrift aan de werknemer waarin de reden en de duur van het uitstel worden vermeld. </w:t>
      </w:r>
    </w:p>
    <w:p w14:paraId="14212A61" w14:textId="77777777" w:rsidR="00CD30AC" w:rsidRPr="00720BBA" w:rsidRDefault="00CD30AC" w:rsidP="00601A71">
      <w:pPr>
        <w:tabs>
          <w:tab w:val="left" w:pos="720"/>
        </w:tabs>
        <w:spacing w:before="120"/>
        <w:ind w:left="720" w:hanging="720"/>
      </w:pPr>
      <w:r w:rsidRPr="00720BBA">
        <w:tab/>
        <w:t>De duur van het uitstel bedraagt zeven dagen.</w:t>
      </w:r>
    </w:p>
    <w:p w14:paraId="14212A62" w14:textId="77777777" w:rsidR="00C25787" w:rsidRPr="00E91EF9" w:rsidRDefault="00C25787" w:rsidP="00601A71">
      <w:pPr>
        <w:tabs>
          <w:tab w:val="left" w:pos="720"/>
        </w:tabs>
        <w:spacing w:before="120"/>
        <w:ind w:left="709"/>
      </w:pPr>
      <w:r w:rsidRPr="00720BBA">
        <w:t xml:space="preserve">Dit artikel is niet van toepassing wanneer </w:t>
      </w:r>
      <w:r w:rsidRPr="00E91EF9">
        <w:t>het personeelslid een volledige schorsing van de arbeidsprestaties geniet in het kader van artikel 22</w:t>
      </w:r>
      <w:r w:rsidR="00300422" w:rsidRPr="00E91EF9">
        <w:t>6</w:t>
      </w:r>
      <w:r w:rsidRPr="00E91EF9">
        <w:t>bis</w:t>
      </w:r>
      <w:r w:rsidR="00F24B8D" w:rsidRPr="00E91EF9">
        <w:t xml:space="preserve"> of 226ter, eerste lid</w:t>
      </w:r>
      <w:r w:rsidRPr="00E91EF9">
        <w:t>.</w:t>
      </w:r>
    </w:p>
    <w:p w14:paraId="14212A63" w14:textId="77777777" w:rsidR="001F2B8B" w:rsidRPr="00E91EF9" w:rsidRDefault="001F2B8B" w:rsidP="00601A71">
      <w:pPr>
        <w:tabs>
          <w:tab w:val="left" w:pos="720"/>
          <w:tab w:val="left" w:pos="1440"/>
        </w:tabs>
        <w:spacing w:before="120"/>
        <w:ind w:left="1440" w:hanging="1440"/>
        <w:rPr>
          <w:b/>
          <w:u w:val="single"/>
        </w:rPr>
      </w:pPr>
    </w:p>
    <w:p w14:paraId="14212A64" w14:textId="77777777" w:rsidR="00CD30AC" w:rsidRPr="00720BBA" w:rsidRDefault="00CD30AC" w:rsidP="00601A71">
      <w:pPr>
        <w:tabs>
          <w:tab w:val="left" w:pos="720"/>
          <w:tab w:val="left" w:pos="1440"/>
        </w:tabs>
        <w:spacing w:before="120"/>
        <w:ind w:left="1440" w:hanging="1440"/>
        <w:rPr>
          <w:b/>
          <w:u w:val="single"/>
        </w:rPr>
      </w:pPr>
      <w:r w:rsidRPr="00E91EF9">
        <w:rPr>
          <w:b/>
          <w:u w:val="single"/>
        </w:rPr>
        <w:t>Art. 229.</w:t>
      </w:r>
    </w:p>
    <w:p w14:paraId="14212A65" w14:textId="77777777" w:rsidR="00CD30AC" w:rsidRDefault="00CD30AC" w:rsidP="00601A71">
      <w:pPr>
        <w:tabs>
          <w:tab w:val="left" w:pos="720"/>
        </w:tabs>
        <w:spacing w:before="120"/>
        <w:ind w:left="709" w:hanging="709"/>
      </w:pPr>
      <w:r w:rsidRPr="00720BBA">
        <w:tab/>
        <w:t>Voor zover er niet van afgeweken wordt door de bepalingen van deze afdeling zijn op deze vorm van loopbaanonderbreking de bepalingen van toepassing van het koninklijk besluit van 2 januari 1991 betreffende de toekenning van onderbrekingsuitkeringen.</w:t>
      </w:r>
    </w:p>
    <w:p w14:paraId="14212A66" w14:textId="77777777" w:rsidR="006C6E39" w:rsidRDefault="006C6E39">
      <w:pPr>
        <w:jc w:val="left"/>
      </w:pPr>
      <w:r>
        <w:br w:type="page"/>
      </w:r>
    </w:p>
    <w:p w14:paraId="14212A67" w14:textId="77777777" w:rsidR="006C6E39" w:rsidRPr="00E91EF9" w:rsidRDefault="006C6E39" w:rsidP="006C6E39">
      <w:pPr>
        <w:pStyle w:val="Kop3"/>
        <w:spacing w:before="120"/>
        <w:rPr>
          <w:rStyle w:val="Zwaar"/>
          <w:rFonts w:cs="Arial"/>
          <w:b/>
        </w:rPr>
      </w:pPr>
      <w:bookmarkStart w:id="584" w:name="_Toc42075308"/>
      <w:bookmarkStart w:id="585" w:name="_Toc77322970"/>
      <w:r w:rsidRPr="00E91EF9">
        <w:rPr>
          <w:rStyle w:val="Zwaar"/>
          <w:rFonts w:cs="Arial"/>
          <w:b/>
        </w:rPr>
        <w:t>Afdeling Vbis</w:t>
      </w:r>
      <w:r w:rsidRPr="00E91EF9">
        <w:rPr>
          <w:rStyle w:val="Zwaar"/>
          <w:rFonts w:cs="Arial"/>
          <w:b/>
        </w:rPr>
        <w:tab/>
        <w:t>Mantelzorg</w:t>
      </w:r>
      <w:bookmarkEnd w:id="584"/>
      <w:bookmarkEnd w:id="585"/>
    </w:p>
    <w:p w14:paraId="14212A68" w14:textId="77777777" w:rsidR="006C6E39" w:rsidRPr="00E91EF9" w:rsidRDefault="006C6E39" w:rsidP="006C6E39"/>
    <w:p w14:paraId="14212A69" w14:textId="77777777" w:rsidR="006C6E39" w:rsidRPr="00E91EF9" w:rsidRDefault="006C6E39" w:rsidP="006C6E39">
      <w:pPr>
        <w:rPr>
          <w:b/>
          <w:u w:val="single"/>
        </w:rPr>
      </w:pPr>
      <w:r w:rsidRPr="00E91EF9">
        <w:rPr>
          <w:b/>
          <w:u w:val="single"/>
        </w:rPr>
        <w:t>Art. 229a.</w:t>
      </w:r>
    </w:p>
    <w:p w14:paraId="14212A6A" w14:textId="77777777" w:rsidR="006C6E39" w:rsidRPr="00E91EF9" w:rsidRDefault="006C6E39" w:rsidP="006C6E39">
      <w:pPr>
        <w:rPr>
          <w:b/>
          <w:u w:val="single"/>
        </w:rPr>
      </w:pPr>
    </w:p>
    <w:p w14:paraId="14212A6B" w14:textId="77777777" w:rsidR="006C6E39" w:rsidRPr="00E91EF9" w:rsidRDefault="006C6E39" w:rsidP="006C6E39">
      <w:pPr>
        <w:pStyle w:val="artikeltekstCharChar"/>
        <w:keepNext w:val="0"/>
        <w:spacing w:before="0" w:after="0"/>
        <w:rPr>
          <w:rFonts w:ascii="Times New Roman" w:hAnsi="Times New Roman" w:cs="Times New Roman"/>
          <w:b/>
          <w:szCs w:val="24"/>
          <w:lang w:eastAsia="nl-BE"/>
        </w:rPr>
      </w:pPr>
      <w:bookmarkStart w:id="586" w:name="_Hlk484019613"/>
      <w:r w:rsidRPr="00E91EF9">
        <w:rPr>
          <w:szCs w:val="24"/>
        </w:rPr>
        <w:t xml:space="preserve">Een personeelslid die erkend mantelzorger is van een zorgbehoevende persoon, heeft recht op de volledige onderbreking van zijn beroepsloopbaan voor een periode van </w:t>
      </w:r>
      <w:r w:rsidR="00AB109A" w:rsidRPr="00DF22CD">
        <w:rPr>
          <w:strike/>
          <w:szCs w:val="24"/>
          <w:highlight w:val="yellow"/>
        </w:rPr>
        <w:t xml:space="preserve">één maand </w:t>
      </w:r>
      <w:r w:rsidR="00AB109A" w:rsidRPr="00DF22CD">
        <w:rPr>
          <w:szCs w:val="24"/>
          <w:highlight w:val="yellow"/>
        </w:rPr>
        <w:t>drie maanden</w:t>
      </w:r>
      <w:r w:rsidR="00AB109A" w:rsidRPr="00E91EF9">
        <w:rPr>
          <w:szCs w:val="24"/>
        </w:rPr>
        <w:t xml:space="preserve"> </w:t>
      </w:r>
      <w:r w:rsidRPr="00E91EF9">
        <w:rPr>
          <w:szCs w:val="24"/>
        </w:rPr>
        <w:t>per zorgbehoevende persoon als bedoeld in artikel 229c</w:t>
      </w:r>
      <w:r w:rsidRPr="00E91EF9">
        <w:rPr>
          <w:rFonts w:ascii="Times New Roman" w:hAnsi="Times New Roman" w:cs="Times New Roman"/>
          <w:b/>
          <w:szCs w:val="24"/>
          <w:lang w:eastAsia="nl-BE"/>
        </w:rPr>
        <w:t>.</w:t>
      </w:r>
      <w:r w:rsidR="00AB109A" w:rsidRPr="00AB109A">
        <w:rPr>
          <w:szCs w:val="24"/>
        </w:rPr>
        <w:t xml:space="preserve"> </w:t>
      </w:r>
      <w:r w:rsidR="00AB109A" w:rsidRPr="00DF22CD">
        <w:rPr>
          <w:szCs w:val="24"/>
          <w:highlight w:val="yellow"/>
        </w:rPr>
        <w:t>De onderbrekingsperioden kunnen worden opgesplitst in maanden.</w:t>
      </w:r>
    </w:p>
    <w:p w14:paraId="14212A6C" w14:textId="77777777" w:rsidR="00AB109A" w:rsidRDefault="00AB109A" w:rsidP="00AB109A">
      <w:pPr>
        <w:pStyle w:val="artikeltekstCharChar"/>
        <w:keepNext w:val="0"/>
        <w:spacing w:before="0" w:after="0"/>
        <w:rPr>
          <w:szCs w:val="24"/>
        </w:rPr>
      </w:pPr>
    </w:p>
    <w:p w14:paraId="14212A6D" w14:textId="77777777" w:rsidR="00AB109A" w:rsidRPr="00DF22CD" w:rsidRDefault="00AB109A" w:rsidP="00AB109A">
      <w:pPr>
        <w:pStyle w:val="artikeltekstCharChar"/>
        <w:keepNext w:val="0"/>
        <w:spacing w:before="0" w:after="0"/>
        <w:rPr>
          <w:szCs w:val="24"/>
          <w:highlight w:val="yellow"/>
        </w:rPr>
      </w:pPr>
      <w:r w:rsidRPr="00E91EF9">
        <w:rPr>
          <w:szCs w:val="24"/>
        </w:rPr>
        <w:t xml:space="preserve">De voltijdse personeelsleden die erkend mantelzorger zijn van een zorgbehoevende persoon hebben het recht hun prestaties te verminderen met de helft of een vijfde voor een periode van </w:t>
      </w:r>
      <w:r w:rsidRPr="00DF22CD">
        <w:rPr>
          <w:strike/>
          <w:szCs w:val="24"/>
          <w:highlight w:val="yellow"/>
        </w:rPr>
        <w:t>twee</w:t>
      </w:r>
      <w:r>
        <w:rPr>
          <w:szCs w:val="24"/>
        </w:rPr>
        <w:t xml:space="preserve"> </w:t>
      </w:r>
      <w:r w:rsidRPr="00DF22CD">
        <w:rPr>
          <w:szCs w:val="24"/>
          <w:highlight w:val="yellow"/>
        </w:rPr>
        <w:t>zes</w:t>
      </w:r>
      <w:r w:rsidRPr="00E91EF9">
        <w:rPr>
          <w:szCs w:val="24"/>
        </w:rPr>
        <w:t xml:space="preserve"> maanden per zorgbehoevende persoon als bedoeld in artikel 229c.</w:t>
      </w:r>
      <w:r>
        <w:rPr>
          <w:szCs w:val="24"/>
        </w:rPr>
        <w:t xml:space="preserve"> </w:t>
      </w:r>
      <w:r w:rsidRPr="00DF22CD">
        <w:rPr>
          <w:szCs w:val="24"/>
          <w:highlight w:val="yellow"/>
        </w:rPr>
        <w:t>De onderbrekingsperioden kunnen worden opgenomen in periodes van twee maanden of een veelvoud daarvan.</w:t>
      </w:r>
    </w:p>
    <w:p w14:paraId="14212A6E" w14:textId="77777777" w:rsidR="006C6E39" w:rsidRPr="00A11105" w:rsidRDefault="006C6E39" w:rsidP="006C6E39">
      <w:pPr>
        <w:pStyle w:val="artikeltekstCharChar"/>
        <w:keepNext w:val="0"/>
        <w:spacing w:before="0" w:after="0"/>
        <w:rPr>
          <w:rFonts w:ascii="Times New Roman" w:hAnsi="Times New Roman" w:cs="Times New Roman"/>
          <w:b/>
          <w:szCs w:val="24"/>
          <w:lang w:eastAsia="nl-BE"/>
        </w:rPr>
      </w:pPr>
      <w:r w:rsidRPr="00DF22CD">
        <w:rPr>
          <w:rFonts w:ascii="Times New Roman" w:hAnsi="Times New Roman" w:cs="Times New Roman"/>
          <w:b/>
          <w:szCs w:val="24"/>
          <w:highlight w:val="yellow"/>
          <w:lang w:eastAsia="nl-BE"/>
        </w:rPr>
        <w:br/>
      </w:r>
      <w:r w:rsidRPr="00DF22CD">
        <w:rPr>
          <w:strike/>
          <w:szCs w:val="24"/>
          <w:highlight w:val="yellow"/>
        </w:rPr>
        <w:t>Het recht op de volledige onderbreking bedraagt maximum zes maanden over de gehele beroepsloopbaan.</w:t>
      </w:r>
      <w:r w:rsidRPr="00A11105">
        <w:rPr>
          <w:rFonts w:ascii="Times New Roman" w:hAnsi="Times New Roman" w:cs="Times New Roman"/>
          <w:b/>
          <w:szCs w:val="24"/>
          <w:lang w:eastAsia="nl-BE"/>
        </w:rPr>
        <w:t>    </w:t>
      </w:r>
    </w:p>
    <w:p w14:paraId="14212A6F" w14:textId="77777777" w:rsidR="006C6E39" w:rsidRPr="00E91EF9" w:rsidRDefault="006C6E39" w:rsidP="006C6E39">
      <w:pPr>
        <w:pStyle w:val="artikeltekstCharChar"/>
        <w:keepNext w:val="0"/>
        <w:spacing w:before="0" w:after="0"/>
        <w:rPr>
          <w:szCs w:val="24"/>
        </w:rPr>
      </w:pPr>
    </w:p>
    <w:bookmarkEnd w:id="586"/>
    <w:p w14:paraId="14212A70" w14:textId="77777777" w:rsidR="006C6E39" w:rsidRPr="00E91EF9" w:rsidRDefault="006C6E39" w:rsidP="006C6E39">
      <w:pPr>
        <w:pStyle w:val="artikelnummer"/>
        <w:keepNext w:val="0"/>
        <w:spacing w:before="0" w:after="0"/>
        <w:rPr>
          <w:szCs w:val="24"/>
        </w:rPr>
      </w:pPr>
      <w:r w:rsidRPr="00E91EF9">
        <w:rPr>
          <w:szCs w:val="24"/>
        </w:rPr>
        <w:t>Art. 229b.</w:t>
      </w:r>
    </w:p>
    <w:p w14:paraId="14212A71" w14:textId="77777777" w:rsidR="00AB109A" w:rsidRPr="00DF22CD" w:rsidRDefault="00AB109A" w:rsidP="00AB109A">
      <w:pPr>
        <w:pStyle w:val="artikeltekstCharChar"/>
        <w:keepNext w:val="0"/>
        <w:spacing w:before="0" w:after="0"/>
        <w:rPr>
          <w:szCs w:val="24"/>
          <w:highlight w:val="yellow"/>
        </w:rPr>
      </w:pPr>
      <w:r>
        <w:rPr>
          <w:szCs w:val="24"/>
          <w:highlight w:val="green"/>
        </w:rPr>
        <w:br/>
      </w:r>
      <w:r w:rsidRPr="00DF22CD">
        <w:rPr>
          <w:szCs w:val="24"/>
          <w:highlight w:val="yellow"/>
        </w:rPr>
        <w:t>Het recht op de volledige schorsing bedraagt maximum zes maanden over de gehele beroepsloopbaan of maximum 12 maanden in geval van een opname in een halftijdse of 1/5 onderbreking.</w:t>
      </w:r>
    </w:p>
    <w:p w14:paraId="14212A72" w14:textId="77777777" w:rsidR="00DF22CD" w:rsidRPr="00DF22CD" w:rsidRDefault="00DF22CD" w:rsidP="00AB109A">
      <w:pPr>
        <w:pStyle w:val="artikeltekstCharChar"/>
        <w:keepNext w:val="0"/>
        <w:spacing w:before="0" w:after="0"/>
        <w:rPr>
          <w:szCs w:val="24"/>
          <w:highlight w:val="yellow"/>
        </w:rPr>
      </w:pPr>
    </w:p>
    <w:p w14:paraId="14212A73" w14:textId="77777777" w:rsidR="00DF22CD" w:rsidRPr="00DF22CD" w:rsidRDefault="00DF22CD" w:rsidP="00DF22CD">
      <w:pPr>
        <w:pStyle w:val="artikeltekstCharChar"/>
        <w:keepNext w:val="0"/>
        <w:spacing w:before="0" w:after="0"/>
        <w:rPr>
          <w:szCs w:val="24"/>
          <w:highlight w:val="yellow"/>
        </w:rPr>
      </w:pPr>
      <w:r w:rsidRPr="00DF22CD">
        <w:rPr>
          <w:szCs w:val="24"/>
          <w:highlight w:val="yellow"/>
        </w:rPr>
        <w:t>Bij de toepassing van deze afdeling moet rekening worden gehouden met het principe dat één maand schorsing per zorgbehoevende persoon gelijk is aan twee maanden vermindering van de arbeidsprestaties per zorgbehoevende persoon en dat de maximumduur van zes maanden schorsing over de gehele beroepsloopbaan gelijk is aan een maximumduur van twaalf maanden vermindering van de arbeidsprestaties over de gehele beroepsloopbaan (art. 102ter, § 1, tweede en derde lid, van de herstelwet).</w:t>
      </w:r>
    </w:p>
    <w:p w14:paraId="14212A74" w14:textId="77777777" w:rsidR="006C6E39" w:rsidRPr="00DF22CD" w:rsidRDefault="006C6E39" w:rsidP="00AB109A">
      <w:pPr>
        <w:pStyle w:val="artikeltekstCharChar"/>
        <w:keepNext w:val="0"/>
        <w:spacing w:before="0" w:after="0"/>
        <w:rPr>
          <w:szCs w:val="24"/>
          <w:highlight w:val="yellow"/>
          <w:u w:val="single"/>
        </w:rPr>
      </w:pPr>
    </w:p>
    <w:p w14:paraId="14212A75" w14:textId="77777777" w:rsidR="006C6E39" w:rsidRPr="00AB109A" w:rsidRDefault="006C6E39" w:rsidP="006C6E39">
      <w:pPr>
        <w:pStyle w:val="artikeltekstCharChar"/>
        <w:keepNext w:val="0"/>
        <w:spacing w:before="0" w:after="0"/>
        <w:rPr>
          <w:rFonts w:ascii="Times New Roman" w:hAnsi="Times New Roman" w:cs="Times New Roman"/>
          <w:b/>
          <w:strike/>
          <w:szCs w:val="24"/>
          <w:lang w:eastAsia="nl-BE"/>
        </w:rPr>
      </w:pPr>
      <w:r w:rsidRPr="00DF22CD">
        <w:rPr>
          <w:strike/>
          <w:szCs w:val="24"/>
          <w:highlight w:val="yellow"/>
        </w:rPr>
        <w:t>Het recht op de deeltijdse onderbreking bedraagt maximum twaalf maanden over de gehele beroepsloopbaan.</w:t>
      </w:r>
      <w:r w:rsidRPr="00AB109A">
        <w:rPr>
          <w:rFonts w:ascii="Times New Roman" w:hAnsi="Times New Roman" w:cs="Times New Roman"/>
          <w:b/>
          <w:strike/>
          <w:szCs w:val="24"/>
          <w:lang w:eastAsia="nl-BE"/>
        </w:rPr>
        <w:t>    </w:t>
      </w:r>
    </w:p>
    <w:p w14:paraId="14212A76" w14:textId="77777777" w:rsidR="006C6E39" w:rsidRPr="00E91EF9" w:rsidRDefault="006C6E39" w:rsidP="006C6E39">
      <w:pPr>
        <w:pStyle w:val="artikeltekstCharChar"/>
        <w:keepNext w:val="0"/>
        <w:spacing w:before="0" w:after="0"/>
        <w:rPr>
          <w:rFonts w:ascii="Times New Roman" w:hAnsi="Times New Roman" w:cs="Times New Roman"/>
          <w:b/>
          <w:szCs w:val="24"/>
          <w:lang w:eastAsia="nl-BE"/>
        </w:rPr>
      </w:pPr>
    </w:p>
    <w:p w14:paraId="14212A77" w14:textId="77777777" w:rsidR="006C6E39" w:rsidRPr="00E91EF9" w:rsidRDefault="006C6E39" w:rsidP="006C6E39">
      <w:pPr>
        <w:pStyle w:val="artikelnummer"/>
        <w:keepNext w:val="0"/>
        <w:spacing w:before="0" w:after="0"/>
        <w:rPr>
          <w:szCs w:val="24"/>
        </w:rPr>
      </w:pPr>
      <w:r w:rsidRPr="00E91EF9">
        <w:rPr>
          <w:szCs w:val="24"/>
        </w:rPr>
        <w:t>Art. 229c.</w:t>
      </w:r>
    </w:p>
    <w:p w14:paraId="14212A78" w14:textId="77777777" w:rsidR="006C6E39" w:rsidRPr="00E91EF9" w:rsidRDefault="006C6E39" w:rsidP="006C6E39">
      <w:pPr>
        <w:pStyle w:val="artikeltekstCharChar"/>
        <w:keepNext w:val="0"/>
        <w:spacing w:before="0" w:after="0"/>
        <w:rPr>
          <w:szCs w:val="24"/>
        </w:rPr>
      </w:pPr>
    </w:p>
    <w:p w14:paraId="14212A79" w14:textId="77777777" w:rsidR="006C6E39" w:rsidRPr="00E91EF9" w:rsidRDefault="006C6E39" w:rsidP="006C6E39">
      <w:pPr>
        <w:pStyle w:val="artikeltekstCharChar"/>
        <w:keepNext w:val="0"/>
        <w:spacing w:before="0" w:after="0"/>
        <w:rPr>
          <w:szCs w:val="24"/>
        </w:rPr>
      </w:pPr>
      <w:r w:rsidRPr="00E91EF9">
        <w:rPr>
          <w:szCs w:val="24"/>
        </w:rPr>
        <w:t xml:space="preserve">Voor de toepassing van deze afdeling wordt onder erkend mantelzorger verstaan, de persoon van wie de hoedanigheid van mantelzorger erkend is overeenkomstig hoofdstuk 3 van de wet van 12 mei 2014 betreffende de erkenning van de mantelzorger die een persoon met een grote zorgbehoefte bijstaat. </w:t>
      </w:r>
    </w:p>
    <w:p w14:paraId="14212A7A" w14:textId="77777777" w:rsidR="006C6E39" w:rsidRPr="00E91EF9" w:rsidRDefault="006C6E39" w:rsidP="006C6E39">
      <w:pPr>
        <w:pStyle w:val="artikeltekstCharChar"/>
        <w:keepNext w:val="0"/>
        <w:spacing w:before="0" w:after="0"/>
        <w:rPr>
          <w:szCs w:val="24"/>
        </w:rPr>
      </w:pPr>
    </w:p>
    <w:p w14:paraId="14212A7B" w14:textId="77777777" w:rsidR="006C6E39" w:rsidRPr="00E91EF9" w:rsidRDefault="006C6E39" w:rsidP="006C6E39">
      <w:pPr>
        <w:pStyle w:val="artikelnummer"/>
        <w:keepNext w:val="0"/>
        <w:spacing w:before="0" w:after="0"/>
        <w:rPr>
          <w:szCs w:val="24"/>
        </w:rPr>
      </w:pPr>
      <w:r w:rsidRPr="00E91EF9">
        <w:rPr>
          <w:szCs w:val="24"/>
        </w:rPr>
        <w:t>Art. 229d.</w:t>
      </w:r>
    </w:p>
    <w:p w14:paraId="14212A7C" w14:textId="77777777" w:rsidR="006C6E39" w:rsidRPr="00E91EF9" w:rsidRDefault="006C6E39" w:rsidP="006C6E39">
      <w:pPr>
        <w:pStyle w:val="artikeltekstCharChar"/>
        <w:keepNext w:val="0"/>
        <w:spacing w:before="0" w:after="0"/>
        <w:rPr>
          <w:szCs w:val="24"/>
        </w:rPr>
      </w:pPr>
    </w:p>
    <w:p w14:paraId="14212A7D" w14:textId="77777777" w:rsidR="006C6E39" w:rsidRDefault="006C6E39" w:rsidP="006C6E39">
      <w:pPr>
        <w:pStyle w:val="artikeltekstCharChar"/>
        <w:keepNext w:val="0"/>
        <w:spacing w:before="0" w:after="0"/>
        <w:rPr>
          <w:szCs w:val="24"/>
        </w:rPr>
      </w:pPr>
      <w:r w:rsidRPr="00E91EF9">
        <w:rPr>
          <w:szCs w:val="24"/>
        </w:rPr>
        <w:t xml:space="preserve">De personeelsleden die hun loopbaan volledig onderbreken of hun prestaties verminderen, stellen </w:t>
      </w:r>
      <w:r w:rsidRPr="00E91EF9">
        <w:t>het bestuur</w:t>
      </w:r>
      <w:r w:rsidRPr="00E91EF9">
        <w:rPr>
          <w:szCs w:val="24"/>
        </w:rPr>
        <w:t xml:space="preserve"> minstens 7 kalenderdagen voor het begin van de onderbreking schriftelijk op de hoogte.</w:t>
      </w:r>
    </w:p>
    <w:p w14:paraId="14212A7E" w14:textId="77777777" w:rsidR="006E44DA" w:rsidRPr="00E91EF9" w:rsidRDefault="006E44DA" w:rsidP="006E44DA">
      <w:pPr>
        <w:pStyle w:val="artikeltekstCharChar"/>
        <w:keepNext w:val="0"/>
        <w:spacing w:before="0" w:after="0"/>
        <w:rPr>
          <w:szCs w:val="24"/>
        </w:rPr>
      </w:pPr>
      <w:r w:rsidRPr="00DF22CD">
        <w:rPr>
          <w:szCs w:val="24"/>
          <w:highlight w:val="yellow"/>
        </w:rPr>
        <w:t>Per kennisgeving aan het bestuur kan slechts één aangesloten periode van verlof voor mantelzorg worden gevraagd.</w:t>
      </w:r>
    </w:p>
    <w:p w14:paraId="14212A7F" w14:textId="77777777" w:rsidR="006C6E39" w:rsidRPr="00E91EF9" w:rsidRDefault="006C6E39" w:rsidP="006C6E39">
      <w:pPr>
        <w:pStyle w:val="artikeltekstCharChar"/>
        <w:keepNext w:val="0"/>
        <w:spacing w:before="0" w:after="0"/>
        <w:rPr>
          <w:szCs w:val="24"/>
        </w:rPr>
      </w:pPr>
    </w:p>
    <w:p w14:paraId="14212A80" w14:textId="77777777" w:rsidR="006C6E39" w:rsidRPr="00E91EF9" w:rsidRDefault="006C6E39" w:rsidP="006C6E39">
      <w:pPr>
        <w:pStyle w:val="artikeltekstCharChar"/>
        <w:keepNext w:val="0"/>
        <w:spacing w:before="0" w:after="0"/>
        <w:rPr>
          <w:szCs w:val="24"/>
        </w:rPr>
      </w:pPr>
      <w:r w:rsidRPr="00E91EF9">
        <w:rPr>
          <w:szCs w:val="24"/>
        </w:rPr>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14212A81" w14:textId="77777777" w:rsidR="006C6E39" w:rsidRPr="00E91EF9" w:rsidRDefault="006C6E39" w:rsidP="006C6E39">
      <w:pPr>
        <w:pStyle w:val="artikeltekstCharChar"/>
        <w:keepNext w:val="0"/>
        <w:spacing w:before="0" w:after="0"/>
        <w:rPr>
          <w:szCs w:val="24"/>
        </w:rPr>
      </w:pPr>
      <w:r w:rsidRPr="00E91EF9">
        <w:rPr>
          <w:szCs w:val="24"/>
        </w:rPr>
        <w:br/>
        <w:t>In dit geschrift dient het personeelslid de periode te vermelden waarin hij de uitvoering van zijn beroepsloopbaan schorst en hij dient er het bewijs bij te voegen van de erkenning van zijn hoedanigheid van mantelzorger van de in artikel 229a bedoelde zorgbehoevende persoon.</w:t>
      </w:r>
      <w:r w:rsidRPr="00E91EF9">
        <w:rPr>
          <w:szCs w:val="24"/>
        </w:rPr>
        <w:br/>
      </w:r>
    </w:p>
    <w:p w14:paraId="14212A82" w14:textId="77777777" w:rsidR="006C6E39" w:rsidRPr="00E91EF9" w:rsidRDefault="006C6E39" w:rsidP="006C6E39">
      <w:pPr>
        <w:pStyle w:val="artikelnummer"/>
        <w:keepNext w:val="0"/>
        <w:spacing w:before="0" w:after="0"/>
        <w:rPr>
          <w:szCs w:val="24"/>
        </w:rPr>
      </w:pPr>
      <w:r w:rsidRPr="00E91EF9">
        <w:rPr>
          <w:szCs w:val="24"/>
        </w:rPr>
        <w:t>Art. 229e.</w:t>
      </w:r>
    </w:p>
    <w:p w14:paraId="14212A83" w14:textId="77777777" w:rsidR="006C6E39" w:rsidRPr="00E91EF9" w:rsidRDefault="006C6E39" w:rsidP="006C6E39">
      <w:pPr>
        <w:pStyle w:val="artikeltekstCharChar"/>
        <w:keepNext w:val="0"/>
        <w:spacing w:before="0" w:after="0"/>
        <w:rPr>
          <w:szCs w:val="24"/>
        </w:rPr>
      </w:pPr>
    </w:p>
    <w:p w14:paraId="14212A84" w14:textId="77777777" w:rsidR="006C6E39" w:rsidRDefault="006C6E39" w:rsidP="006C6E39">
      <w:pPr>
        <w:pStyle w:val="artikeltekstCharChar"/>
        <w:keepNext w:val="0"/>
        <w:spacing w:before="0" w:after="0"/>
        <w:rPr>
          <w:szCs w:val="24"/>
        </w:rPr>
      </w:pPr>
      <w:r w:rsidRPr="00E91EF9">
        <w:rPr>
          <w:szCs w:val="24"/>
        </w:rPr>
        <w:t xml:space="preserve">De onderbreking vangt ten vroegste aan zeven dagen nadat de in artikel 229d bedoelde mededeling is gebeurd of op een vroeger tijdstip met akkoord van </w:t>
      </w:r>
      <w:r w:rsidRPr="00E91EF9">
        <w:t>het bestuur</w:t>
      </w:r>
      <w:r w:rsidRPr="00E91EF9">
        <w:rPr>
          <w:szCs w:val="24"/>
        </w:rPr>
        <w:t>.</w:t>
      </w:r>
    </w:p>
    <w:p w14:paraId="14212A85" w14:textId="77777777" w:rsidR="00CD30AC" w:rsidRPr="00720BBA" w:rsidRDefault="00CD30AC" w:rsidP="00601A71">
      <w:pPr>
        <w:pStyle w:val="Kop3"/>
        <w:spacing w:before="120"/>
        <w:rPr>
          <w:rStyle w:val="Zwaar"/>
          <w:rFonts w:cs="Arial"/>
          <w:b/>
        </w:rPr>
      </w:pPr>
      <w:r w:rsidRPr="00720BBA">
        <w:br w:type="page"/>
      </w:r>
      <w:bookmarkStart w:id="587" w:name="_Toc77322971"/>
      <w:r w:rsidRPr="00720BBA">
        <w:rPr>
          <w:rStyle w:val="Zwaar"/>
          <w:rFonts w:cs="Arial"/>
          <w:b/>
        </w:rPr>
        <w:t>Afdeling VI.</w:t>
      </w:r>
      <w:r w:rsidRPr="00720BBA">
        <w:rPr>
          <w:rStyle w:val="Zwaar"/>
          <w:rFonts w:cs="Arial"/>
          <w:b/>
        </w:rPr>
        <w:tab/>
        <w:t>Toepassingsmodaliteiten</w:t>
      </w:r>
      <w:bookmarkEnd w:id="587"/>
    </w:p>
    <w:p w14:paraId="14212A86" w14:textId="77777777" w:rsidR="00CD30AC" w:rsidRPr="00720BBA" w:rsidRDefault="00CD30AC" w:rsidP="00601A71">
      <w:pPr>
        <w:spacing w:before="120"/>
      </w:pPr>
    </w:p>
    <w:p w14:paraId="14212A87" w14:textId="77777777" w:rsidR="00CD30AC" w:rsidRPr="00720BBA" w:rsidRDefault="00CD30AC" w:rsidP="00601A71">
      <w:pPr>
        <w:pStyle w:val="artikelnummer"/>
        <w:keepNext w:val="0"/>
        <w:spacing w:after="0"/>
        <w:rPr>
          <w:szCs w:val="24"/>
        </w:rPr>
      </w:pPr>
      <w:r w:rsidRPr="00720BBA">
        <w:rPr>
          <w:szCs w:val="24"/>
        </w:rPr>
        <w:t>Art. 230.</w:t>
      </w:r>
    </w:p>
    <w:p w14:paraId="14212A88" w14:textId="77777777" w:rsidR="00CD30AC" w:rsidRPr="00720BBA" w:rsidRDefault="004B33AB" w:rsidP="00601A71">
      <w:pPr>
        <w:spacing w:before="120"/>
        <w:ind w:firstLine="708"/>
      </w:pPr>
      <w:r>
        <w:t>N</w:t>
      </w:r>
      <w:r w:rsidR="00FA1993">
        <w:t>ihil</w:t>
      </w:r>
    </w:p>
    <w:p w14:paraId="14212A89" w14:textId="77777777" w:rsidR="00CD30AC" w:rsidRPr="00720BBA" w:rsidRDefault="00CD30AC" w:rsidP="00601A71">
      <w:pPr>
        <w:pStyle w:val="artikelnummer"/>
        <w:keepNext w:val="0"/>
        <w:spacing w:after="0"/>
        <w:rPr>
          <w:szCs w:val="24"/>
        </w:rPr>
      </w:pPr>
      <w:r w:rsidRPr="00720BBA">
        <w:rPr>
          <w:szCs w:val="24"/>
        </w:rPr>
        <w:t>Art. 231.</w:t>
      </w:r>
    </w:p>
    <w:p w14:paraId="14212A8A" w14:textId="77777777" w:rsidR="00CD30AC" w:rsidRPr="00362EDC" w:rsidRDefault="00FA1993" w:rsidP="00601A71">
      <w:pPr>
        <w:pStyle w:val="artikeltekst"/>
        <w:rPr>
          <w:lang w:val="en-US"/>
        </w:rPr>
      </w:pPr>
      <w:r w:rsidRPr="00362EDC">
        <w:rPr>
          <w:lang w:val="en-US"/>
        </w:rPr>
        <w:t>Nihil</w:t>
      </w:r>
    </w:p>
    <w:p w14:paraId="14212A8B" w14:textId="77777777" w:rsidR="00CD30AC" w:rsidRPr="00362EDC" w:rsidRDefault="00CD30AC" w:rsidP="00601A71">
      <w:pPr>
        <w:pStyle w:val="artikelnummer"/>
        <w:keepNext w:val="0"/>
        <w:spacing w:after="0"/>
        <w:rPr>
          <w:szCs w:val="24"/>
          <w:lang w:val="en-US"/>
        </w:rPr>
      </w:pPr>
      <w:r w:rsidRPr="00362EDC">
        <w:rPr>
          <w:szCs w:val="24"/>
          <w:lang w:val="en-US"/>
        </w:rPr>
        <w:t>Art. 232.</w:t>
      </w:r>
    </w:p>
    <w:p w14:paraId="14212A8C" w14:textId="77777777" w:rsidR="00CD30AC" w:rsidRPr="00362EDC" w:rsidRDefault="00FA1993" w:rsidP="00601A71">
      <w:pPr>
        <w:pStyle w:val="artikeltekstCharChar"/>
        <w:keepNext w:val="0"/>
        <w:spacing w:after="0"/>
        <w:rPr>
          <w:szCs w:val="24"/>
          <w:lang w:val="en-US"/>
        </w:rPr>
      </w:pPr>
      <w:r w:rsidRPr="00362EDC">
        <w:rPr>
          <w:szCs w:val="24"/>
          <w:lang w:val="en-US"/>
        </w:rPr>
        <w:t>Nihil</w:t>
      </w:r>
    </w:p>
    <w:p w14:paraId="14212A8D" w14:textId="77777777" w:rsidR="00CD30AC" w:rsidRPr="00362EDC" w:rsidRDefault="00CD30AC" w:rsidP="00601A71">
      <w:pPr>
        <w:pStyle w:val="artikelnummer"/>
        <w:keepNext w:val="0"/>
        <w:spacing w:after="0"/>
        <w:rPr>
          <w:szCs w:val="24"/>
          <w:lang w:val="en-US"/>
        </w:rPr>
      </w:pPr>
      <w:r w:rsidRPr="00362EDC">
        <w:rPr>
          <w:szCs w:val="24"/>
          <w:lang w:val="en-US"/>
        </w:rPr>
        <w:t>Art. 233.</w:t>
      </w:r>
    </w:p>
    <w:p w14:paraId="14212A8E" w14:textId="77777777" w:rsidR="00CD30AC" w:rsidRPr="00362EDC" w:rsidRDefault="00425CF8" w:rsidP="00601A71">
      <w:pPr>
        <w:pStyle w:val="artikelnummer"/>
        <w:keepNext w:val="0"/>
        <w:spacing w:after="0"/>
        <w:rPr>
          <w:b w:val="0"/>
          <w:szCs w:val="24"/>
          <w:u w:val="none"/>
          <w:lang w:val="en-US"/>
        </w:rPr>
      </w:pPr>
      <w:r w:rsidRPr="00362EDC">
        <w:rPr>
          <w:b w:val="0"/>
          <w:szCs w:val="24"/>
          <w:u w:val="none"/>
          <w:lang w:val="en-US"/>
        </w:rPr>
        <w:tab/>
        <w:t>Nihil</w:t>
      </w:r>
    </w:p>
    <w:p w14:paraId="14212A8F" w14:textId="77777777" w:rsidR="00CD30AC" w:rsidRPr="00362EDC" w:rsidRDefault="00CD30AC" w:rsidP="00601A71">
      <w:pPr>
        <w:pStyle w:val="artikelnummer"/>
        <w:keepNext w:val="0"/>
        <w:spacing w:after="0"/>
        <w:rPr>
          <w:szCs w:val="24"/>
          <w:lang w:val="en-US"/>
        </w:rPr>
      </w:pPr>
      <w:r w:rsidRPr="00362EDC">
        <w:rPr>
          <w:szCs w:val="24"/>
          <w:lang w:val="en-US"/>
        </w:rPr>
        <w:t>Art. 234.</w:t>
      </w:r>
    </w:p>
    <w:p w14:paraId="14212A90" w14:textId="77777777" w:rsidR="00CD30AC" w:rsidRPr="00720BBA" w:rsidRDefault="00CD30AC" w:rsidP="00601A71">
      <w:pPr>
        <w:pStyle w:val="artikeltekstCharChar"/>
        <w:keepNext w:val="0"/>
        <w:spacing w:after="0"/>
        <w:rPr>
          <w:szCs w:val="24"/>
        </w:rPr>
      </w:pPr>
      <w:r w:rsidRPr="00720BBA">
        <w:rPr>
          <w:szCs w:val="24"/>
        </w:rPr>
        <w:t xml:space="preserve">De periodes van loopbaanonderbreking en van vermindering van de arbeidsprestaties worden beschouwd als verlof. </w:t>
      </w:r>
    </w:p>
    <w:p w14:paraId="14212A91" w14:textId="77777777" w:rsidR="00CD30AC" w:rsidRPr="00720BBA" w:rsidRDefault="00CD30AC" w:rsidP="00601A71">
      <w:pPr>
        <w:pStyle w:val="artikeltekstCharChar"/>
        <w:keepNext w:val="0"/>
        <w:spacing w:after="0"/>
        <w:rPr>
          <w:szCs w:val="24"/>
        </w:rPr>
      </w:pPr>
      <w:r w:rsidRPr="00720BBA">
        <w:rPr>
          <w:szCs w:val="24"/>
        </w:rPr>
        <w:t>Het verlof wordt met een periode van dienstactiviteit gelijkgesteld. Het verlof wordt niet vergoed.</w:t>
      </w:r>
    </w:p>
    <w:p w14:paraId="14212A92" w14:textId="77777777" w:rsidR="00CD30AC" w:rsidRPr="00720BBA" w:rsidRDefault="00CD30AC" w:rsidP="00601A71">
      <w:pPr>
        <w:pStyle w:val="artikeltekstCharChar"/>
        <w:keepNext w:val="0"/>
        <w:spacing w:after="0"/>
        <w:rPr>
          <w:szCs w:val="24"/>
        </w:rPr>
      </w:pPr>
      <w:r w:rsidRPr="00720BBA">
        <w:rPr>
          <w:szCs w:val="24"/>
        </w:rPr>
        <w:t>De loopbaanonderbreking waarvoor geen onderbrekingsuitkeringen meer worden toegekend, wordt omgezet in een periode van non-activiteit.</w:t>
      </w:r>
    </w:p>
    <w:p w14:paraId="14212A93" w14:textId="77777777" w:rsidR="00CD30AC" w:rsidRPr="00720BBA" w:rsidRDefault="004B33AB" w:rsidP="00601A71">
      <w:pPr>
        <w:pStyle w:val="artikelnummer"/>
        <w:keepNext w:val="0"/>
        <w:spacing w:after="0"/>
        <w:rPr>
          <w:szCs w:val="24"/>
        </w:rPr>
      </w:pPr>
      <w:r>
        <w:rPr>
          <w:szCs w:val="24"/>
        </w:rPr>
        <w:t>A</w:t>
      </w:r>
      <w:r w:rsidR="00CD30AC" w:rsidRPr="00720BBA">
        <w:rPr>
          <w:szCs w:val="24"/>
        </w:rPr>
        <w:t>rt. 235.</w:t>
      </w:r>
    </w:p>
    <w:p w14:paraId="14212A94" w14:textId="77777777" w:rsidR="00CD30AC" w:rsidRPr="00A40B17" w:rsidRDefault="00A40B17" w:rsidP="00601A71">
      <w:pPr>
        <w:pStyle w:val="artikeltekstCharChar"/>
        <w:keepNext w:val="0"/>
        <w:spacing w:after="0"/>
        <w:rPr>
          <w:szCs w:val="24"/>
        </w:rPr>
      </w:pPr>
      <w:r w:rsidRPr="00A40B17">
        <w:rPr>
          <w:szCs w:val="24"/>
        </w:rPr>
        <w:t>Nihil</w:t>
      </w:r>
    </w:p>
    <w:p w14:paraId="14212A95" w14:textId="77777777" w:rsidR="00CD30AC" w:rsidRPr="00720BBA" w:rsidRDefault="00CD30AC" w:rsidP="00601A71">
      <w:pPr>
        <w:spacing w:before="120"/>
      </w:pPr>
      <w:r w:rsidRPr="00720BBA">
        <w:br w:type="page"/>
      </w:r>
    </w:p>
    <w:p w14:paraId="14212A96" w14:textId="77777777" w:rsidR="006B357F" w:rsidRPr="006B357F" w:rsidRDefault="006B357F" w:rsidP="00601A71">
      <w:pPr>
        <w:pStyle w:val="Kop2"/>
        <w:tabs>
          <w:tab w:val="left" w:pos="3600"/>
        </w:tabs>
        <w:spacing w:before="120" w:after="0"/>
      </w:pPr>
      <w:bookmarkStart w:id="588" w:name="_Toc215469404"/>
      <w:bookmarkStart w:id="589" w:name="_Toc462651232"/>
      <w:bookmarkStart w:id="590" w:name="_Toc77322972"/>
      <w:bookmarkStart w:id="591" w:name="_Toc189294885"/>
      <w:bookmarkStart w:id="592" w:name="_Toc198048284"/>
      <w:bookmarkStart w:id="593" w:name="_Toc198563918"/>
      <w:bookmarkStart w:id="594" w:name="_Toc211075571"/>
      <w:bookmarkStart w:id="595" w:name="_Toc212870573"/>
      <w:r w:rsidRPr="006B357F">
        <w:t>Hoofdstuk X</w:t>
      </w:r>
      <w:r>
        <w:t>I</w:t>
      </w:r>
      <w:r w:rsidRPr="006B357F">
        <w:t xml:space="preserve">bis. </w:t>
      </w:r>
      <w:bookmarkEnd w:id="588"/>
      <w:r w:rsidRPr="006B357F">
        <w:t>Zorgkrediet</w:t>
      </w:r>
      <w:bookmarkEnd w:id="589"/>
      <w:bookmarkEnd w:id="590"/>
    </w:p>
    <w:p w14:paraId="14212A97" w14:textId="77777777" w:rsidR="006B357F" w:rsidRPr="00FF7918" w:rsidRDefault="006B357F" w:rsidP="00601A71">
      <w:pPr>
        <w:spacing w:before="120"/>
        <w:rPr>
          <w:rStyle w:val="Zwaar"/>
          <w:strike/>
          <w:highlight w:val="yellow"/>
        </w:rPr>
      </w:pPr>
    </w:p>
    <w:p w14:paraId="14212A98" w14:textId="77777777" w:rsidR="006B357F" w:rsidRPr="006B357F" w:rsidRDefault="006B357F" w:rsidP="00601A71">
      <w:pPr>
        <w:pStyle w:val="Kop3"/>
        <w:spacing w:before="120"/>
        <w:rPr>
          <w:rStyle w:val="Zwaar"/>
          <w:rFonts w:cs="Arial"/>
          <w:b/>
        </w:rPr>
      </w:pPr>
      <w:bookmarkStart w:id="596" w:name="_Toc462651233"/>
      <w:bookmarkStart w:id="597" w:name="_Toc77322973"/>
      <w:r w:rsidRPr="006B357F">
        <w:rPr>
          <w:rStyle w:val="Zwaar"/>
          <w:rFonts w:cs="Arial"/>
          <w:b/>
        </w:rPr>
        <w:t>Afdeling I. Definities</w:t>
      </w:r>
      <w:bookmarkEnd w:id="596"/>
      <w:bookmarkEnd w:id="597"/>
    </w:p>
    <w:p w14:paraId="14212A99" w14:textId="77777777" w:rsidR="006B357F" w:rsidRPr="00FF7918" w:rsidRDefault="006B357F" w:rsidP="00601A71">
      <w:pPr>
        <w:spacing w:before="120"/>
        <w:rPr>
          <w:rStyle w:val="Zwaar"/>
          <w:strike/>
          <w:highlight w:val="yellow"/>
        </w:rPr>
      </w:pPr>
    </w:p>
    <w:p w14:paraId="14212A9A" w14:textId="77777777" w:rsidR="006B357F" w:rsidRDefault="006B357F" w:rsidP="00601A71">
      <w:pPr>
        <w:tabs>
          <w:tab w:val="left" w:pos="720"/>
          <w:tab w:val="left" w:pos="1440"/>
        </w:tabs>
        <w:spacing w:before="120"/>
        <w:rPr>
          <w:rFonts w:cs="Arial"/>
          <w:b/>
          <w:bCs/>
          <w:iCs/>
          <w:u w:val="single"/>
        </w:rPr>
      </w:pPr>
      <w:r w:rsidRPr="006B357F">
        <w:rPr>
          <w:rFonts w:cs="Arial"/>
          <w:b/>
          <w:bCs/>
          <w:iCs/>
          <w:u w:val="single"/>
        </w:rPr>
        <w:t>Art. 2</w:t>
      </w:r>
      <w:r>
        <w:rPr>
          <w:rFonts w:cs="Arial"/>
          <w:b/>
          <w:bCs/>
          <w:iCs/>
          <w:u w:val="single"/>
        </w:rPr>
        <w:t>35a.</w:t>
      </w:r>
    </w:p>
    <w:p w14:paraId="14212A9B" w14:textId="77777777" w:rsidR="00CA0C22" w:rsidRPr="00E42367" w:rsidRDefault="00CA0C22" w:rsidP="00601A71">
      <w:pPr>
        <w:pStyle w:val="artikeltekstCharChar"/>
        <w:keepNext w:val="0"/>
        <w:spacing w:after="0"/>
        <w:rPr>
          <w:szCs w:val="24"/>
        </w:rPr>
      </w:pPr>
      <w:r w:rsidRPr="00E42367">
        <w:rPr>
          <w:szCs w:val="24"/>
        </w:rPr>
        <w:t>In dit hoofdstuk wordt verstaan onder:</w:t>
      </w:r>
    </w:p>
    <w:p w14:paraId="14212A9C" w14:textId="77777777" w:rsidR="00CA0C22" w:rsidRPr="00E42367" w:rsidRDefault="00CA0C22" w:rsidP="00601A71">
      <w:pPr>
        <w:pStyle w:val="artikeltekstCharChar"/>
        <w:keepNext w:val="0"/>
        <w:numPr>
          <w:ilvl w:val="0"/>
          <w:numId w:val="26"/>
        </w:numPr>
        <w:spacing w:after="0"/>
        <w:rPr>
          <w:szCs w:val="24"/>
        </w:rPr>
      </w:pPr>
      <w:r w:rsidRPr="00E42367">
        <w:rPr>
          <w:szCs w:val="24"/>
        </w:rPr>
        <w:t>voltijdse arbeidsregeling: de voltijdse arbeidsregeling die van toepassing is op het personeelslid en die bepaald is in het statuut, de arbeidsovereenkomst of de uitvoeringsbesluiten;</w:t>
      </w:r>
    </w:p>
    <w:p w14:paraId="14212A9D" w14:textId="77777777" w:rsidR="00CA0C22" w:rsidRPr="00E42367" w:rsidRDefault="00CA0C22" w:rsidP="00601A71">
      <w:pPr>
        <w:pStyle w:val="artikeltekstCharChar"/>
        <w:keepNext w:val="0"/>
        <w:numPr>
          <w:ilvl w:val="0"/>
          <w:numId w:val="26"/>
        </w:numPr>
        <w:spacing w:after="0"/>
        <w:rPr>
          <w:szCs w:val="24"/>
        </w:rPr>
      </w:pPr>
      <w:r w:rsidRPr="00E42367">
        <w:rPr>
          <w:szCs w:val="24"/>
        </w:rPr>
        <w:t>onderbreking: de volledige of gedeeltelijke onderbreking van de arbeidsprestaties;</w:t>
      </w:r>
    </w:p>
    <w:p w14:paraId="14212A9E" w14:textId="77777777" w:rsidR="00CA0C22" w:rsidRPr="00D440D1" w:rsidRDefault="00CA0C22" w:rsidP="00601A71">
      <w:pPr>
        <w:pStyle w:val="artikeltekstCharChar"/>
        <w:keepNext w:val="0"/>
        <w:numPr>
          <w:ilvl w:val="0"/>
          <w:numId w:val="26"/>
        </w:numPr>
        <w:spacing w:after="0"/>
        <w:rPr>
          <w:szCs w:val="24"/>
        </w:rPr>
      </w:pPr>
      <w:r w:rsidRPr="00D440D1">
        <w:rPr>
          <w:szCs w:val="24"/>
        </w:rPr>
        <w:t xml:space="preserve">zorgkrediet: onderbreking van de arbeidsprestaties waarvoor een onderbrekingsuitkering wordt toegekend </w:t>
      </w:r>
      <w:bookmarkStart w:id="598" w:name="_Hlk498083694"/>
      <w:r w:rsidRPr="00D440D1">
        <w:rPr>
          <w:szCs w:val="24"/>
        </w:rPr>
        <w:t xml:space="preserve">op basis van de voorwaarden bepaald in </w:t>
      </w:r>
      <w:bookmarkStart w:id="599" w:name="_Hlk482188738"/>
      <w:r w:rsidRPr="00D440D1">
        <w:rPr>
          <w:szCs w:val="24"/>
        </w:rPr>
        <w:t>het besluit van de Vlaamse Regering van 26 juli 2016 tot toekenning van onderbrekingsuitkeringen voor zorgkrediet;</w:t>
      </w:r>
      <w:bookmarkEnd w:id="598"/>
      <w:bookmarkEnd w:id="599"/>
    </w:p>
    <w:p w14:paraId="14212A9F" w14:textId="77777777" w:rsidR="00CA0C22" w:rsidRPr="00E42367" w:rsidRDefault="00CA0C22" w:rsidP="00601A71">
      <w:pPr>
        <w:pStyle w:val="artikeltekstCharChar"/>
        <w:keepNext w:val="0"/>
        <w:numPr>
          <w:ilvl w:val="0"/>
          <w:numId w:val="26"/>
        </w:numPr>
        <w:spacing w:after="0"/>
        <w:rPr>
          <w:szCs w:val="24"/>
        </w:rPr>
      </w:pPr>
      <w:r w:rsidRPr="00E42367">
        <w:rPr>
          <w:szCs w:val="24"/>
        </w:rPr>
        <w:t>departement: het Departement Werk en Sociale Economie van het Vlaams Ministerie van Werk en Sociale Economie;</w:t>
      </w:r>
    </w:p>
    <w:p w14:paraId="14212AA0" w14:textId="77777777" w:rsidR="00CA0C22" w:rsidRDefault="00CA0C22" w:rsidP="00601A71">
      <w:pPr>
        <w:pStyle w:val="artikeltekstCharChar"/>
        <w:keepNext w:val="0"/>
        <w:numPr>
          <w:ilvl w:val="0"/>
          <w:numId w:val="26"/>
        </w:numPr>
        <w:spacing w:after="0"/>
        <w:rPr>
          <w:szCs w:val="24"/>
        </w:rPr>
      </w:pPr>
      <w:bookmarkStart w:id="600" w:name="_Hlk496776355"/>
      <w:r w:rsidRPr="00E42367">
        <w:rPr>
          <w:szCs w:val="24"/>
        </w:rPr>
        <w:t xml:space="preserve">kind: het kind waarvan de afstamming van het personeelslid, of de partner met wie het personeelslid gehuwd is of een verklaring van wettelijke samenwoning heeft afgelegd vaststaat of </w:t>
      </w:r>
      <w:bookmarkStart w:id="601" w:name="_Hlk496187835"/>
      <w:bookmarkStart w:id="602" w:name="_Hlk498083726"/>
      <w:r w:rsidRPr="00D440D1">
        <w:rPr>
          <w:szCs w:val="24"/>
        </w:rPr>
        <w:t>het kind van wie het personeelslid, of de partner met wie het personeelslid gehuwd is of een verklaring van wettelijke samenwoning heeft afgelegd de pleegvoogd is vermeld in artikel 457ter tot en met 475septies van het Burgerlijk Wetboek of</w:t>
      </w:r>
      <w:bookmarkEnd w:id="601"/>
      <w:r>
        <w:rPr>
          <w:szCs w:val="24"/>
        </w:rPr>
        <w:t xml:space="preserve"> </w:t>
      </w:r>
      <w:bookmarkEnd w:id="602"/>
      <w:r w:rsidRPr="00E42367">
        <w:rPr>
          <w:szCs w:val="24"/>
        </w:rPr>
        <w:t>het pleegkind zoals bedoeld in het decreet van 29 juni 2012 houdende de organisatie van de pleegzorg.</w:t>
      </w:r>
    </w:p>
    <w:p w14:paraId="14212AA1" w14:textId="77777777" w:rsidR="004B33AB" w:rsidRPr="00E42367" w:rsidRDefault="004B33AB" w:rsidP="004B33AB">
      <w:pPr>
        <w:pStyle w:val="artikeltekstCharChar"/>
        <w:keepNext w:val="0"/>
        <w:spacing w:after="0"/>
        <w:ind w:left="1429"/>
        <w:rPr>
          <w:szCs w:val="24"/>
        </w:rPr>
      </w:pPr>
    </w:p>
    <w:p w14:paraId="14212AA2" w14:textId="77777777" w:rsidR="004B33AB" w:rsidRDefault="004B33AB">
      <w:pPr>
        <w:jc w:val="left"/>
        <w:rPr>
          <w:rStyle w:val="Zwaar"/>
          <w:rFonts w:ascii="Georgia" w:hAnsi="Georgia" w:cs="Arial"/>
          <w:bCs/>
          <w:sz w:val="26"/>
          <w:szCs w:val="26"/>
        </w:rPr>
      </w:pPr>
      <w:bookmarkStart w:id="603" w:name="_Toc462651234"/>
      <w:bookmarkEnd w:id="600"/>
      <w:r>
        <w:rPr>
          <w:rStyle w:val="Zwaar"/>
          <w:rFonts w:cs="Arial"/>
          <w:b w:val="0"/>
        </w:rPr>
        <w:br w:type="page"/>
      </w:r>
    </w:p>
    <w:p w14:paraId="14212AA3" w14:textId="77777777" w:rsidR="006B357F" w:rsidRPr="00425CF8" w:rsidRDefault="006B357F" w:rsidP="00601A71">
      <w:pPr>
        <w:pStyle w:val="Kop3"/>
        <w:spacing w:before="120"/>
        <w:rPr>
          <w:rStyle w:val="Zwaar"/>
          <w:rFonts w:cs="Arial"/>
          <w:b/>
        </w:rPr>
      </w:pPr>
      <w:bookmarkStart w:id="604" w:name="_Toc77322974"/>
      <w:r w:rsidRPr="00425CF8">
        <w:rPr>
          <w:rStyle w:val="Zwaar"/>
          <w:rFonts w:cs="Arial"/>
          <w:b/>
        </w:rPr>
        <w:t>Afdeling II. Voorwaarden en modaliteiten</w:t>
      </w:r>
      <w:bookmarkEnd w:id="603"/>
      <w:bookmarkEnd w:id="604"/>
    </w:p>
    <w:p w14:paraId="14212AA4" w14:textId="77777777" w:rsidR="006B357F" w:rsidRPr="00425CF8" w:rsidRDefault="006B357F" w:rsidP="00601A71">
      <w:pPr>
        <w:tabs>
          <w:tab w:val="left" w:pos="1440"/>
        </w:tabs>
        <w:spacing w:before="120"/>
        <w:ind w:right="-2"/>
        <w:jc w:val="left"/>
        <w:outlineLvl w:val="1"/>
        <w:rPr>
          <w:rFonts w:cs="Arial"/>
          <w:sz w:val="18"/>
          <w:szCs w:val="18"/>
          <w:u w:val="single"/>
        </w:rPr>
      </w:pPr>
      <w:bookmarkStart w:id="605" w:name="_Toc462651235"/>
    </w:p>
    <w:p w14:paraId="14212AA5" w14:textId="77777777" w:rsidR="006B357F" w:rsidRPr="00425CF8" w:rsidRDefault="006B357F" w:rsidP="00601A71">
      <w:pPr>
        <w:pStyle w:val="Kop3"/>
        <w:spacing w:before="120"/>
        <w:rPr>
          <w:rStyle w:val="Zwaar"/>
          <w:rFonts w:cs="Arial"/>
          <w:b/>
        </w:rPr>
      </w:pPr>
      <w:bookmarkStart w:id="606" w:name="_Toc77322975"/>
      <w:r w:rsidRPr="00425CF8">
        <w:rPr>
          <w:rStyle w:val="Zwaar"/>
          <w:rFonts w:cs="Arial"/>
          <w:b/>
        </w:rPr>
        <w:t>Onderafdeling I. Motief</w:t>
      </w:r>
      <w:bookmarkEnd w:id="605"/>
      <w:bookmarkEnd w:id="606"/>
    </w:p>
    <w:p w14:paraId="14212AA6" w14:textId="77777777" w:rsidR="006B357F" w:rsidRPr="00425CF8" w:rsidRDefault="006B357F" w:rsidP="00601A71">
      <w:pPr>
        <w:tabs>
          <w:tab w:val="left" w:pos="720"/>
          <w:tab w:val="left" w:pos="1440"/>
        </w:tabs>
        <w:spacing w:before="120"/>
        <w:ind w:left="1440" w:hanging="731"/>
        <w:rPr>
          <w:b/>
          <w:u w:val="single"/>
        </w:rPr>
      </w:pPr>
    </w:p>
    <w:p w14:paraId="14212AA7" w14:textId="77777777" w:rsidR="006B357F" w:rsidRPr="00425CF8" w:rsidRDefault="006B357F" w:rsidP="00601A71">
      <w:pPr>
        <w:tabs>
          <w:tab w:val="left" w:pos="720"/>
          <w:tab w:val="left" w:pos="1440"/>
        </w:tabs>
        <w:spacing w:before="120"/>
        <w:rPr>
          <w:rFonts w:cs="Arial"/>
          <w:b/>
          <w:bCs/>
          <w:iCs/>
          <w:u w:val="single"/>
        </w:rPr>
      </w:pPr>
      <w:r w:rsidRPr="00425CF8">
        <w:rPr>
          <w:rFonts w:cs="Arial"/>
          <w:b/>
          <w:bCs/>
          <w:iCs/>
          <w:u w:val="single"/>
        </w:rPr>
        <w:t>Art. 235b. zorg dragen kind</w:t>
      </w:r>
    </w:p>
    <w:p w14:paraId="14212AA8" w14:textId="77777777"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voor een kind te zorgen tot en met de leeftijd van twaalf jaar.</w:t>
      </w:r>
    </w:p>
    <w:p w14:paraId="14212AA9" w14:textId="77777777" w:rsidR="006B357F" w:rsidRPr="00425CF8" w:rsidRDefault="006B357F" w:rsidP="00601A71">
      <w:pPr>
        <w:pStyle w:val="artikeltekstCharChar"/>
        <w:keepNext w:val="0"/>
        <w:rPr>
          <w:szCs w:val="24"/>
        </w:rPr>
      </w:pPr>
      <w:r w:rsidRPr="00425CF8">
        <w:rPr>
          <w:szCs w:val="24"/>
        </w:rPr>
        <w:t>In geval van adoptie kan het zorgkrediet aanvangen vanaf de inschrijving in het bevolkings- of het vreemdelingenregister van de gemeente waar het personeelslid zijn woonplaats heeft.</w:t>
      </w:r>
    </w:p>
    <w:p w14:paraId="14212AAA" w14:textId="77777777" w:rsidR="006B357F" w:rsidRPr="00425CF8" w:rsidRDefault="006B357F" w:rsidP="00601A71">
      <w:pPr>
        <w:tabs>
          <w:tab w:val="left" w:pos="720"/>
          <w:tab w:val="left" w:pos="1440"/>
        </w:tabs>
        <w:spacing w:before="120"/>
        <w:rPr>
          <w:rFonts w:cs="Arial"/>
          <w:b/>
          <w:bCs/>
          <w:iCs/>
          <w:u w:val="single"/>
        </w:rPr>
      </w:pPr>
      <w:r w:rsidRPr="00425CF8">
        <w:rPr>
          <w:rFonts w:cs="Arial"/>
          <w:b/>
          <w:bCs/>
          <w:iCs/>
          <w:u w:val="single"/>
        </w:rPr>
        <w:t>Art. 235c. bijstand zwaar ziek gezins- of familielid</w:t>
      </w:r>
    </w:p>
    <w:p w14:paraId="14212AAB" w14:textId="77777777"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bijstand of verzorging te verlenen aan een zwaar ziek gezins- of familielid.</w:t>
      </w:r>
    </w:p>
    <w:p w14:paraId="14212AAC" w14:textId="77777777" w:rsidR="006B357F" w:rsidRPr="00425CF8" w:rsidRDefault="006B357F" w:rsidP="00601A71">
      <w:pPr>
        <w:pStyle w:val="artikeltekstCharChar"/>
        <w:keepNext w:val="0"/>
        <w:rPr>
          <w:szCs w:val="24"/>
        </w:rPr>
      </w:pPr>
      <w:r w:rsidRPr="00425CF8">
        <w:rPr>
          <w:szCs w:val="24"/>
        </w:rPr>
        <w:t>In het eerste lid wordt verstaan onder:</w:t>
      </w:r>
    </w:p>
    <w:p w14:paraId="14212AAD" w14:textId="77777777" w:rsidR="006B357F" w:rsidRPr="00425CF8" w:rsidRDefault="006B357F" w:rsidP="00601A71">
      <w:pPr>
        <w:pStyle w:val="artikeltekstCharChar"/>
        <w:keepNext w:val="0"/>
        <w:numPr>
          <w:ilvl w:val="0"/>
          <w:numId w:val="27"/>
        </w:numPr>
        <w:spacing w:after="0"/>
        <w:rPr>
          <w:szCs w:val="24"/>
        </w:rPr>
      </w:pPr>
      <w:r w:rsidRPr="00425CF8">
        <w:rPr>
          <w:szCs w:val="24"/>
        </w:rPr>
        <w:t>gezinslid : elke persoon die samenwoont met het personeelslid;</w:t>
      </w:r>
    </w:p>
    <w:p w14:paraId="14212AAE" w14:textId="77777777" w:rsidR="006B357F" w:rsidRPr="00425CF8" w:rsidRDefault="006B357F" w:rsidP="00601A71">
      <w:pPr>
        <w:pStyle w:val="artikeltekstCharChar"/>
        <w:keepNext w:val="0"/>
        <w:numPr>
          <w:ilvl w:val="0"/>
          <w:numId w:val="27"/>
        </w:numPr>
        <w:spacing w:after="0"/>
        <w:rPr>
          <w:szCs w:val="24"/>
        </w:rPr>
      </w:pPr>
      <w:r w:rsidRPr="00425CF8">
        <w:rPr>
          <w:szCs w:val="24"/>
        </w:rPr>
        <w:t>familielid: zowel de bloed- en aanverwanten tot de tweede graad van het personeelslid als de bloed- en aanverwanten tot de tweede graad van de persoon met wie het personeelslid getrouwd is of een verklaring van wettelijke samenwoning heeft afgelegd conform artikel 1476 van het Burgerlijk Wetboek;</w:t>
      </w:r>
    </w:p>
    <w:p w14:paraId="14212AAF" w14:textId="77777777" w:rsidR="006B357F" w:rsidRPr="00425CF8" w:rsidRDefault="006B357F" w:rsidP="00601A71">
      <w:pPr>
        <w:pStyle w:val="artikeltekstCharChar"/>
        <w:keepNext w:val="0"/>
        <w:numPr>
          <w:ilvl w:val="0"/>
          <w:numId w:val="27"/>
        </w:numPr>
        <w:spacing w:after="0"/>
        <w:rPr>
          <w:szCs w:val="24"/>
        </w:rPr>
      </w:pPr>
      <w:r w:rsidRPr="00425CF8">
        <w:rPr>
          <w:szCs w:val="24"/>
        </w:rPr>
        <w:t>zware ziekte: elke ziekte of medische ingreep die door de behandelende arts als dusdanig wordt beschouwd en waarbij de arts oordeelt dat elke vorm van sociale, familiale of emotionele bijstand of verzorging noodzakelijk is.</w:t>
      </w:r>
    </w:p>
    <w:p w14:paraId="14212AB0" w14:textId="77777777" w:rsidR="006B357F" w:rsidRPr="00425CF8" w:rsidRDefault="006B357F" w:rsidP="00601A71">
      <w:pPr>
        <w:tabs>
          <w:tab w:val="left" w:pos="720"/>
          <w:tab w:val="left" w:pos="1440"/>
        </w:tabs>
        <w:spacing w:before="120"/>
        <w:rPr>
          <w:rFonts w:cs="Arial"/>
          <w:b/>
          <w:bCs/>
          <w:iCs/>
          <w:u w:val="single"/>
        </w:rPr>
      </w:pPr>
      <w:r w:rsidRPr="00425CF8">
        <w:rPr>
          <w:rFonts w:cs="Arial"/>
          <w:b/>
          <w:bCs/>
          <w:iCs/>
          <w:u w:val="single"/>
        </w:rPr>
        <w:t>Art. 235d. palliatieve verzorging</w:t>
      </w:r>
    </w:p>
    <w:p w14:paraId="14212AB1" w14:textId="77777777"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palliatieve verzorging te verlenen.</w:t>
      </w:r>
    </w:p>
    <w:p w14:paraId="14212AB2" w14:textId="77777777" w:rsidR="006B357F" w:rsidRPr="00425CF8" w:rsidRDefault="006B357F" w:rsidP="00601A71">
      <w:pPr>
        <w:pStyle w:val="artikeltekstCharChar"/>
        <w:keepNext w:val="0"/>
        <w:spacing w:after="0"/>
        <w:rPr>
          <w:szCs w:val="24"/>
        </w:rPr>
      </w:pPr>
      <w:r w:rsidRPr="00425CF8">
        <w:rPr>
          <w:szCs w:val="24"/>
        </w:rPr>
        <w:t>In het eerste lid wordt onder palliatieve verzorging verstaan:</w:t>
      </w:r>
    </w:p>
    <w:p w14:paraId="14212AB3" w14:textId="77777777" w:rsidR="006B357F" w:rsidRPr="00425CF8" w:rsidRDefault="006B357F" w:rsidP="00601A71">
      <w:pPr>
        <w:pStyle w:val="artikeltekstCharChar"/>
        <w:keepNext w:val="0"/>
        <w:rPr>
          <w:szCs w:val="24"/>
        </w:rPr>
      </w:pPr>
      <w:r w:rsidRPr="00425CF8">
        <w:rPr>
          <w:szCs w:val="24"/>
        </w:rPr>
        <w:t>elke vorm van bijstand, meer bepaald van medische, sociale, administratieve en psychologische bijstand aan en verzorging van een persoon die lijdt aan een ongeneeslijke ziekte en die zich in een terminale fase bevindt.</w:t>
      </w:r>
    </w:p>
    <w:p w14:paraId="14212AB4" w14:textId="77777777" w:rsidR="006B357F" w:rsidRPr="00425CF8" w:rsidRDefault="006B357F" w:rsidP="00601A71">
      <w:pPr>
        <w:tabs>
          <w:tab w:val="left" w:pos="720"/>
          <w:tab w:val="left" w:pos="1440"/>
        </w:tabs>
        <w:spacing w:before="120"/>
        <w:rPr>
          <w:rFonts w:cs="Arial"/>
          <w:b/>
          <w:bCs/>
          <w:iCs/>
          <w:u w:val="single"/>
        </w:rPr>
      </w:pPr>
      <w:r w:rsidRPr="00425CF8">
        <w:rPr>
          <w:rFonts w:cs="Arial"/>
          <w:b/>
          <w:bCs/>
          <w:iCs/>
          <w:u w:val="single"/>
        </w:rPr>
        <w:t>Art. 235e. zorg kind met handicap</w:t>
      </w:r>
    </w:p>
    <w:p w14:paraId="14212AB5" w14:textId="77777777"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zorg te dragen voor een kind met handicap.</w:t>
      </w:r>
    </w:p>
    <w:p w14:paraId="14212AB6" w14:textId="77777777" w:rsidR="006B357F" w:rsidRPr="00425CF8" w:rsidRDefault="006B357F" w:rsidP="00601A71">
      <w:pPr>
        <w:pStyle w:val="artikeltekstCharChar"/>
        <w:keepNext w:val="0"/>
        <w:rPr>
          <w:szCs w:val="24"/>
        </w:rPr>
      </w:pPr>
      <w:r w:rsidRPr="00425CF8">
        <w:rPr>
          <w:szCs w:val="24"/>
        </w:rPr>
        <w:t>In het eerste lid wordt onder een kind met handicap een van de volgende kinderen verstaan:</w:t>
      </w:r>
    </w:p>
    <w:p w14:paraId="14212AB7" w14:textId="77777777" w:rsidR="006B357F" w:rsidRPr="00425CF8" w:rsidRDefault="006B357F" w:rsidP="00601A71">
      <w:pPr>
        <w:pStyle w:val="artikeltekstCharChar"/>
        <w:keepNext w:val="0"/>
        <w:numPr>
          <w:ilvl w:val="0"/>
          <w:numId w:val="28"/>
        </w:numPr>
        <w:spacing w:after="0"/>
        <w:rPr>
          <w:szCs w:val="24"/>
        </w:rPr>
      </w:pPr>
      <w:r w:rsidRPr="00425CF8">
        <w:rPr>
          <w:szCs w:val="24"/>
        </w:rPr>
        <w:t>een kind dat voor ten minste 66% getroffen is door een lichamelijke of geestelijke ongeschiktheid;</w:t>
      </w:r>
    </w:p>
    <w:p w14:paraId="14212AB8" w14:textId="77777777" w:rsidR="006B357F" w:rsidRPr="00425CF8" w:rsidRDefault="006B357F" w:rsidP="00601A71">
      <w:pPr>
        <w:pStyle w:val="artikeltekstCharChar"/>
        <w:keepNext w:val="0"/>
        <w:numPr>
          <w:ilvl w:val="0"/>
          <w:numId w:val="28"/>
        </w:numPr>
        <w:spacing w:after="0"/>
        <w:rPr>
          <w:szCs w:val="24"/>
        </w:rPr>
      </w:pPr>
      <w:r w:rsidRPr="00425CF8">
        <w:rPr>
          <w:szCs w:val="24"/>
        </w:rPr>
        <w:t>een kind dat een aandoening heeft die tot gevolg heeft dat ten minste vier punten toegekend worden in pijler I van de medisch-sociale schaal als vermeld in de regelgeving betreffende de kinderbijslag;</w:t>
      </w:r>
    </w:p>
    <w:p w14:paraId="14212AB9" w14:textId="77777777" w:rsidR="006B357F" w:rsidRPr="00425CF8" w:rsidRDefault="006B357F" w:rsidP="00601A71">
      <w:pPr>
        <w:pStyle w:val="artikeltekstCharChar"/>
        <w:keepNext w:val="0"/>
        <w:numPr>
          <w:ilvl w:val="0"/>
          <w:numId w:val="28"/>
        </w:numPr>
        <w:spacing w:after="0"/>
        <w:rPr>
          <w:szCs w:val="24"/>
        </w:rPr>
      </w:pPr>
      <w:r w:rsidRPr="00425CF8">
        <w:rPr>
          <w:szCs w:val="24"/>
        </w:rPr>
        <w:t>een kind dat erkend is door het Vlaams Agentschap voor Personen met een Handicap of voor wie Integrale Jeugdhulp een indicatiestellingsverslag heeft afgeleverd met een of meer geldige typemodules in het kader van de handicap.</w:t>
      </w:r>
    </w:p>
    <w:p w14:paraId="14212ABA" w14:textId="77777777" w:rsidR="006B357F" w:rsidRPr="00425CF8" w:rsidRDefault="009657B1" w:rsidP="00601A71">
      <w:pPr>
        <w:tabs>
          <w:tab w:val="left" w:pos="720"/>
          <w:tab w:val="left" w:pos="1440"/>
        </w:tabs>
        <w:spacing w:before="120"/>
        <w:rPr>
          <w:rFonts w:cs="Arial"/>
          <w:b/>
          <w:bCs/>
          <w:iCs/>
          <w:u w:val="single"/>
        </w:rPr>
      </w:pPr>
      <w:r w:rsidRPr="00425CF8">
        <w:rPr>
          <w:rFonts w:cs="Arial"/>
          <w:b/>
          <w:bCs/>
          <w:iCs/>
          <w:u w:val="single"/>
        </w:rPr>
        <w:t>Art. 235f</w:t>
      </w:r>
      <w:r w:rsidR="006B357F" w:rsidRPr="00425CF8">
        <w:rPr>
          <w:rFonts w:cs="Arial"/>
          <w:b/>
          <w:bCs/>
          <w:iCs/>
          <w:u w:val="single"/>
        </w:rPr>
        <w:t>. volgen opleiding</w:t>
      </w:r>
    </w:p>
    <w:p w14:paraId="14212ABB" w14:textId="77777777"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een opleiding te volgen die voldoet aan een van de volgende vereisten:</w:t>
      </w:r>
    </w:p>
    <w:p w14:paraId="14212ABC" w14:textId="77777777" w:rsidR="006B357F" w:rsidRPr="00425CF8" w:rsidRDefault="006B357F" w:rsidP="00601A71">
      <w:pPr>
        <w:pStyle w:val="artikeltekstCharChar"/>
        <w:keepNext w:val="0"/>
        <w:numPr>
          <w:ilvl w:val="0"/>
          <w:numId w:val="29"/>
        </w:numPr>
        <w:spacing w:after="0"/>
        <w:rPr>
          <w:szCs w:val="24"/>
        </w:rPr>
      </w:pPr>
      <w:r w:rsidRPr="00425CF8">
        <w:rPr>
          <w:szCs w:val="24"/>
        </w:rPr>
        <w:t>elke vorm van onderwijs en opleiding die georganiseerd, gefinancierd, gesubsidieerd of erkend wordt door de Vlaamse overheid, waarvan het programma minimaal 120 contacturen of negen studiepunten op jaarbasis omvat;</w:t>
      </w:r>
    </w:p>
    <w:p w14:paraId="14212ABD" w14:textId="77777777" w:rsidR="006B357F" w:rsidRPr="00425CF8" w:rsidRDefault="006B357F" w:rsidP="00601A71">
      <w:pPr>
        <w:pStyle w:val="artikeltekstCharChar"/>
        <w:keepNext w:val="0"/>
        <w:numPr>
          <w:ilvl w:val="0"/>
          <w:numId w:val="29"/>
        </w:numPr>
        <w:spacing w:after="0"/>
        <w:rPr>
          <w:szCs w:val="24"/>
        </w:rPr>
      </w:pPr>
      <w:r w:rsidRPr="00425CF8">
        <w:rPr>
          <w:szCs w:val="24"/>
        </w:rPr>
        <w:t>elke opleiding die georganiseerd wordt door een opleidingsverstrekker die erkend is krachtens het besluit van de Vlaamse regering van 18 juli 2003 betreffende de opleidingscheques voor werknemers of het besluit van de Vlaamse Regering van 19 december 2008 tot toekenning van steun aan kleine en middelgrote ondernemingen voor ondernemerschapsbevorderende diensten, waarvan het programma minimaal 120 contacturen of negen studiepunten op jaarbasis omvat.</w:t>
      </w:r>
    </w:p>
    <w:p w14:paraId="14212ABE" w14:textId="77777777" w:rsidR="006B357F" w:rsidRPr="00425CF8" w:rsidRDefault="006B357F" w:rsidP="00601A71">
      <w:pPr>
        <w:tabs>
          <w:tab w:val="left" w:pos="1440"/>
        </w:tabs>
        <w:spacing w:before="120"/>
        <w:ind w:right="-2"/>
        <w:jc w:val="left"/>
        <w:outlineLvl w:val="1"/>
        <w:rPr>
          <w:rFonts w:cs="Arial"/>
          <w:sz w:val="18"/>
          <w:szCs w:val="18"/>
          <w:u w:val="single"/>
        </w:rPr>
      </w:pPr>
      <w:bookmarkStart w:id="607" w:name="_Toc462651236"/>
    </w:p>
    <w:p w14:paraId="14212ABF" w14:textId="77777777" w:rsidR="006B357F" w:rsidRPr="00425CF8" w:rsidRDefault="006B357F" w:rsidP="00601A71">
      <w:pPr>
        <w:pStyle w:val="Kop3"/>
        <w:spacing w:before="120"/>
        <w:rPr>
          <w:rStyle w:val="Zwaar"/>
          <w:rFonts w:cs="Arial"/>
          <w:b/>
        </w:rPr>
      </w:pPr>
      <w:bookmarkStart w:id="608" w:name="_Toc77322976"/>
      <w:r w:rsidRPr="00425CF8">
        <w:rPr>
          <w:rStyle w:val="Zwaar"/>
          <w:rFonts w:cs="Arial"/>
          <w:b/>
        </w:rPr>
        <w:t xml:space="preserve">Onderafdeling II. </w:t>
      </w:r>
      <w:r w:rsidRPr="00425CF8">
        <w:rPr>
          <w:rStyle w:val="Zwaar"/>
          <w:rFonts w:cs="Arial"/>
          <w:b/>
        </w:rPr>
        <w:tab/>
        <w:t>Duur van het zorgkrediet</w:t>
      </w:r>
      <w:bookmarkEnd w:id="607"/>
      <w:bookmarkEnd w:id="608"/>
    </w:p>
    <w:p w14:paraId="14212AC0" w14:textId="77777777" w:rsidR="006B357F" w:rsidRPr="00425CF8" w:rsidRDefault="006B357F" w:rsidP="00601A71">
      <w:pPr>
        <w:tabs>
          <w:tab w:val="left" w:pos="720"/>
          <w:tab w:val="left" w:pos="1440"/>
        </w:tabs>
        <w:spacing w:before="120"/>
        <w:rPr>
          <w:rFonts w:cs="Arial"/>
          <w:b/>
          <w:bCs/>
          <w:iCs/>
          <w:u w:val="single"/>
        </w:rPr>
      </w:pPr>
    </w:p>
    <w:p w14:paraId="14212AC1" w14:textId="77777777" w:rsidR="009657B1"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9657B1" w:rsidRPr="00425CF8">
        <w:rPr>
          <w:rFonts w:cs="Arial"/>
          <w:b/>
          <w:bCs/>
          <w:iCs/>
          <w:u w:val="single"/>
        </w:rPr>
        <w:t>35</w:t>
      </w:r>
      <w:r w:rsidRPr="00425CF8">
        <w:rPr>
          <w:rFonts w:cs="Arial"/>
          <w:b/>
          <w:bCs/>
          <w:iCs/>
          <w:u w:val="single"/>
        </w:rPr>
        <w:t xml:space="preserve">g. </w:t>
      </w:r>
    </w:p>
    <w:p w14:paraId="14212AC2" w14:textId="77777777" w:rsidR="006B357F" w:rsidRPr="00425CF8" w:rsidRDefault="006B357F" w:rsidP="00601A71">
      <w:pPr>
        <w:pStyle w:val="artikeltekstCharChar"/>
        <w:keepNext w:val="0"/>
        <w:rPr>
          <w:szCs w:val="24"/>
        </w:rPr>
      </w:pPr>
      <w:r w:rsidRPr="00425CF8">
        <w:rPr>
          <w:szCs w:val="24"/>
        </w:rPr>
        <w:t>Het personeelslid krijgt zorgkrediet voor de onderbreking van zijn arbeidsprestaties, met al dan niet opeenvolgende periodes, gedurende een van de volgende termijnen:</w:t>
      </w:r>
    </w:p>
    <w:p w14:paraId="14212AC3" w14:textId="77777777" w:rsidR="006B357F" w:rsidRPr="00425CF8" w:rsidRDefault="006B357F" w:rsidP="00601A71">
      <w:pPr>
        <w:pStyle w:val="artikeltekstCharChar"/>
        <w:keepNext w:val="0"/>
        <w:numPr>
          <w:ilvl w:val="0"/>
          <w:numId w:val="30"/>
        </w:numPr>
        <w:spacing w:after="0"/>
        <w:rPr>
          <w:szCs w:val="24"/>
        </w:rPr>
      </w:pPr>
      <w:r w:rsidRPr="00425CF8">
        <w:rPr>
          <w:szCs w:val="24"/>
        </w:rPr>
        <w:t>18 maanden in geval van volledige onderbreking van de arbeidsprestaties;</w:t>
      </w:r>
    </w:p>
    <w:p w14:paraId="14212AC4" w14:textId="77777777" w:rsidR="006B357F" w:rsidRPr="00425CF8" w:rsidRDefault="006B357F" w:rsidP="00601A71">
      <w:pPr>
        <w:pStyle w:val="artikeltekstCharChar"/>
        <w:keepNext w:val="0"/>
        <w:numPr>
          <w:ilvl w:val="0"/>
          <w:numId w:val="30"/>
        </w:numPr>
        <w:spacing w:after="0"/>
        <w:rPr>
          <w:szCs w:val="24"/>
        </w:rPr>
      </w:pPr>
      <w:r w:rsidRPr="00425CF8">
        <w:rPr>
          <w:szCs w:val="24"/>
        </w:rPr>
        <w:t>36 maanden bij onderbreking tot de helft van een normale voltijdse arbeidsregeling;</w:t>
      </w:r>
    </w:p>
    <w:p w14:paraId="14212AC5" w14:textId="77777777" w:rsidR="006B357F" w:rsidRPr="00425CF8" w:rsidRDefault="006B357F" w:rsidP="00601A71">
      <w:pPr>
        <w:pStyle w:val="artikeltekstCharChar"/>
        <w:keepNext w:val="0"/>
        <w:numPr>
          <w:ilvl w:val="0"/>
          <w:numId w:val="30"/>
        </w:numPr>
        <w:spacing w:after="0"/>
        <w:rPr>
          <w:szCs w:val="24"/>
        </w:rPr>
      </w:pPr>
      <w:r w:rsidRPr="00425CF8">
        <w:rPr>
          <w:szCs w:val="24"/>
        </w:rPr>
        <w:t>90 maanden bij onderbreking van de voltijdse arbeidsprestaties met een vijfde.</w:t>
      </w:r>
    </w:p>
    <w:p w14:paraId="14212AC6" w14:textId="77777777" w:rsidR="006B357F" w:rsidRPr="00425CF8" w:rsidRDefault="006B357F" w:rsidP="00601A71">
      <w:pPr>
        <w:pStyle w:val="artikeltekstCharChar"/>
        <w:keepNext w:val="0"/>
        <w:rPr>
          <w:szCs w:val="24"/>
        </w:rPr>
      </w:pPr>
      <w:r w:rsidRPr="00425CF8">
        <w:rPr>
          <w:szCs w:val="24"/>
        </w:rPr>
        <w:t>Als het personeelslid een zorgkrediet voor de onderbreking van zijn arbeidsprestaties aanvraagt, heeft het de mogelijkheid om gebruik te maken van de modaliteiten uit het eerste lid. Bij wijziging van opnamevorm moet er rekening mee worden gehouden dat één maand onderbreking van de arbeidsprestaties gelijk is aan twee maanden halftijdse onderbreking van de arbeidsprestaties en gelijk is aan vijf maanden onderbreking van de arbeidsprestaties met een vijfde.</w:t>
      </w:r>
    </w:p>
    <w:p w14:paraId="14212AC7" w14:textId="77777777" w:rsidR="006B357F" w:rsidRPr="00425CF8" w:rsidRDefault="006B357F" w:rsidP="00601A71">
      <w:pPr>
        <w:pStyle w:val="artikeltekstCharChar"/>
        <w:keepNext w:val="0"/>
        <w:rPr>
          <w:szCs w:val="24"/>
        </w:rPr>
      </w:pPr>
      <w:r w:rsidRPr="00425CF8">
        <w:rPr>
          <w:szCs w:val="24"/>
        </w:rPr>
        <w:t>Bij de berekening van het resterende krediet wordt afgerond op de hogere maandeenheid.</w:t>
      </w:r>
    </w:p>
    <w:p w14:paraId="14212AC8" w14:textId="77777777" w:rsidR="006B357F" w:rsidRPr="00425CF8" w:rsidRDefault="006B357F" w:rsidP="00601A71">
      <w:pPr>
        <w:pStyle w:val="artikeltekstCharChar"/>
        <w:keepNext w:val="0"/>
        <w:rPr>
          <w:szCs w:val="24"/>
        </w:rPr>
      </w:pPr>
      <w:r w:rsidRPr="00425CF8">
        <w:rPr>
          <w:szCs w:val="24"/>
        </w:rPr>
        <w:t>Om de maximale termijn van de onderbreking, vermeld in het eerste lid, te bepalen, wordt gerekend vanaf 2 september 2016.</w:t>
      </w:r>
    </w:p>
    <w:p w14:paraId="14212AC9" w14:textId="77777777" w:rsidR="006B357F" w:rsidRPr="00425CF8" w:rsidRDefault="006B357F" w:rsidP="00601A71">
      <w:pPr>
        <w:pStyle w:val="artikeltekstCharChar"/>
        <w:keepNext w:val="0"/>
        <w:rPr>
          <w:szCs w:val="24"/>
        </w:rPr>
      </w:pPr>
      <w:r w:rsidRPr="00425CF8">
        <w:rPr>
          <w:szCs w:val="24"/>
        </w:rPr>
        <w:t>Als het zorgkrediet wordt stopgezet door het departement of op verzoek van het personeelslid voor afloop van de toegekende duur, wordt bij de berekening van het aantal opgenomen maanden afgerond naar de hogere maandeenheid.</w:t>
      </w:r>
    </w:p>
    <w:p w14:paraId="14212ACA" w14:textId="77777777" w:rsidR="009657B1"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9657B1" w:rsidRPr="00425CF8">
        <w:rPr>
          <w:rFonts w:cs="Arial"/>
          <w:b/>
          <w:bCs/>
          <w:iCs/>
          <w:u w:val="single"/>
        </w:rPr>
        <w:t>35</w:t>
      </w:r>
      <w:r w:rsidRPr="00425CF8">
        <w:rPr>
          <w:rFonts w:cs="Arial"/>
          <w:b/>
          <w:bCs/>
          <w:iCs/>
          <w:u w:val="single"/>
        </w:rPr>
        <w:t xml:space="preserve">h. </w:t>
      </w:r>
    </w:p>
    <w:p w14:paraId="14212ACB" w14:textId="77777777" w:rsidR="006B357F" w:rsidRPr="00425CF8" w:rsidRDefault="006B357F" w:rsidP="00601A71">
      <w:pPr>
        <w:pStyle w:val="artikeltekstCharChar"/>
        <w:keepNext w:val="0"/>
        <w:rPr>
          <w:szCs w:val="24"/>
        </w:rPr>
      </w:pPr>
      <w:r w:rsidRPr="00425CF8">
        <w:rPr>
          <w:szCs w:val="24"/>
        </w:rPr>
        <w:t>Het personeelslid kan een zorgkrediet voor een periode van minimaal drie en maximaal twaalf maanden aanvragen, waarbij de aanvraag bestaat uit een geheel aantal maanden.</w:t>
      </w:r>
    </w:p>
    <w:p w14:paraId="14212ACC" w14:textId="77777777" w:rsidR="00CA0C22" w:rsidRPr="00D440D1" w:rsidRDefault="00CA0C22" w:rsidP="00601A71">
      <w:pPr>
        <w:pStyle w:val="artikeltekstCharChar"/>
        <w:keepNext w:val="0"/>
        <w:rPr>
          <w:szCs w:val="24"/>
        </w:rPr>
      </w:pPr>
      <w:bookmarkStart w:id="609" w:name="_Hlk496187794"/>
      <w:r w:rsidRPr="00D440D1">
        <w:rPr>
          <w:szCs w:val="24"/>
        </w:rPr>
        <w:t>In afwijking van het eerste lid kan de aanvraag bestaan uit niet gehele maanden in een van de volgende gevallen:</w:t>
      </w:r>
    </w:p>
    <w:p w14:paraId="14212ACD" w14:textId="77777777" w:rsidR="00CA0C22" w:rsidRPr="00D440D1" w:rsidRDefault="00CA0C22" w:rsidP="00601A71">
      <w:pPr>
        <w:pStyle w:val="artikeltekstCharChar"/>
        <w:keepNext w:val="0"/>
        <w:numPr>
          <w:ilvl w:val="0"/>
          <w:numId w:val="42"/>
        </w:numPr>
        <w:rPr>
          <w:szCs w:val="24"/>
        </w:rPr>
      </w:pPr>
      <w:r w:rsidRPr="00D440D1">
        <w:rPr>
          <w:szCs w:val="24"/>
        </w:rPr>
        <w:t>de periode waarvoor zorgkrediet wordt aangevraagd, eindigt de dag voordat het kind voor wie zorgkrediet wordt opgenomen, de leeftijd van dertien jaar bereikt;</w:t>
      </w:r>
    </w:p>
    <w:p w14:paraId="14212ACE" w14:textId="77777777" w:rsidR="00CA0C22" w:rsidRPr="00D440D1" w:rsidRDefault="00CA0C22" w:rsidP="00601A71">
      <w:pPr>
        <w:pStyle w:val="artikeltekstCharChar"/>
        <w:keepNext w:val="0"/>
        <w:numPr>
          <w:ilvl w:val="0"/>
          <w:numId w:val="42"/>
        </w:numPr>
        <w:rPr>
          <w:szCs w:val="24"/>
        </w:rPr>
      </w:pPr>
      <w:r w:rsidRPr="00D440D1">
        <w:rPr>
          <w:szCs w:val="24"/>
        </w:rPr>
        <w:t>het zorgkrediet wordt opgenomen om een opleiding te volgen conform artikel 235f;</w:t>
      </w:r>
    </w:p>
    <w:p w14:paraId="14212ACF" w14:textId="77777777" w:rsidR="00CA0C22" w:rsidRPr="00D440D1" w:rsidRDefault="00CA0C22" w:rsidP="00601A71">
      <w:pPr>
        <w:pStyle w:val="artikeltekstCharChar"/>
        <w:keepNext w:val="0"/>
        <w:numPr>
          <w:ilvl w:val="0"/>
          <w:numId w:val="42"/>
        </w:numPr>
        <w:rPr>
          <w:szCs w:val="24"/>
        </w:rPr>
      </w:pPr>
      <w:r w:rsidRPr="00D440D1">
        <w:rPr>
          <w:szCs w:val="24"/>
        </w:rPr>
        <w:t>het tijdelijke personeelslid vermeld in artikel 2, eerste lid, 2°, 3°, 4°, 5°, 6°, 7° of 8° van het besluit van de Vlaamse Regering van 26 juli 2016 tot toekenning van onderbrekingsuitkeringen voor zorgkrediet, neemt zorgkrediet op dat start na 1 april en afloopt omdat de tijdelijke aanstelling wordt beëindigd op het einde van het schooljaar.</w:t>
      </w:r>
    </w:p>
    <w:p w14:paraId="14212AD0" w14:textId="77777777" w:rsidR="00CA0C22" w:rsidRPr="000602B3" w:rsidRDefault="00CA0C22" w:rsidP="00601A71">
      <w:pPr>
        <w:pStyle w:val="artikeltekstCharChar"/>
        <w:keepNext w:val="0"/>
        <w:rPr>
          <w:szCs w:val="24"/>
        </w:rPr>
      </w:pPr>
      <w:r w:rsidRPr="00D440D1">
        <w:rPr>
          <w:szCs w:val="24"/>
        </w:rPr>
        <w:t>Een tijdelijk personeelslid als vermeld in artikel 2, eerste lid, 2°, 3°, 4°, 5°, 6°, 7° of 8° van het besluit van de Vlaamse Regering van 26 juli 2016 tot toekenning van onderbrekingsuitkeringen voor zorgkrediet, kan zorgkrediet aanvragen voor minder dan drie maanden als het zorgkrediet start na 1 april en afloopt omdat de tijdelijke aanstelling wordt beëindigd op het einde van het schooljaar.</w:t>
      </w:r>
    </w:p>
    <w:bookmarkEnd w:id="609"/>
    <w:p w14:paraId="14212AD1" w14:textId="77777777" w:rsidR="006B357F" w:rsidRPr="00425CF8" w:rsidRDefault="006B357F" w:rsidP="00601A71">
      <w:pPr>
        <w:pStyle w:val="artikeltekstCharChar"/>
        <w:keepNext w:val="0"/>
        <w:rPr>
          <w:szCs w:val="24"/>
        </w:rPr>
      </w:pPr>
      <w:r w:rsidRPr="00425CF8">
        <w:rPr>
          <w:szCs w:val="24"/>
        </w:rPr>
        <w:t>Als de minimumduur van drie maanden voor een aanvraag het personeelslid verhindert de maximumduur van zijn zorgkrediet op te nemen, wordt de minimumduur verminderd tot één maand.</w:t>
      </w:r>
    </w:p>
    <w:p w14:paraId="14212AD2" w14:textId="77777777" w:rsidR="006B357F" w:rsidRPr="00425CF8" w:rsidRDefault="006B357F" w:rsidP="00601A71">
      <w:pPr>
        <w:pStyle w:val="artikeltekstCharChar"/>
        <w:keepNext w:val="0"/>
        <w:rPr>
          <w:szCs w:val="24"/>
        </w:rPr>
      </w:pPr>
      <w:r w:rsidRPr="00425CF8">
        <w:rPr>
          <w:szCs w:val="24"/>
        </w:rPr>
        <w:t>In afwijking van het eerste lid van dit artikel kan zorgkrediet aangevraagd worden om palliatieve verzorging te verlenen voor minimaal één maand en maximaal drie maanden.</w:t>
      </w:r>
    </w:p>
    <w:p w14:paraId="14212AD3" w14:textId="77777777" w:rsidR="006B357F" w:rsidRPr="00425CF8" w:rsidRDefault="006B357F" w:rsidP="00601A71">
      <w:pPr>
        <w:pStyle w:val="artikeltekstCharChar"/>
        <w:keepNext w:val="0"/>
        <w:rPr>
          <w:szCs w:val="24"/>
        </w:rPr>
      </w:pPr>
      <w:r w:rsidRPr="00425CF8">
        <w:rPr>
          <w:szCs w:val="24"/>
        </w:rPr>
        <w:t>In geval van overlijden van de persoon voor wie het zorgkrediet werd opgenomen, mag het personeelslid het zorgkrediet tot maximaal zes maanden na de dag van het overlijden voortzetten.</w:t>
      </w:r>
    </w:p>
    <w:p w14:paraId="14212AD4" w14:textId="77777777" w:rsidR="009657B1"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9657B1" w:rsidRPr="00425CF8">
        <w:rPr>
          <w:rFonts w:cs="Arial"/>
          <w:b/>
          <w:bCs/>
          <w:iCs/>
          <w:u w:val="single"/>
        </w:rPr>
        <w:t>35</w:t>
      </w:r>
      <w:r w:rsidRPr="00425CF8">
        <w:rPr>
          <w:rFonts w:cs="Arial"/>
          <w:b/>
          <w:bCs/>
          <w:iCs/>
          <w:u w:val="single"/>
        </w:rPr>
        <w:t xml:space="preserve">i. </w:t>
      </w:r>
    </w:p>
    <w:p w14:paraId="14212AD5" w14:textId="77777777" w:rsidR="006B357F" w:rsidRPr="00425CF8" w:rsidRDefault="006B357F" w:rsidP="00601A71">
      <w:pPr>
        <w:pStyle w:val="artikeltekstCharChar"/>
        <w:keepNext w:val="0"/>
        <w:rPr>
          <w:szCs w:val="24"/>
        </w:rPr>
      </w:pPr>
      <w:r w:rsidRPr="00425CF8">
        <w:rPr>
          <w:szCs w:val="24"/>
        </w:rPr>
        <w:t>Het zorgkrediet wordt met een periode van dienstactiviteit gelijkgesteld. Het zorgkrediet wordt niet vergoed.</w:t>
      </w:r>
    </w:p>
    <w:p w14:paraId="14212AD6" w14:textId="77777777" w:rsidR="006B357F" w:rsidRPr="00425CF8" w:rsidRDefault="006B357F" w:rsidP="00601A71">
      <w:pPr>
        <w:pStyle w:val="artikeltekstCharChar"/>
        <w:keepNext w:val="0"/>
        <w:rPr>
          <w:szCs w:val="24"/>
        </w:rPr>
      </w:pPr>
      <w:r w:rsidRPr="00425CF8">
        <w:rPr>
          <w:szCs w:val="24"/>
        </w:rPr>
        <w:t>Als het personeelslid geen recht heeft op onderbrekingsuitkeringen omdat het personeelslid niet voldoet aan de voorwaarden vermeld in dit hoofdstuk en in het besluit van de Vlaamse Regering van 26 juli 2016 tot toekenning van onderbrekingsuitkeringen voor zorgkrediet, wordt de onderbreking van de arbeidsprestaties niet beschouwd als een opname van zorgkrediet en wordt deze omgezet in een periode van non-activiteit.</w:t>
      </w:r>
    </w:p>
    <w:p w14:paraId="14212AD7" w14:textId="77777777" w:rsidR="004B33AB" w:rsidRDefault="004B33AB">
      <w:pPr>
        <w:jc w:val="left"/>
        <w:rPr>
          <w:rStyle w:val="Zwaar"/>
          <w:rFonts w:ascii="Georgia" w:hAnsi="Georgia" w:cs="Arial"/>
          <w:bCs/>
          <w:sz w:val="26"/>
          <w:szCs w:val="26"/>
        </w:rPr>
      </w:pPr>
      <w:bookmarkStart w:id="610" w:name="_Toc462651237"/>
      <w:r>
        <w:rPr>
          <w:rStyle w:val="Zwaar"/>
          <w:rFonts w:cs="Arial"/>
          <w:b w:val="0"/>
        </w:rPr>
        <w:br w:type="page"/>
      </w:r>
    </w:p>
    <w:p w14:paraId="14212AD8" w14:textId="77777777" w:rsidR="006B357F" w:rsidRPr="00425CF8" w:rsidRDefault="006B357F" w:rsidP="00601A71">
      <w:pPr>
        <w:pStyle w:val="Kop3"/>
        <w:spacing w:before="120"/>
        <w:rPr>
          <w:rStyle w:val="Zwaar"/>
          <w:rFonts w:cs="Arial"/>
          <w:b/>
        </w:rPr>
      </w:pPr>
      <w:bookmarkStart w:id="611" w:name="_Toc77322977"/>
      <w:r w:rsidRPr="00425CF8">
        <w:rPr>
          <w:rStyle w:val="Zwaar"/>
          <w:rFonts w:cs="Arial"/>
          <w:b/>
        </w:rPr>
        <w:t>Afdeling III. Cumulatie</w:t>
      </w:r>
      <w:bookmarkEnd w:id="610"/>
      <w:bookmarkEnd w:id="611"/>
    </w:p>
    <w:p w14:paraId="14212AD9" w14:textId="77777777" w:rsidR="006B357F" w:rsidRPr="00425CF8" w:rsidRDefault="006B357F" w:rsidP="00601A71">
      <w:pPr>
        <w:widowControl w:val="0"/>
        <w:spacing w:before="120"/>
        <w:jc w:val="left"/>
        <w:rPr>
          <w:rFonts w:ascii="Georgia" w:hAnsi="Georgia" w:cs="Arial"/>
          <w:b/>
          <w:bCs/>
          <w:i/>
          <w:iCs/>
          <w:sz w:val="28"/>
          <w:szCs w:val="28"/>
        </w:rPr>
      </w:pPr>
    </w:p>
    <w:p w14:paraId="14212ADA" w14:textId="77777777" w:rsidR="009657B1"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9657B1" w:rsidRPr="00425CF8">
        <w:rPr>
          <w:rFonts w:cs="Arial"/>
          <w:b/>
          <w:bCs/>
          <w:iCs/>
          <w:u w:val="single"/>
        </w:rPr>
        <w:t>35</w:t>
      </w:r>
      <w:r w:rsidRPr="00425CF8">
        <w:rPr>
          <w:rFonts w:cs="Arial"/>
          <w:b/>
          <w:bCs/>
          <w:iCs/>
          <w:u w:val="single"/>
        </w:rPr>
        <w:t xml:space="preserve">j. </w:t>
      </w:r>
    </w:p>
    <w:p w14:paraId="14212ADB" w14:textId="77777777" w:rsidR="006B357F" w:rsidRPr="00425CF8" w:rsidRDefault="006B357F" w:rsidP="00601A71">
      <w:pPr>
        <w:pStyle w:val="artikeltekstCharChar"/>
        <w:keepNext w:val="0"/>
        <w:rPr>
          <w:szCs w:val="24"/>
        </w:rPr>
      </w:pPr>
      <w:r w:rsidRPr="00425CF8">
        <w:rPr>
          <w:szCs w:val="24"/>
        </w:rPr>
        <w:t>Het zorgkrediet kan niet gecumuleerd worden met:</w:t>
      </w:r>
    </w:p>
    <w:p w14:paraId="14212ADC" w14:textId="77777777" w:rsidR="006B357F" w:rsidRPr="00425CF8" w:rsidRDefault="006B357F" w:rsidP="00601A71">
      <w:pPr>
        <w:pStyle w:val="artikeltekstCharChar"/>
        <w:keepNext w:val="0"/>
        <w:numPr>
          <w:ilvl w:val="0"/>
          <w:numId w:val="31"/>
        </w:numPr>
        <w:spacing w:after="0"/>
        <w:rPr>
          <w:szCs w:val="24"/>
        </w:rPr>
      </w:pPr>
      <w:r w:rsidRPr="00425CF8">
        <w:rPr>
          <w:szCs w:val="24"/>
        </w:rPr>
        <w:t>een bijkomende activiteit als loontrekkende, behalve als die al, samen met de activiteit waarvoor het zorgkrediet wordt opgenomen, uitgeoefend werd gedurende ten minste drie maanden vóór het begin van de onderbreking van de arbeidsprestaties, vermeld in dit hoofdstuk;</w:t>
      </w:r>
    </w:p>
    <w:p w14:paraId="14212ADD" w14:textId="77777777" w:rsidR="006B357F" w:rsidRPr="00425CF8" w:rsidRDefault="006B357F" w:rsidP="00601A71">
      <w:pPr>
        <w:pStyle w:val="artikeltekstCharChar"/>
        <w:keepNext w:val="0"/>
        <w:numPr>
          <w:ilvl w:val="0"/>
          <w:numId w:val="31"/>
        </w:numPr>
        <w:spacing w:after="0"/>
        <w:rPr>
          <w:szCs w:val="24"/>
        </w:rPr>
      </w:pPr>
      <w:r w:rsidRPr="00425CF8">
        <w:rPr>
          <w:szCs w:val="24"/>
        </w:rPr>
        <w:t>de uitoefening van een bijkomende zelfstandige activiteit, behalve in geval van volledige onderbreking van de arbeidsprestaties als de zelfstandige activiteit al, samen met de activiteit waarvoor het zorgkrediet wordt opgenomen, uitgeoefend werd gedurende ten minste drie maanden vóór het begin van de volledige onderbreking van de arbeidsprestaties. De cumulatie wordt dan toegelaten gedurende een periode van maximaal twaalf maanden;</w:t>
      </w:r>
    </w:p>
    <w:p w14:paraId="14212ADE" w14:textId="77777777" w:rsidR="006B357F" w:rsidRPr="00425CF8" w:rsidRDefault="006B357F" w:rsidP="00601A71">
      <w:pPr>
        <w:pStyle w:val="artikeltekstCharChar"/>
        <w:keepNext w:val="0"/>
        <w:numPr>
          <w:ilvl w:val="0"/>
          <w:numId w:val="31"/>
        </w:numPr>
        <w:spacing w:after="0"/>
        <w:rPr>
          <w:szCs w:val="24"/>
        </w:rPr>
      </w:pPr>
      <w:r w:rsidRPr="00425CF8">
        <w:rPr>
          <w:szCs w:val="24"/>
        </w:rPr>
        <w:t>een werkloosheidsuitkering, behalve als er bij gedeeltelijke onderbreking van de arbeidsprestaties sprake is van tijdelijke werkloosheid. De cumulatie wordt dan toegelaten voor de resterende tewerkstelling tijdens het zorgkrediet;</w:t>
      </w:r>
    </w:p>
    <w:p w14:paraId="14212ADF" w14:textId="77777777" w:rsidR="006B357F" w:rsidRPr="00425CF8" w:rsidRDefault="006B357F" w:rsidP="00601A71">
      <w:pPr>
        <w:pStyle w:val="artikeltekstCharChar"/>
        <w:keepNext w:val="0"/>
        <w:numPr>
          <w:ilvl w:val="0"/>
          <w:numId w:val="31"/>
        </w:numPr>
        <w:spacing w:after="0"/>
        <w:rPr>
          <w:szCs w:val="24"/>
        </w:rPr>
      </w:pPr>
      <w:r w:rsidRPr="00425CF8">
        <w:rPr>
          <w:szCs w:val="24"/>
        </w:rPr>
        <w:t>een uitkering voor een volledige of gedeeltelijke onderbreking van de arbeidsprestaties voor dezelfde periode bij dezelfde werkgever ter uitvoering van een of meer van de volgende artikele</w:t>
      </w:r>
      <w:r w:rsidR="00656070">
        <w:rPr>
          <w:szCs w:val="24"/>
        </w:rPr>
        <w:t>n</w:t>
      </w:r>
      <w:r w:rsidRPr="00425CF8">
        <w:rPr>
          <w:szCs w:val="24"/>
        </w:rPr>
        <w:t>:</w:t>
      </w:r>
    </w:p>
    <w:p w14:paraId="14212AE0" w14:textId="77777777" w:rsidR="006B357F" w:rsidRPr="00425CF8" w:rsidRDefault="006B357F" w:rsidP="00601A71">
      <w:pPr>
        <w:pStyle w:val="artikeltekstCharChar"/>
        <w:keepNext w:val="0"/>
        <w:numPr>
          <w:ilvl w:val="1"/>
          <w:numId w:val="31"/>
        </w:numPr>
        <w:spacing w:after="0"/>
        <w:ind w:left="2268"/>
        <w:rPr>
          <w:szCs w:val="24"/>
        </w:rPr>
      </w:pPr>
      <w:r w:rsidRPr="00425CF8">
        <w:rPr>
          <w:szCs w:val="24"/>
        </w:rPr>
        <w:t>artikel 4, 6, § 3, artikel 7bis of 8, § 2bis, van het koninklijk besluit van 2 januari 1991 betreffende de toekenning van onderbrekingsuitkeringen;</w:t>
      </w:r>
    </w:p>
    <w:p w14:paraId="14212AE1" w14:textId="77777777" w:rsidR="006B357F" w:rsidRPr="00425CF8" w:rsidRDefault="006B357F" w:rsidP="00601A71">
      <w:pPr>
        <w:pStyle w:val="artikeltekstCharChar"/>
        <w:keepNext w:val="0"/>
        <w:numPr>
          <w:ilvl w:val="1"/>
          <w:numId w:val="31"/>
        </w:numPr>
        <w:spacing w:after="0"/>
        <w:ind w:left="2268"/>
        <w:rPr>
          <w:szCs w:val="24"/>
        </w:rPr>
      </w:pPr>
      <w:r w:rsidRPr="00425CF8">
        <w:rPr>
          <w:szCs w:val="24"/>
        </w:rPr>
        <w:t>artikel 3, § 2, 3, § 4, of artikel 4, § 3, van het koninklijk besluit van 12 augustus 1991 betreffende de toekenning van onderbrekingsuitkeringen aan de personeelsleden van het onderwijs en de psycho-medisch-sociale centra;</w:t>
      </w:r>
    </w:p>
    <w:p w14:paraId="14212AE2" w14:textId="77777777" w:rsidR="006B357F" w:rsidRPr="00425CF8" w:rsidRDefault="006B357F" w:rsidP="00601A71">
      <w:pPr>
        <w:pStyle w:val="artikeltekstCharChar"/>
        <w:keepNext w:val="0"/>
        <w:numPr>
          <w:ilvl w:val="1"/>
          <w:numId w:val="31"/>
        </w:numPr>
        <w:spacing w:after="0"/>
        <w:ind w:left="2268"/>
        <w:rPr>
          <w:szCs w:val="24"/>
        </w:rPr>
      </w:pPr>
      <w:r w:rsidRPr="00425CF8">
        <w:rPr>
          <w:szCs w:val="24"/>
        </w:rPr>
        <w:t>artikel 9, 10, 11, 11bis, 12 of 13 van het koninklijk besluit van 7 mei 1999 betreffende de onderbreking van de beroepsloopbaan van het personeel van de besturen;</w:t>
      </w:r>
    </w:p>
    <w:p w14:paraId="14212AE3" w14:textId="77777777" w:rsidR="006B357F" w:rsidRPr="00425CF8" w:rsidRDefault="006B357F" w:rsidP="00601A71">
      <w:pPr>
        <w:pStyle w:val="artikeltekstCharChar"/>
        <w:keepNext w:val="0"/>
        <w:numPr>
          <w:ilvl w:val="0"/>
          <w:numId w:val="31"/>
        </w:numPr>
        <w:spacing w:after="0"/>
        <w:rPr>
          <w:szCs w:val="24"/>
        </w:rPr>
      </w:pPr>
      <w:r w:rsidRPr="00425CF8">
        <w:rPr>
          <w:szCs w:val="24"/>
        </w:rPr>
        <w:t>een pensioen, met uitzondering van:</w:t>
      </w:r>
    </w:p>
    <w:p w14:paraId="14212AE4" w14:textId="77777777" w:rsidR="006B357F" w:rsidRPr="00425CF8" w:rsidRDefault="006B357F" w:rsidP="00601A71">
      <w:pPr>
        <w:pStyle w:val="artikeltekstCharChar"/>
        <w:keepNext w:val="0"/>
        <w:numPr>
          <w:ilvl w:val="1"/>
          <w:numId w:val="31"/>
        </w:numPr>
        <w:spacing w:after="0"/>
        <w:ind w:left="2268"/>
        <w:rPr>
          <w:szCs w:val="24"/>
        </w:rPr>
      </w:pPr>
      <w:r w:rsidRPr="00425CF8">
        <w:rPr>
          <w:szCs w:val="24"/>
        </w:rPr>
        <w:t>een overgangsuitkering, overeenkomstig boek I, titel 1, hoofdstuk IIbis, van de wet van 15 mei 1984 houdende maatregelen tot harmonisering in de pensioenregelingen, hoofdstuk II van het koninklijk besluit nr. 72 van 10 november 1967 betreffende het rust- en overlevingspensioen der zelfstandigen of hoofdstuk IV van het koninklijk besluit nr. 50 van 24 oktober 1967 betreffende het rust- en overlevingspensioen voor werknemers;</w:t>
      </w:r>
    </w:p>
    <w:p w14:paraId="14212AE5" w14:textId="77777777" w:rsidR="006B357F" w:rsidRPr="00425CF8" w:rsidRDefault="006B357F" w:rsidP="00601A71">
      <w:pPr>
        <w:pStyle w:val="artikeltekstCharChar"/>
        <w:keepNext w:val="0"/>
        <w:numPr>
          <w:ilvl w:val="1"/>
          <w:numId w:val="31"/>
        </w:numPr>
        <w:spacing w:after="0"/>
        <w:ind w:left="2268"/>
        <w:rPr>
          <w:szCs w:val="24"/>
        </w:rPr>
      </w:pPr>
      <w:r w:rsidRPr="00425CF8">
        <w:rPr>
          <w:szCs w:val="24"/>
        </w:rPr>
        <w:t>een overlevingspensioen gedurende een periode van maximaal twaalf al dan niet opeenvolgende kalendermaanden.</w:t>
      </w:r>
    </w:p>
    <w:p w14:paraId="14212AE6" w14:textId="77777777" w:rsidR="006B357F" w:rsidRPr="00425CF8" w:rsidRDefault="006B357F" w:rsidP="00601A71">
      <w:pPr>
        <w:pStyle w:val="artikeltekstCharChar"/>
        <w:keepNext w:val="0"/>
        <w:rPr>
          <w:szCs w:val="24"/>
        </w:rPr>
      </w:pPr>
      <w:r w:rsidRPr="00425CF8">
        <w:rPr>
          <w:szCs w:val="24"/>
        </w:rPr>
        <w:t xml:space="preserve">In het eerste lid, 1, wordt niet verstaan onder een bijkomende activiteit als loontrekkende: een bijkomende activiteit als loontrekkende waardoor het personeelslid onder het toepassingsgebied van </w:t>
      </w:r>
      <w:bookmarkStart w:id="612" w:name="_Hlk498083819"/>
      <w:r w:rsidR="00CA0C22" w:rsidRPr="00D440D1">
        <w:rPr>
          <w:szCs w:val="24"/>
        </w:rPr>
        <w:t>het besluit van de Vlaamse Regering 26 juli 2016 tot toekenning van onderbrekingsuitkeringen voor zorgkrediet</w:t>
      </w:r>
      <w:r w:rsidR="00CA0C22" w:rsidRPr="00E42367">
        <w:rPr>
          <w:szCs w:val="24"/>
        </w:rPr>
        <w:t xml:space="preserve"> </w:t>
      </w:r>
      <w:bookmarkEnd w:id="612"/>
      <w:r w:rsidRPr="00425CF8">
        <w:rPr>
          <w:szCs w:val="24"/>
        </w:rPr>
        <w:t>valt.</w:t>
      </w:r>
    </w:p>
    <w:p w14:paraId="14212AE7" w14:textId="77777777" w:rsidR="006B357F" w:rsidRPr="00425CF8" w:rsidRDefault="006B357F" w:rsidP="00601A71">
      <w:pPr>
        <w:pStyle w:val="artikeltekstCharChar"/>
        <w:keepNext w:val="0"/>
        <w:rPr>
          <w:szCs w:val="24"/>
        </w:rPr>
      </w:pPr>
      <w:r w:rsidRPr="00425CF8">
        <w:rPr>
          <w:szCs w:val="24"/>
        </w:rPr>
        <w:t>In het eerste lid, 2, wordt verstaan onder bijkomende zelfstandige activiteit: de activiteit waardoor volgens de ter zake geldende reglementering de betrokken persoon verplicht is zich in te schrijven bij het Rijksinstituut voor de Sociale Verzekering der Zelfstandigen.</w:t>
      </w:r>
    </w:p>
    <w:p w14:paraId="14212AE8" w14:textId="77777777" w:rsidR="006B357F" w:rsidRPr="00425CF8" w:rsidRDefault="006B357F" w:rsidP="00601A71">
      <w:pPr>
        <w:pStyle w:val="artikeltekstCharChar"/>
        <w:keepNext w:val="0"/>
        <w:rPr>
          <w:szCs w:val="24"/>
        </w:rPr>
      </w:pPr>
      <w:r w:rsidRPr="00425CF8">
        <w:rPr>
          <w:szCs w:val="24"/>
        </w:rPr>
        <w:t>De periode van twaalf maanden, vermeld in het eerste lid, 5, b, wordt verminderd met het aantal maanden waarin een van de volgende vergoedingen of inkomens wordt ontvangen:</w:t>
      </w:r>
    </w:p>
    <w:p w14:paraId="14212AE9" w14:textId="77777777" w:rsidR="006B357F" w:rsidRPr="00425CF8" w:rsidRDefault="006B357F" w:rsidP="00601A71">
      <w:pPr>
        <w:pStyle w:val="artikeltekstCharChar"/>
        <w:keepNext w:val="0"/>
        <w:numPr>
          <w:ilvl w:val="0"/>
          <w:numId w:val="32"/>
        </w:numPr>
        <w:spacing w:after="0"/>
        <w:rPr>
          <w:szCs w:val="24"/>
        </w:rPr>
      </w:pPr>
      <w:r w:rsidRPr="00425CF8">
        <w:rPr>
          <w:szCs w:val="24"/>
        </w:rPr>
        <w:t>een vergoeding als vermeld in artikel 64quinquies van het koninklijk besluit van 21 december 1967 tot vaststelling van het algemeen reglement betreffende het rust- en overlevingspensioen voor werknemers;</w:t>
      </w:r>
    </w:p>
    <w:p w14:paraId="14212AEA" w14:textId="77777777" w:rsidR="006B357F" w:rsidRPr="00425CF8" w:rsidRDefault="006B357F" w:rsidP="00601A71">
      <w:pPr>
        <w:pStyle w:val="artikeltekstCharChar"/>
        <w:keepNext w:val="0"/>
        <w:numPr>
          <w:ilvl w:val="0"/>
          <w:numId w:val="32"/>
        </w:numPr>
        <w:spacing w:after="0"/>
        <w:rPr>
          <w:szCs w:val="24"/>
        </w:rPr>
      </w:pPr>
      <w:r w:rsidRPr="00425CF8">
        <w:rPr>
          <w:szCs w:val="24"/>
        </w:rPr>
        <w:t>een vergoeding als vermeld in artikel 107quater van het koninklijk besluit van 22 december 1967 houdende algemeen reglement betreffende het rust- en overlevingspensioen der zelfstandigen;</w:t>
      </w:r>
    </w:p>
    <w:p w14:paraId="14212AEB" w14:textId="77777777" w:rsidR="006B357F" w:rsidRPr="00425CF8" w:rsidRDefault="006B357F" w:rsidP="00601A71">
      <w:pPr>
        <w:pStyle w:val="artikeltekstCharChar"/>
        <w:keepNext w:val="0"/>
        <w:numPr>
          <w:ilvl w:val="0"/>
          <w:numId w:val="32"/>
        </w:numPr>
        <w:spacing w:after="0"/>
        <w:rPr>
          <w:szCs w:val="24"/>
        </w:rPr>
      </w:pPr>
      <w:r w:rsidRPr="00425CF8">
        <w:rPr>
          <w:szCs w:val="24"/>
        </w:rPr>
        <w:t>een vervangingsinkomen als vermeld in artikel 76, 10°, van de programmawet van 28 juni 2013, gecumuleerd met het genot van een overlevingspensioen.</w:t>
      </w:r>
    </w:p>
    <w:p w14:paraId="14212AEC" w14:textId="77777777" w:rsidR="006B357F" w:rsidRPr="00425CF8" w:rsidRDefault="006B357F" w:rsidP="00601A71">
      <w:pPr>
        <w:pStyle w:val="artikeltekstCharChar"/>
        <w:keepNext w:val="0"/>
        <w:rPr>
          <w:szCs w:val="24"/>
        </w:rPr>
      </w:pPr>
      <w:r w:rsidRPr="00425CF8">
        <w:rPr>
          <w:szCs w:val="24"/>
        </w:rPr>
        <w:t>In het eerste lid, 5, wordt verstaan onder pensioen: het ouderdoms-, rust-, anciënniteits- of overlevingspensioen, en andere als dusdanig geldende</w:t>
      </w:r>
      <w:r w:rsidR="007A393B" w:rsidRPr="00425CF8">
        <w:rPr>
          <w:szCs w:val="24"/>
        </w:rPr>
        <w:t xml:space="preserve"> voordelen die worden toegekend</w:t>
      </w:r>
      <w:r w:rsidRPr="00425CF8">
        <w:rPr>
          <w:szCs w:val="24"/>
        </w:rPr>
        <w:t>:</w:t>
      </w:r>
    </w:p>
    <w:p w14:paraId="14212AED" w14:textId="77777777" w:rsidR="006B357F" w:rsidRPr="00425CF8" w:rsidRDefault="006B357F" w:rsidP="00601A71">
      <w:pPr>
        <w:pStyle w:val="artikeltekstCharChar"/>
        <w:keepNext w:val="0"/>
        <w:numPr>
          <w:ilvl w:val="0"/>
          <w:numId w:val="33"/>
        </w:numPr>
        <w:spacing w:after="0"/>
        <w:rPr>
          <w:szCs w:val="24"/>
        </w:rPr>
      </w:pPr>
      <w:r w:rsidRPr="00425CF8">
        <w:rPr>
          <w:szCs w:val="24"/>
        </w:rPr>
        <w:t>door of krachtens een Belgische of buitenlandse wet;</w:t>
      </w:r>
    </w:p>
    <w:p w14:paraId="14212AEE" w14:textId="77777777" w:rsidR="004B33AB" w:rsidRPr="004B33AB" w:rsidRDefault="006B357F" w:rsidP="004B33AB">
      <w:pPr>
        <w:pStyle w:val="artikeltekstCharChar"/>
        <w:keepNext w:val="0"/>
        <w:numPr>
          <w:ilvl w:val="0"/>
          <w:numId w:val="33"/>
        </w:numPr>
        <w:spacing w:after="0"/>
        <w:rPr>
          <w:szCs w:val="24"/>
        </w:rPr>
      </w:pPr>
      <w:r w:rsidRPr="00425CF8">
        <w:rPr>
          <w:szCs w:val="24"/>
        </w:rPr>
        <w:t>door een Belgische of een buitenlandse instelling van sociale zekerheid, een openbaar bestuur, een openbare instelling of een instelling van openbaar nut.</w:t>
      </w:r>
    </w:p>
    <w:p w14:paraId="14212AEF" w14:textId="77777777" w:rsidR="00CA0C22" w:rsidRPr="004B33AB" w:rsidRDefault="00CA0C22" w:rsidP="004B33AB">
      <w:pPr>
        <w:pStyle w:val="artikeltekstCharChar"/>
        <w:keepNext w:val="0"/>
        <w:numPr>
          <w:ilvl w:val="0"/>
          <w:numId w:val="33"/>
        </w:numPr>
        <w:spacing w:after="0"/>
        <w:rPr>
          <w:rStyle w:val="Zwaar"/>
          <w:rFonts w:ascii="Georgia" w:hAnsi="Georgia" w:cs="Arial"/>
          <w:sz w:val="26"/>
          <w:szCs w:val="26"/>
        </w:rPr>
      </w:pPr>
      <w:bookmarkStart w:id="613" w:name="_Toc462651238"/>
      <w:r w:rsidRPr="004B33AB">
        <w:rPr>
          <w:rStyle w:val="Zwaar"/>
          <w:rFonts w:cs="Arial"/>
          <w:b w:val="0"/>
        </w:rPr>
        <w:br w:type="page"/>
      </w:r>
    </w:p>
    <w:p w14:paraId="14212AF0" w14:textId="77777777" w:rsidR="006B357F" w:rsidRPr="00425CF8" w:rsidRDefault="006B357F" w:rsidP="00601A71">
      <w:pPr>
        <w:pStyle w:val="Kop3"/>
        <w:spacing w:before="120"/>
        <w:rPr>
          <w:rStyle w:val="Zwaar"/>
          <w:rFonts w:cs="Arial"/>
          <w:b/>
        </w:rPr>
      </w:pPr>
      <w:bookmarkStart w:id="614" w:name="_Toc77322978"/>
      <w:r w:rsidRPr="00425CF8">
        <w:rPr>
          <w:rStyle w:val="Zwaar"/>
          <w:rFonts w:cs="Arial"/>
          <w:b/>
        </w:rPr>
        <w:t>Afdeling IV. Procedure</w:t>
      </w:r>
      <w:bookmarkEnd w:id="613"/>
      <w:bookmarkEnd w:id="614"/>
    </w:p>
    <w:p w14:paraId="14212AF1" w14:textId="77777777" w:rsidR="006B357F" w:rsidRPr="00425CF8" w:rsidRDefault="006B357F" w:rsidP="00601A71">
      <w:pPr>
        <w:pStyle w:val="artikeltekstCharChar"/>
        <w:keepNext w:val="0"/>
        <w:spacing w:after="0"/>
        <w:ind w:left="2127" w:hanging="709"/>
        <w:jc w:val="left"/>
        <w:rPr>
          <w:szCs w:val="24"/>
        </w:rPr>
      </w:pPr>
    </w:p>
    <w:p w14:paraId="14212AF2" w14:textId="77777777" w:rsidR="007A393B" w:rsidRPr="00425CF8" w:rsidRDefault="007A393B" w:rsidP="00601A71">
      <w:pPr>
        <w:tabs>
          <w:tab w:val="left" w:pos="720"/>
          <w:tab w:val="left" w:pos="1440"/>
        </w:tabs>
        <w:spacing w:before="120"/>
        <w:rPr>
          <w:rFonts w:cs="Arial"/>
          <w:b/>
          <w:bCs/>
          <w:iCs/>
          <w:u w:val="single"/>
        </w:rPr>
      </w:pPr>
      <w:r w:rsidRPr="00425CF8">
        <w:rPr>
          <w:rFonts w:cs="Arial"/>
          <w:b/>
          <w:bCs/>
          <w:iCs/>
          <w:u w:val="single"/>
        </w:rPr>
        <w:t>Art. 235k.</w:t>
      </w:r>
    </w:p>
    <w:p w14:paraId="14212AF3" w14:textId="77777777" w:rsidR="006B357F" w:rsidRPr="00425CF8" w:rsidRDefault="006B357F" w:rsidP="00601A71">
      <w:pPr>
        <w:pStyle w:val="artikeltekstCharChar"/>
        <w:keepNext w:val="0"/>
        <w:rPr>
          <w:szCs w:val="24"/>
        </w:rPr>
      </w:pPr>
      <w:r w:rsidRPr="00425CF8">
        <w:rPr>
          <w:szCs w:val="24"/>
        </w:rPr>
        <w:t>Het personeelslid met recht op zorgkrediet stelt de bevoegde overheid ten minste drie maanden voor het begin van het zorgkrediet schriftelijk op de hoogte van de periode waarvoor het zijn loopbaan zal onderbreken. De termijn van drie maand kan evenwel op verzoek van het personeelslid door de bevoegde overheid worden ingekort.</w:t>
      </w:r>
    </w:p>
    <w:p w14:paraId="14212AF4" w14:textId="77777777" w:rsidR="0025311D" w:rsidRPr="00517262" w:rsidRDefault="0025311D" w:rsidP="00601A71">
      <w:pPr>
        <w:pStyle w:val="artikeltekstCharChar"/>
        <w:keepNext w:val="0"/>
        <w:rPr>
          <w:szCs w:val="24"/>
        </w:rPr>
      </w:pPr>
      <w:r w:rsidRPr="00517262">
        <w:rPr>
          <w:szCs w:val="24"/>
        </w:rPr>
        <w:t xml:space="preserve">De </w:t>
      </w:r>
      <w:r w:rsidR="007207DE" w:rsidRPr="00517262">
        <w:rPr>
          <w:szCs w:val="24"/>
        </w:rPr>
        <w:t>algemeen directeur en de financieel directeur</w:t>
      </w:r>
      <w:r w:rsidRPr="00517262">
        <w:rPr>
          <w:szCs w:val="24"/>
        </w:rPr>
        <w:t xml:space="preserve"> kunnen enkel het Vlaamse zorgkrediet als gunst aanvragen.</w:t>
      </w:r>
    </w:p>
    <w:p w14:paraId="14212AF5" w14:textId="77777777" w:rsidR="0025311D" w:rsidRPr="00425CF8" w:rsidRDefault="0025311D" w:rsidP="00601A71">
      <w:pPr>
        <w:pStyle w:val="artikeltekstCharChar"/>
        <w:keepNext w:val="0"/>
        <w:rPr>
          <w:szCs w:val="24"/>
        </w:rPr>
      </w:pPr>
      <w:r w:rsidRPr="00517262">
        <w:rPr>
          <w:szCs w:val="24"/>
        </w:rPr>
        <w:t xml:space="preserve">Als het hoofd van het personeel zelf het zorgkrediet als gunst aanvraagt, beslist het uitvoerend orgaan. In voorkomend geval staat het uitvoerend orgaan, als de </w:t>
      </w:r>
      <w:r w:rsidR="007207DE" w:rsidRPr="00517262">
        <w:t>algemeen directeur</w:t>
      </w:r>
      <w:r w:rsidRPr="00517262">
        <w:rPr>
          <w:szCs w:val="24"/>
        </w:rPr>
        <w:t xml:space="preserve"> het aanvraagt, of het hoofd van het personeel, als de </w:t>
      </w:r>
      <w:r w:rsidR="004E7935" w:rsidRPr="00517262">
        <w:rPr>
          <w:szCs w:val="24"/>
        </w:rPr>
        <w:t xml:space="preserve">financieel directeur </w:t>
      </w:r>
      <w:r w:rsidRPr="00517262">
        <w:rPr>
          <w:szCs w:val="24"/>
        </w:rPr>
        <w:t>dit aanvraagt, het Vlaamse zorgkrediet als gunst toe voor zover de goede werking van de dienst niet wordt verstoord.</w:t>
      </w:r>
    </w:p>
    <w:p w14:paraId="14212AF6" w14:textId="77777777" w:rsidR="007832A9" w:rsidRPr="00425CF8" w:rsidRDefault="007832A9" w:rsidP="00601A71">
      <w:pPr>
        <w:pStyle w:val="artikeltekstCharChar"/>
        <w:keepNext w:val="0"/>
        <w:rPr>
          <w:szCs w:val="24"/>
        </w:rPr>
      </w:pPr>
      <w:r w:rsidRPr="00425CF8">
        <w:rPr>
          <w:szCs w:val="24"/>
        </w:rPr>
        <w:t>De bevoegde overheid kan</w:t>
      </w:r>
    </w:p>
    <w:p w14:paraId="14212AF7" w14:textId="77777777" w:rsidR="007832A9" w:rsidRPr="00425CF8" w:rsidRDefault="007832A9" w:rsidP="00601A71">
      <w:pPr>
        <w:pStyle w:val="artikeltekstCharChar"/>
        <w:keepNext w:val="0"/>
        <w:numPr>
          <w:ilvl w:val="0"/>
          <w:numId w:val="35"/>
        </w:numPr>
        <w:rPr>
          <w:szCs w:val="24"/>
        </w:rPr>
      </w:pPr>
      <w:r w:rsidRPr="00425CF8">
        <w:rPr>
          <w:szCs w:val="24"/>
        </w:rPr>
        <w:t>het verlof toestaan</w:t>
      </w:r>
    </w:p>
    <w:p w14:paraId="14212AF8" w14:textId="77777777" w:rsidR="007832A9" w:rsidRPr="00425CF8" w:rsidRDefault="007832A9" w:rsidP="00601A71">
      <w:pPr>
        <w:pStyle w:val="artikeltekstCharChar"/>
        <w:keepNext w:val="0"/>
        <w:numPr>
          <w:ilvl w:val="0"/>
          <w:numId w:val="35"/>
        </w:numPr>
        <w:rPr>
          <w:szCs w:val="24"/>
        </w:rPr>
      </w:pPr>
      <w:r w:rsidRPr="00425CF8">
        <w:rPr>
          <w:szCs w:val="24"/>
        </w:rPr>
        <w:t>het verlof weigeren als de aanvraag niet voldoet aan alle voorwaarden die opgelegd worden in dit hoofdstuk</w:t>
      </w:r>
    </w:p>
    <w:p w14:paraId="14212AF9" w14:textId="77777777" w:rsidR="007832A9" w:rsidRPr="00425CF8" w:rsidRDefault="007832A9" w:rsidP="00601A71">
      <w:pPr>
        <w:pStyle w:val="artikeltekstCharChar"/>
        <w:keepNext w:val="0"/>
        <w:numPr>
          <w:ilvl w:val="0"/>
          <w:numId w:val="35"/>
        </w:numPr>
        <w:rPr>
          <w:szCs w:val="24"/>
        </w:rPr>
      </w:pPr>
      <w:r w:rsidRPr="00425CF8">
        <w:rPr>
          <w:szCs w:val="24"/>
        </w:rPr>
        <w:t>de ingangsdatum van het verlof uitstellen om redenen die inherent zijn aan de goede werking van de dienst.</w:t>
      </w:r>
    </w:p>
    <w:p w14:paraId="14212AFA" w14:textId="77777777" w:rsidR="007A393B" w:rsidRPr="00425CF8" w:rsidRDefault="006B357F" w:rsidP="00601A71">
      <w:pPr>
        <w:tabs>
          <w:tab w:val="left" w:pos="720"/>
          <w:tab w:val="left" w:pos="1440"/>
        </w:tabs>
        <w:spacing w:before="120"/>
        <w:rPr>
          <w:rFonts w:cs="Arial"/>
          <w:b/>
          <w:sz w:val="18"/>
          <w:szCs w:val="18"/>
        </w:rPr>
      </w:pPr>
      <w:r w:rsidRPr="00425CF8">
        <w:rPr>
          <w:rFonts w:cs="Arial"/>
          <w:b/>
          <w:bCs/>
          <w:iCs/>
          <w:u w:val="single"/>
        </w:rPr>
        <w:t>Art. 2</w:t>
      </w:r>
      <w:r w:rsidR="007A393B" w:rsidRPr="00425CF8">
        <w:rPr>
          <w:rFonts w:cs="Arial"/>
          <w:b/>
          <w:bCs/>
          <w:iCs/>
          <w:u w:val="single"/>
        </w:rPr>
        <w:t>35</w:t>
      </w:r>
      <w:r w:rsidRPr="00425CF8">
        <w:rPr>
          <w:rFonts w:cs="Arial"/>
          <w:b/>
          <w:bCs/>
          <w:iCs/>
          <w:u w:val="single"/>
        </w:rPr>
        <w:t>l.</w:t>
      </w:r>
      <w:r w:rsidRPr="00425CF8">
        <w:rPr>
          <w:rFonts w:cs="Arial"/>
          <w:b/>
          <w:sz w:val="18"/>
          <w:szCs w:val="18"/>
        </w:rPr>
        <w:t xml:space="preserve"> </w:t>
      </w:r>
    </w:p>
    <w:p w14:paraId="14212AFB" w14:textId="77777777" w:rsidR="006B357F" w:rsidRPr="00425CF8" w:rsidRDefault="006B357F" w:rsidP="00601A71">
      <w:pPr>
        <w:pStyle w:val="artikeltekstCharChar"/>
        <w:keepNext w:val="0"/>
        <w:rPr>
          <w:szCs w:val="24"/>
        </w:rPr>
      </w:pPr>
      <w:r w:rsidRPr="00425CF8">
        <w:rPr>
          <w:szCs w:val="24"/>
        </w:rPr>
        <w:t>De schriftelijke mededeling bedoeld in het vorig artikel wordt vergezeld van één van volgende bewijsstukken, afhankelijk van het motief waarvoor het zorgkrediet wordt aangevraagd:</w:t>
      </w:r>
    </w:p>
    <w:p w14:paraId="14212AFC" w14:textId="77777777" w:rsidR="006B357F" w:rsidRPr="00425CF8" w:rsidRDefault="006B357F" w:rsidP="00601A71">
      <w:pPr>
        <w:pStyle w:val="artikeltekstCharChar"/>
        <w:keepNext w:val="0"/>
        <w:numPr>
          <w:ilvl w:val="0"/>
          <w:numId w:val="34"/>
        </w:numPr>
        <w:spacing w:after="0"/>
        <w:rPr>
          <w:szCs w:val="24"/>
        </w:rPr>
      </w:pPr>
      <w:r w:rsidRPr="00425CF8">
        <w:rPr>
          <w:szCs w:val="24"/>
        </w:rPr>
        <w:t>een attest van de behandelende geneesheer van de zwaar zieke persoon die medische bijstand of verzorging nodig heeft, waarin wordt bevestigd dat de patiënt die bijstand of verzorging nodig heeft en dat het personeelslid zich bereid heeft verklaard aan de zwaar zieke persoon bijstand of verzorging te verlenen;</w:t>
      </w:r>
    </w:p>
    <w:p w14:paraId="14212AFD" w14:textId="77777777" w:rsidR="006B357F" w:rsidRPr="00425CF8" w:rsidRDefault="006B357F" w:rsidP="00601A71">
      <w:pPr>
        <w:pStyle w:val="artikeltekstCharChar"/>
        <w:keepNext w:val="0"/>
        <w:numPr>
          <w:ilvl w:val="0"/>
          <w:numId w:val="34"/>
        </w:numPr>
        <w:spacing w:after="0"/>
        <w:rPr>
          <w:szCs w:val="24"/>
        </w:rPr>
      </w:pPr>
      <w:r w:rsidRPr="00425CF8">
        <w:rPr>
          <w:szCs w:val="24"/>
        </w:rPr>
        <w:t>een attest van de behandelende geneesheer van de persoon die palliatieve verzorging nodig heeft, waarin wordt bevestigd dat de patiënt die verzorging nodig heeft en dat het personeelslid zich bereid heeft verklaard die palliatieve verzorging te verlenen;</w:t>
      </w:r>
    </w:p>
    <w:p w14:paraId="14212AFE" w14:textId="77777777" w:rsidR="006B357F" w:rsidRPr="00425CF8" w:rsidRDefault="006B357F" w:rsidP="00601A71">
      <w:pPr>
        <w:pStyle w:val="artikeltekstCharChar"/>
        <w:keepNext w:val="0"/>
        <w:numPr>
          <w:ilvl w:val="0"/>
          <w:numId w:val="34"/>
        </w:numPr>
        <w:spacing w:after="0"/>
        <w:rPr>
          <w:szCs w:val="24"/>
        </w:rPr>
      </w:pPr>
      <w:r w:rsidRPr="00425CF8">
        <w:rPr>
          <w:szCs w:val="24"/>
        </w:rPr>
        <w:t>een attest van de kinderbijslag waarmee wordt aangetoond dat het kind voldoet aan de voorwaarden, vermeld in artikel 2</w:t>
      </w:r>
      <w:r w:rsidR="007A393B" w:rsidRPr="00425CF8">
        <w:rPr>
          <w:szCs w:val="24"/>
        </w:rPr>
        <w:t>35</w:t>
      </w:r>
      <w:r w:rsidRPr="00425CF8">
        <w:rPr>
          <w:szCs w:val="24"/>
        </w:rPr>
        <w:t>e, tweede lid, 1° of 2° ;</w:t>
      </w:r>
    </w:p>
    <w:p w14:paraId="14212AFF" w14:textId="77777777" w:rsidR="006B357F" w:rsidRPr="00425CF8" w:rsidRDefault="006B357F" w:rsidP="00601A71">
      <w:pPr>
        <w:pStyle w:val="artikeltekstCharChar"/>
        <w:keepNext w:val="0"/>
        <w:numPr>
          <w:ilvl w:val="0"/>
          <w:numId w:val="34"/>
        </w:numPr>
        <w:spacing w:after="0"/>
        <w:rPr>
          <w:szCs w:val="24"/>
        </w:rPr>
      </w:pPr>
      <w:r w:rsidRPr="00425CF8">
        <w:rPr>
          <w:szCs w:val="24"/>
        </w:rPr>
        <w:t>een attest van het Vlaams Agentschap voor Personen met een Handicap, Integrale Jeugdhulp, waarmee wordt aangetoond dat het kind voldoet aan de voorwaarden, vermeld in artikel 2</w:t>
      </w:r>
      <w:r w:rsidR="007A393B" w:rsidRPr="00425CF8">
        <w:rPr>
          <w:szCs w:val="24"/>
        </w:rPr>
        <w:t>35</w:t>
      </w:r>
      <w:r w:rsidRPr="00425CF8">
        <w:rPr>
          <w:szCs w:val="24"/>
        </w:rPr>
        <w:t>e, tweede lid, 3° ;</w:t>
      </w:r>
    </w:p>
    <w:p w14:paraId="14212B00" w14:textId="77777777" w:rsidR="006B357F" w:rsidRPr="00425CF8" w:rsidRDefault="006B357F" w:rsidP="00601A71">
      <w:pPr>
        <w:pStyle w:val="artikeltekstCharChar"/>
        <w:keepNext w:val="0"/>
        <w:numPr>
          <w:ilvl w:val="0"/>
          <w:numId w:val="34"/>
        </w:numPr>
        <w:spacing w:after="0"/>
        <w:rPr>
          <w:szCs w:val="24"/>
        </w:rPr>
      </w:pPr>
      <w:r w:rsidRPr="00425CF8">
        <w:rPr>
          <w:szCs w:val="24"/>
        </w:rPr>
        <w:t>een attest van inschrijving, waarmee wordt aangetoond dat de opleiding voldoet aan de vereisten, vermeld in artikel 2</w:t>
      </w:r>
      <w:r w:rsidR="007A393B" w:rsidRPr="00425CF8">
        <w:rPr>
          <w:szCs w:val="24"/>
        </w:rPr>
        <w:t>35</w:t>
      </w:r>
      <w:r w:rsidRPr="00425CF8">
        <w:rPr>
          <w:szCs w:val="24"/>
        </w:rPr>
        <w:t>f;</w:t>
      </w:r>
    </w:p>
    <w:p w14:paraId="14212B01" w14:textId="77777777" w:rsidR="006B357F" w:rsidRPr="00425CF8" w:rsidRDefault="006B357F" w:rsidP="00601A71">
      <w:pPr>
        <w:pStyle w:val="artikeltekstCharChar"/>
        <w:keepNext w:val="0"/>
        <w:numPr>
          <w:ilvl w:val="0"/>
          <w:numId w:val="34"/>
        </w:numPr>
        <w:spacing w:after="0"/>
        <w:rPr>
          <w:szCs w:val="24"/>
        </w:rPr>
      </w:pPr>
      <w:r w:rsidRPr="00425CF8">
        <w:rPr>
          <w:szCs w:val="24"/>
        </w:rPr>
        <w:t>een attest van gezinssamenstelling, uitgereikt door de gemeente;</w:t>
      </w:r>
    </w:p>
    <w:p w14:paraId="14212B02" w14:textId="77777777" w:rsidR="006B357F" w:rsidRPr="00425CF8" w:rsidRDefault="006B357F" w:rsidP="00601A71">
      <w:pPr>
        <w:pStyle w:val="artikeltekstCharChar"/>
        <w:keepNext w:val="0"/>
        <w:numPr>
          <w:ilvl w:val="0"/>
          <w:numId w:val="34"/>
        </w:numPr>
        <w:spacing w:after="0"/>
        <w:rPr>
          <w:szCs w:val="24"/>
        </w:rPr>
      </w:pPr>
      <w:r w:rsidRPr="00425CF8">
        <w:rPr>
          <w:szCs w:val="24"/>
        </w:rPr>
        <w:t>een attest van pleegzorg;</w:t>
      </w:r>
    </w:p>
    <w:p w14:paraId="14212B03" w14:textId="77777777" w:rsidR="00CA0C22" w:rsidRDefault="006B357F" w:rsidP="00601A71">
      <w:pPr>
        <w:pStyle w:val="artikeltekstCharChar"/>
        <w:keepNext w:val="0"/>
        <w:numPr>
          <w:ilvl w:val="0"/>
          <w:numId w:val="34"/>
        </w:numPr>
        <w:spacing w:after="0"/>
        <w:rPr>
          <w:szCs w:val="24"/>
        </w:rPr>
      </w:pPr>
      <w:r w:rsidRPr="00425CF8">
        <w:rPr>
          <w:szCs w:val="24"/>
        </w:rPr>
        <w:t>de geboorteakte of de akte van de burgerlijke sta</w:t>
      </w:r>
      <w:r w:rsidR="00CA0C22">
        <w:rPr>
          <w:szCs w:val="24"/>
        </w:rPr>
        <w:t>nd waaruit de afstamming blijkt;</w:t>
      </w:r>
    </w:p>
    <w:p w14:paraId="14212B04" w14:textId="77777777" w:rsidR="006B357F" w:rsidRPr="00425CF8" w:rsidRDefault="00CA0C22" w:rsidP="00601A71">
      <w:pPr>
        <w:pStyle w:val="artikeltekstCharChar"/>
        <w:keepNext w:val="0"/>
        <w:numPr>
          <w:ilvl w:val="0"/>
          <w:numId w:val="34"/>
        </w:numPr>
        <w:spacing w:after="0"/>
        <w:rPr>
          <w:szCs w:val="24"/>
        </w:rPr>
      </w:pPr>
      <w:bookmarkStart w:id="615" w:name="_Hlk496187758"/>
      <w:r w:rsidRPr="00D440D1">
        <w:rPr>
          <w:szCs w:val="24"/>
        </w:rPr>
        <w:t>de authentieke overeenkomst waarbij de pleegvoogdij tot stand komt en bekrachtigd is conform artikel 475ter van het Burgerlijk Wetboek.</w:t>
      </w:r>
      <w:bookmarkEnd w:id="615"/>
    </w:p>
    <w:p w14:paraId="14212B05" w14:textId="77777777" w:rsidR="007A393B"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7A393B" w:rsidRPr="00425CF8">
        <w:rPr>
          <w:rFonts w:cs="Arial"/>
          <w:b/>
          <w:bCs/>
          <w:iCs/>
          <w:u w:val="single"/>
        </w:rPr>
        <w:t>35</w:t>
      </w:r>
      <w:r w:rsidRPr="00425CF8">
        <w:rPr>
          <w:rFonts w:cs="Arial"/>
          <w:b/>
          <w:bCs/>
          <w:iCs/>
          <w:u w:val="single"/>
        </w:rPr>
        <w:t xml:space="preserve">m. </w:t>
      </w:r>
    </w:p>
    <w:p w14:paraId="14212B06" w14:textId="77777777" w:rsidR="006B357F" w:rsidRPr="00425CF8" w:rsidRDefault="006B357F" w:rsidP="00601A71">
      <w:pPr>
        <w:pStyle w:val="artikeltekstCharChar"/>
        <w:keepNext w:val="0"/>
        <w:rPr>
          <w:szCs w:val="24"/>
        </w:rPr>
      </w:pPr>
      <w:r w:rsidRPr="00425CF8">
        <w:rPr>
          <w:szCs w:val="24"/>
        </w:rPr>
        <w:t>Elke verlenging of nieuwe aanvraag wordt ingediend met inachtneming van dezelfde formaliteiten en termijnen als de eerste aanvraag. Als een verlenging of nieuwe aanvraag nodig is vanwege de zorg voor een kind met handicap, is een attest waarmee wordt aangetoond dat het kind voldoet aan de voorwaarden, vermeld in artikel 2</w:t>
      </w:r>
      <w:r w:rsidR="007A393B" w:rsidRPr="00425CF8">
        <w:rPr>
          <w:szCs w:val="24"/>
        </w:rPr>
        <w:t>35</w:t>
      </w:r>
      <w:r w:rsidRPr="00425CF8">
        <w:rPr>
          <w:szCs w:val="24"/>
        </w:rPr>
        <w:t>e, tweede lid, alleen vereist als het attest gegevens bevat die nieuw zijn voor het departement.</w:t>
      </w:r>
    </w:p>
    <w:p w14:paraId="14212B07" w14:textId="77777777" w:rsidR="007A393B" w:rsidRPr="00425CF8" w:rsidRDefault="006B357F" w:rsidP="00601A71">
      <w:pPr>
        <w:pStyle w:val="artikeltekstCharChar"/>
        <w:keepNext w:val="0"/>
        <w:spacing w:after="0"/>
        <w:ind w:left="0"/>
        <w:rPr>
          <w:b/>
          <w:szCs w:val="24"/>
          <w:u w:val="single"/>
        </w:rPr>
      </w:pPr>
      <w:r w:rsidRPr="00425CF8">
        <w:rPr>
          <w:b/>
          <w:szCs w:val="24"/>
          <w:u w:val="single"/>
        </w:rPr>
        <w:t>Art. 2</w:t>
      </w:r>
      <w:r w:rsidR="007A393B" w:rsidRPr="00425CF8">
        <w:rPr>
          <w:b/>
          <w:szCs w:val="24"/>
          <w:u w:val="single"/>
        </w:rPr>
        <w:t>35</w:t>
      </w:r>
      <w:r w:rsidRPr="00425CF8">
        <w:rPr>
          <w:b/>
          <w:szCs w:val="24"/>
          <w:u w:val="single"/>
        </w:rPr>
        <w:t xml:space="preserve">n. </w:t>
      </w:r>
    </w:p>
    <w:p w14:paraId="14212B08" w14:textId="77777777" w:rsidR="006B357F" w:rsidRPr="00425CF8" w:rsidRDefault="006B357F" w:rsidP="00601A71">
      <w:pPr>
        <w:pStyle w:val="artikeltekstCharChar"/>
        <w:keepNext w:val="0"/>
        <w:rPr>
          <w:szCs w:val="24"/>
        </w:rPr>
      </w:pPr>
      <w:r w:rsidRPr="00425CF8">
        <w:rPr>
          <w:szCs w:val="24"/>
        </w:rPr>
        <w:t>Wanneer een onderbrekingsuitkering met toepassing van artikel 2</w:t>
      </w:r>
      <w:r w:rsidR="007A393B" w:rsidRPr="00425CF8">
        <w:rPr>
          <w:szCs w:val="24"/>
        </w:rPr>
        <w:t>35</w:t>
      </w:r>
      <w:r w:rsidRPr="00425CF8">
        <w:rPr>
          <w:szCs w:val="24"/>
        </w:rPr>
        <w:t xml:space="preserve">f wordt toegekend, dient het personeelslid bij het departement binnen twintig kalenderdagen na elk kwartaal een attest in dat het bewijs levert van zijn regelmatige aanwezigheid in de opleiding tijdens dat kwartaal. De dagen schoolvakantie in de loop van of aansluitend op een periode van opleiding worden gelijkgesteld met dagen van regelmatige aanwezigheid in een opleiding. </w:t>
      </w:r>
    </w:p>
    <w:p w14:paraId="14212B09" w14:textId="77777777" w:rsidR="007A393B" w:rsidRPr="00425CF8" w:rsidRDefault="006B357F" w:rsidP="00601A71">
      <w:pPr>
        <w:pStyle w:val="artikeltekstCharChar"/>
        <w:keepNext w:val="0"/>
        <w:rPr>
          <w:szCs w:val="24"/>
        </w:rPr>
      </w:pPr>
      <w:r w:rsidRPr="00425CF8">
        <w:rPr>
          <w:szCs w:val="24"/>
        </w:rPr>
        <w:t>Regelmatige aanwezigheid in de zin van deze bepaling betekent dat het personeelslid niet meer dan een tiende van de duur van de opleiding in dat kwartaal ongewettigd afwezig mag zijn. Als het personeelslid een opleiding met afstandsonderwijs volgt, dient hij bij het departement binnen twintig kalenderdagen na elk kwartaal een attest in dat het bewijs levert dat hij is ingeschreven voor de opleiding tijdens dat kwartaal.</w:t>
      </w:r>
    </w:p>
    <w:p w14:paraId="14212B0A" w14:textId="77777777" w:rsidR="006B357F" w:rsidRPr="00425CF8" w:rsidRDefault="006B357F" w:rsidP="00601A71">
      <w:pPr>
        <w:pStyle w:val="artikeltekstCharChar"/>
        <w:keepNext w:val="0"/>
        <w:rPr>
          <w:szCs w:val="24"/>
        </w:rPr>
      </w:pPr>
      <w:r w:rsidRPr="00425CF8">
        <w:rPr>
          <w:szCs w:val="24"/>
        </w:rPr>
        <w:t>Het personeelslid verliest zijn recht op zorgkrediet als hij het attest niet tijdig voorlegt, of als hij zijn regelmatige aanwezigheid of inschrijving niet aantoont.</w:t>
      </w:r>
    </w:p>
    <w:p w14:paraId="14212B0B" w14:textId="77777777" w:rsidR="007A393B" w:rsidRDefault="007A393B" w:rsidP="00601A71">
      <w:pPr>
        <w:spacing w:before="120"/>
        <w:jc w:val="left"/>
        <w:rPr>
          <w:rFonts w:ascii="Georgia" w:hAnsi="Georgia" w:cs="Arial"/>
          <w:b/>
          <w:bCs/>
          <w:i/>
          <w:iCs/>
          <w:sz w:val="28"/>
          <w:szCs w:val="28"/>
        </w:rPr>
      </w:pPr>
      <w:r>
        <w:br w:type="page"/>
      </w:r>
    </w:p>
    <w:p w14:paraId="14212B0C" w14:textId="77777777" w:rsidR="00CD30AC" w:rsidRPr="00720BBA" w:rsidRDefault="00CD30AC" w:rsidP="00601A71">
      <w:pPr>
        <w:pStyle w:val="Kop2"/>
        <w:tabs>
          <w:tab w:val="left" w:pos="3600"/>
        </w:tabs>
        <w:spacing w:before="120" w:after="0"/>
      </w:pPr>
      <w:bookmarkStart w:id="616" w:name="_Toc77322979"/>
      <w:r w:rsidRPr="00720BBA">
        <w:t>Hoofdstuk XII. Politiek verlof</w:t>
      </w:r>
      <w:bookmarkEnd w:id="591"/>
      <w:bookmarkEnd w:id="592"/>
      <w:bookmarkEnd w:id="593"/>
      <w:bookmarkEnd w:id="594"/>
      <w:bookmarkEnd w:id="595"/>
      <w:bookmarkEnd w:id="616"/>
    </w:p>
    <w:p w14:paraId="14212B0D" w14:textId="77777777" w:rsidR="00CD30AC" w:rsidRPr="00720BBA" w:rsidRDefault="00CD30AC" w:rsidP="00601A71">
      <w:pPr>
        <w:pStyle w:val="Kop2"/>
        <w:spacing w:before="120" w:after="0"/>
        <w:ind w:left="567"/>
      </w:pPr>
    </w:p>
    <w:p w14:paraId="14212B0E" w14:textId="77777777" w:rsidR="00CD30AC" w:rsidRPr="00517262" w:rsidRDefault="00CD30AC" w:rsidP="00601A71">
      <w:pPr>
        <w:spacing w:before="120"/>
      </w:pPr>
      <w:r w:rsidRPr="00720BBA">
        <w:t xml:space="preserve">Het politiek verlof wordt voor het </w:t>
      </w:r>
      <w:r w:rsidRPr="00517262">
        <w:t xml:space="preserve">personeel </w:t>
      </w:r>
      <w:r w:rsidR="006861CF" w:rsidRPr="00517262">
        <w:t xml:space="preserve">van de gemeente en het OCMW </w:t>
      </w:r>
      <w:r w:rsidRPr="00517262">
        <w:t>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w:t>
      </w:r>
      <w:r w:rsidR="00517262" w:rsidRPr="00517262">
        <w:t>n controle of toezicht vallen.</w:t>
      </w:r>
    </w:p>
    <w:p w14:paraId="14212B0F" w14:textId="77777777" w:rsidR="00CD30AC" w:rsidRPr="00720BBA" w:rsidRDefault="00CD30AC" w:rsidP="00601A71">
      <w:pPr>
        <w:spacing w:before="120"/>
      </w:pPr>
      <w:r w:rsidRPr="00517262">
        <w:t xml:space="preserve">Onder voorbehoud van latere wijzigingen bepaalt dit decreet voor een personeelslid </w:t>
      </w:r>
      <w:r w:rsidR="0002674A" w:rsidRPr="00517262">
        <w:t xml:space="preserve">van de gemeente en het OCMW </w:t>
      </w:r>
      <w:r w:rsidRPr="00517262">
        <w:t>het volgende:</w:t>
      </w:r>
    </w:p>
    <w:p w14:paraId="14212B10"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236.</w:t>
      </w:r>
    </w:p>
    <w:p w14:paraId="14212B11" w14:textId="77777777" w:rsidR="00CD30AC" w:rsidRPr="00720BBA" w:rsidRDefault="00CD30AC" w:rsidP="00601A71">
      <w:pPr>
        <w:spacing w:before="120"/>
        <w:ind w:left="720"/>
      </w:pPr>
      <w:r w:rsidRPr="00720BBA">
        <w:t>Een personeelslid heeft, op voorwaarde dat het een voltijds ambt uitoefent, recht op politiek verlof voor het uitoefenen van een politiek mandaat of een ambt dat ermee gelijkgesteld kan worden.</w:t>
      </w:r>
    </w:p>
    <w:p w14:paraId="14212B12" w14:textId="77777777" w:rsidR="00CD30AC" w:rsidRPr="00720BBA" w:rsidRDefault="00CD30AC" w:rsidP="00601A71">
      <w:pPr>
        <w:spacing w:before="120"/>
        <w:ind w:left="720"/>
      </w:pPr>
      <w:r w:rsidRPr="00720BBA">
        <w:t>Dit verlof is ook van toepassing op het personeelslid dat ten minste 80% van de normale arbeidsduur werkt door verlof voor deeltijdse prestaties en op het deeltijdse personeelslid met een arbeidsregime van minstens 80% van de normale arbeidsduur.</w:t>
      </w:r>
    </w:p>
    <w:p w14:paraId="14212B13" w14:textId="77777777" w:rsidR="00CD30AC" w:rsidRPr="00720BBA" w:rsidRDefault="00CD30AC" w:rsidP="00601A71">
      <w:pPr>
        <w:spacing w:before="120"/>
        <w:ind w:left="720"/>
      </w:pPr>
      <w:r w:rsidRPr="00720BBA">
        <w:t>Het personeelslid kan dit politiek verlof slechts krijgen als het de onverenigbaarheden en verbodsbepalingen naleeft die krachtens wets-, decreets-, of reglementsbepalingen op hem van toepassing zijn.</w:t>
      </w:r>
    </w:p>
    <w:p w14:paraId="14212B14"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237.</w:t>
      </w:r>
    </w:p>
    <w:p w14:paraId="14212B15" w14:textId="77777777" w:rsidR="00CD30AC" w:rsidRPr="00720BBA" w:rsidRDefault="00CD30AC" w:rsidP="00601A71">
      <w:pPr>
        <w:spacing w:before="120"/>
        <w:ind w:left="720"/>
      </w:pPr>
      <w:r w:rsidRPr="00720BBA">
        <w:t>Onder politiek verlof voor het uitoefenen van een politiek mandaat of een ambt dat ermee gelijkgesteld kan worden, wordt verstaan:</w:t>
      </w:r>
    </w:p>
    <w:p w14:paraId="14212B16" w14:textId="77777777" w:rsidR="00CD30AC" w:rsidRPr="00720BBA" w:rsidRDefault="00CD30AC" w:rsidP="00601A71">
      <w:pPr>
        <w:tabs>
          <w:tab w:val="left" w:pos="1440"/>
          <w:tab w:val="left" w:pos="2160"/>
        </w:tabs>
        <w:spacing w:before="120"/>
        <w:ind w:left="2160" w:hanging="1440"/>
      </w:pPr>
      <w:r w:rsidRPr="00720BBA">
        <w:tab/>
        <w:t>1°</w:t>
      </w:r>
      <w:r w:rsidRPr="00720BBA">
        <w:tab/>
        <w:t>ofwel een vrijstelling van dienst die geen weerslag heeft op de administratieve en geldelijke toestand van het personeelslid;</w:t>
      </w:r>
    </w:p>
    <w:p w14:paraId="14212B17" w14:textId="77777777" w:rsidR="00CD30AC" w:rsidRPr="00720BBA" w:rsidRDefault="00CD30AC" w:rsidP="00601A71">
      <w:pPr>
        <w:tabs>
          <w:tab w:val="left" w:pos="1440"/>
          <w:tab w:val="left" w:pos="2160"/>
        </w:tabs>
        <w:spacing w:before="120"/>
        <w:ind w:left="2160" w:hanging="1440"/>
      </w:pPr>
      <w:r w:rsidRPr="00720BBA">
        <w:tab/>
        <w:t>2°</w:t>
      </w:r>
      <w:r w:rsidRPr="00720BBA">
        <w:tab/>
        <w:t>ofwel een facultatief politiek verlof dat op verzoek van het personeelslid wordt toegekend;</w:t>
      </w:r>
    </w:p>
    <w:p w14:paraId="14212B18" w14:textId="77777777" w:rsidR="00CD30AC" w:rsidRPr="00720BBA" w:rsidRDefault="00CD30AC" w:rsidP="00601A71">
      <w:pPr>
        <w:tabs>
          <w:tab w:val="left" w:pos="1440"/>
          <w:tab w:val="left" w:pos="2160"/>
        </w:tabs>
        <w:spacing w:before="120"/>
        <w:ind w:left="2160" w:hanging="1440"/>
      </w:pPr>
      <w:r w:rsidRPr="00720BBA">
        <w:tab/>
        <w:t>3°</w:t>
      </w:r>
      <w:r w:rsidRPr="00720BBA">
        <w:tab/>
        <w:t>ofwel een politiek verlof van ambtswege waaraan het personeelslid zich niet kan onttrekken.</w:t>
      </w:r>
    </w:p>
    <w:p w14:paraId="14212B19"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238.</w:t>
      </w:r>
    </w:p>
    <w:p w14:paraId="14212B1A" w14:textId="77777777" w:rsidR="00CD30AC" w:rsidRPr="00517262" w:rsidRDefault="00CD30AC" w:rsidP="00601A71">
      <w:pPr>
        <w:tabs>
          <w:tab w:val="left" w:pos="720"/>
          <w:tab w:val="left" w:pos="1440"/>
          <w:tab w:val="left" w:pos="2160"/>
        </w:tabs>
        <w:spacing w:before="120"/>
        <w:ind w:left="720"/>
      </w:pPr>
      <w:r w:rsidRPr="00720BBA">
        <w:t xml:space="preserve">Op verzoek van het personeelslid wordt, binnen de hierna bepaalde </w:t>
      </w:r>
      <w:r w:rsidRPr="00517262">
        <w:t xml:space="preserve">perken, </w:t>
      </w:r>
      <w:r w:rsidR="0002674A" w:rsidRPr="00517262">
        <w:t xml:space="preserve">twee dagen per maand </w:t>
      </w:r>
      <w:r w:rsidRPr="00517262">
        <w:t xml:space="preserve">dienstvrijstelling verleend voor de uitoefening van de </w:t>
      </w:r>
      <w:r w:rsidR="0002674A" w:rsidRPr="00517262">
        <w:t xml:space="preserve">volgende </w:t>
      </w:r>
      <w:r w:rsidRPr="00517262">
        <w:t>politieke mandaten:</w:t>
      </w:r>
    </w:p>
    <w:p w14:paraId="14212B1B" w14:textId="77777777" w:rsidR="0002674A" w:rsidRPr="00517262" w:rsidRDefault="009B2E32" w:rsidP="0027056F">
      <w:pPr>
        <w:pStyle w:val="Lijstalinea"/>
        <w:numPr>
          <w:ilvl w:val="0"/>
          <w:numId w:val="77"/>
        </w:numPr>
        <w:tabs>
          <w:tab w:val="left" w:pos="720"/>
          <w:tab w:val="left" w:pos="1440"/>
          <w:tab w:val="left" w:pos="2160"/>
        </w:tabs>
        <w:spacing w:before="120"/>
        <w:rPr>
          <w:rFonts w:ascii="Garamond" w:hAnsi="Garamond"/>
          <w:sz w:val="24"/>
          <w:szCs w:val="24"/>
        </w:rPr>
      </w:pPr>
      <w:r w:rsidRPr="00517262">
        <w:rPr>
          <w:rFonts w:ascii="Garamond" w:hAnsi="Garamond"/>
          <w:sz w:val="24"/>
          <w:szCs w:val="24"/>
        </w:rPr>
        <w:t>gemeenteraadslid;</w:t>
      </w:r>
    </w:p>
    <w:p w14:paraId="14212B1C" w14:textId="77777777" w:rsidR="009B2E32" w:rsidRPr="00517262" w:rsidRDefault="009B2E32" w:rsidP="0027056F">
      <w:pPr>
        <w:pStyle w:val="Lijstalinea"/>
        <w:numPr>
          <w:ilvl w:val="0"/>
          <w:numId w:val="77"/>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de raad voor maatschappelijk welzijn dat geen gemeenteraadslid is;</w:t>
      </w:r>
    </w:p>
    <w:p w14:paraId="14212B1D" w14:textId="77777777" w:rsidR="009B2E32" w:rsidRPr="00517262" w:rsidRDefault="009B2E32" w:rsidP="0027056F">
      <w:pPr>
        <w:pStyle w:val="Lijstalinea"/>
        <w:numPr>
          <w:ilvl w:val="0"/>
          <w:numId w:val="77"/>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het bijzonder comité voor de sociale dienst dat geen gemeenteraadslid of lid van de raad voor maatschappelijk welzijn is;</w:t>
      </w:r>
    </w:p>
    <w:p w14:paraId="14212B1E" w14:textId="77777777" w:rsidR="009B2E32" w:rsidRPr="00517262" w:rsidRDefault="009B2E32" w:rsidP="0027056F">
      <w:pPr>
        <w:pStyle w:val="Lijstalinea"/>
        <w:numPr>
          <w:ilvl w:val="0"/>
          <w:numId w:val="77"/>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de district</w:t>
      </w:r>
      <w:r w:rsidR="001A6E35" w:rsidRPr="00517262">
        <w:rPr>
          <w:rFonts w:ascii="Garamond" w:hAnsi="Garamond"/>
          <w:sz w:val="24"/>
          <w:szCs w:val="24"/>
        </w:rPr>
        <w:t>s</w:t>
      </w:r>
      <w:r w:rsidRPr="00517262">
        <w:rPr>
          <w:rFonts w:ascii="Garamond" w:hAnsi="Garamond"/>
          <w:sz w:val="24"/>
          <w:szCs w:val="24"/>
        </w:rPr>
        <w:t>raad;</w:t>
      </w:r>
    </w:p>
    <w:p w14:paraId="14212B1F" w14:textId="77777777" w:rsidR="009B2E32" w:rsidRPr="00517262" w:rsidRDefault="009B2E32" w:rsidP="0027056F">
      <w:pPr>
        <w:pStyle w:val="Lijstalinea"/>
        <w:numPr>
          <w:ilvl w:val="0"/>
          <w:numId w:val="77"/>
        </w:numPr>
        <w:tabs>
          <w:tab w:val="left" w:pos="720"/>
          <w:tab w:val="left" w:pos="1440"/>
          <w:tab w:val="left" w:pos="2160"/>
        </w:tabs>
        <w:spacing w:before="120"/>
        <w:rPr>
          <w:rFonts w:ascii="Garamond" w:hAnsi="Garamond"/>
          <w:sz w:val="24"/>
          <w:szCs w:val="24"/>
        </w:rPr>
      </w:pPr>
      <w:r w:rsidRPr="00517262">
        <w:rPr>
          <w:rFonts w:ascii="Garamond" w:hAnsi="Garamond"/>
          <w:sz w:val="24"/>
          <w:szCs w:val="24"/>
        </w:rPr>
        <w:t>provincieraadslid.</w:t>
      </w:r>
    </w:p>
    <w:p w14:paraId="14212B20" w14:textId="77777777" w:rsidR="00CD30AC" w:rsidRPr="00517262" w:rsidRDefault="009B2E32" w:rsidP="009B2E32">
      <w:pPr>
        <w:tabs>
          <w:tab w:val="left" w:pos="720"/>
          <w:tab w:val="left" w:pos="1440"/>
          <w:tab w:val="left" w:pos="2160"/>
        </w:tabs>
        <w:spacing w:before="120"/>
        <w:ind w:left="720"/>
      </w:pPr>
      <w:bookmarkStart w:id="617" w:name="_Hlk534198870"/>
      <w:r w:rsidRPr="00517262">
        <w:t>De dienstvrijstelling, vermeld in het eerste lid, is niet van toepassing als het personeelslid naast een mandaat als vermeld in het eerste lid, ook een of meer van volgende mandaten uitoefent:</w:t>
      </w:r>
    </w:p>
    <w:p w14:paraId="14212B21" w14:textId="77777777" w:rsidR="009B2E32" w:rsidRPr="00517262" w:rsidRDefault="009B2E32" w:rsidP="0027056F">
      <w:pPr>
        <w:pStyle w:val="Lijstalinea"/>
        <w:numPr>
          <w:ilvl w:val="0"/>
          <w:numId w:val="78"/>
        </w:numPr>
        <w:tabs>
          <w:tab w:val="left" w:pos="720"/>
          <w:tab w:val="left" w:pos="1440"/>
          <w:tab w:val="left" w:pos="2160"/>
        </w:tabs>
        <w:spacing w:before="120"/>
        <w:rPr>
          <w:rFonts w:ascii="Garamond" w:hAnsi="Garamond"/>
          <w:sz w:val="24"/>
          <w:szCs w:val="24"/>
        </w:rPr>
      </w:pPr>
      <w:r w:rsidRPr="00517262">
        <w:rPr>
          <w:rFonts w:ascii="Garamond" w:hAnsi="Garamond"/>
          <w:sz w:val="24"/>
          <w:szCs w:val="24"/>
        </w:rPr>
        <w:t>burgemeester;</w:t>
      </w:r>
    </w:p>
    <w:p w14:paraId="14212B22" w14:textId="77777777" w:rsidR="009B2E32" w:rsidRPr="00517262" w:rsidRDefault="009B2E32" w:rsidP="0027056F">
      <w:pPr>
        <w:pStyle w:val="Lijstalinea"/>
        <w:numPr>
          <w:ilvl w:val="0"/>
          <w:numId w:val="78"/>
        </w:numPr>
        <w:tabs>
          <w:tab w:val="left" w:pos="720"/>
          <w:tab w:val="left" w:pos="1440"/>
          <w:tab w:val="left" w:pos="2160"/>
        </w:tabs>
        <w:spacing w:before="120"/>
        <w:rPr>
          <w:rFonts w:ascii="Garamond" w:hAnsi="Garamond"/>
          <w:sz w:val="24"/>
          <w:szCs w:val="24"/>
        </w:rPr>
      </w:pPr>
      <w:r w:rsidRPr="00517262">
        <w:rPr>
          <w:rFonts w:ascii="Garamond" w:hAnsi="Garamond"/>
          <w:sz w:val="24"/>
          <w:szCs w:val="24"/>
        </w:rPr>
        <w:t>schepen;</w:t>
      </w:r>
    </w:p>
    <w:p w14:paraId="14212B23" w14:textId="77777777" w:rsidR="009B2E32" w:rsidRPr="00517262" w:rsidRDefault="009B2E32" w:rsidP="0027056F">
      <w:pPr>
        <w:pStyle w:val="Lijstalinea"/>
        <w:numPr>
          <w:ilvl w:val="0"/>
          <w:numId w:val="78"/>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w:t>
      </w:r>
      <w:r w:rsidR="00F2482F" w:rsidRPr="00517262">
        <w:rPr>
          <w:rFonts w:ascii="Garamond" w:hAnsi="Garamond"/>
          <w:sz w:val="24"/>
          <w:szCs w:val="24"/>
        </w:rPr>
        <w:t>s</w:t>
      </w:r>
      <w:r w:rsidRPr="00517262">
        <w:rPr>
          <w:rFonts w:ascii="Garamond" w:hAnsi="Garamond"/>
          <w:sz w:val="24"/>
          <w:szCs w:val="24"/>
        </w:rPr>
        <w:t>burgemeester;</w:t>
      </w:r>
    </w:p>
    <w:p w14:paraId="14212B24" w14:textId="77777777" w:rsidR="009B2E32" w:rsidRPr="00517262" w:rsidRDefault="009B2E32" w:rsidP="0027056F">
      <w:pPr>
        <w:pStyle w:val="Lijstalinea"/>
        <w:numPr>
          <w:ilvl w:val="0"/>
          <w:numId w:val="78"/>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w:t>
      </w:r>
      <w:r w:rsidR="00F2482F" w:rsidRPr="00517262">
        <w:rPr>
          <w:rFonts w:ascii="Garamond" w:hAnsi="Garamond"/>
          <w:sz w:val="24"/>
          <w:szCs w:val="24"/>
        </w:rPr>
        <w:t>s</w:t>
      </w:r>
      <w:r w:rsidRPr="00517262">
        <w:rPr>
          <w:rFonts w:ascii="Garamond" w:hAnsi="Garamond"/>
          <w:sz w:val="24"/>
          <w:szCs w:val="24"/>
        </w:rPr>
        <w:t>schepen;</w:t>
      </w:r>
    </w:p>
    <w:p w14:paraId="14212B25" w14:textId="77777777" w:rsidR="009B2E32" w:rsidRPr="00517262" w:rsidRDefault="00F2482F" w:rsidP="0027056F">
      <w:pPr>
        <w:pStyle w:val="Lijstalinea"/>
        <w:numPr>
          <w:ilvl w:val="0"/>
          <w:numId w:val="78"/>
        </w:numPr>
        <w:tabs>
          <w:tab w:val="left" w:pos="720"/>
          <w:tab w:val="left" w:pos="1440"/>
          <w:tab w:val="left" w:pos="2160"/>
        </w:tabs>
        <w:spacing w:before="120"/>
        <w:rPr>
          <w:rFonts w:ascii="Garamond" w:hAnsi="Garamond"/>
          <w:sz w:val="24"/>
          <w:szCs w:val="24"/>
        </w:rPr>
      </w:pPr>
      <w:r w:rsidRPr="00517262">
        <w:rPr>
          <w:rFonts w:ascii="Garamond" w:hAnsi="Garamond"/>
          <w:sz w:val="24"/>
          <w:szCs w:val="24"/>
        </w:rPr>
        <w:t>voorzitter van het bijzonder comité voor de sociale dienst;</w:t>
      </w:r>
    </w:p>
    <w:p w14:paraId="14212B26" w14:textId="77777777" w:rsidR="00F2482F" w:rsidRPr="00517262" w:rsidRDefault="00F2482F" w:rsidP="0027056F">
      <w:pPr>
        <w:pStyle w:val="Lijstalinea"/>
        <w:numPr>
          <w:ilvl w:val="0"/>
          <w:numId w:val="78"/>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14212B27" w14:textId="77777777" w:rsidR="00F2482F" w:rsidRPr="00517262" w:rsidRDefault="00F2482F" w:rsidP="0027056F">
      <w:pPr>
        <w:pStyle w:val="Lijstalinea"/>
        <w:numPr>
          <w:ilvl w:val="0"/>
          <w:numId w:val="78"/>
        </w:numPr>
        <w:tabs>
          <w:tab w:val="left" w:pos="720"/>
          <w:tab w:val="left" w:pos="1440"/>
          <w:tab w:val="left" w:pos="2160"/>
        </w:tabs>
        <w:spacing w:before="120"/>
        <w:rPr>
          <w:rFonts w:ascii="Garamond" w:hAnsi="Garamond"/>
          <w:sz w:val="24"/>
          <w:szCs w:val="24"/>
        </w:rPr>
      </w:pPr>
      <w:r w:rsidRPr="00517262">
        <w:rPr>
          <w:rFonts w:ascii="Garamond" w:hAnsi="Garamond"/>
          <w:sz w:val="24"/>
          <w:szCs w:val="24"/>
        </w:rPr>
        <w:t>voorzitter van de raad voor maatschappelijk welzijn van een openbaar centrum voor maatschappelijk welzijn dat de gemeente Voeren bedient, of een gemeente als vermeld in artikel 7 van de wetten op het gebruik van de talen in bestuurszaken, gecoördineerd op 18 juli 1966;</w:t>
      </w:r>
    </w:p>
    <w:p w14:paraId="14212B28" w14:textId="77777777" w:rsidR="00F2482F" w:rsidRPr="00517262" w:rsidRDefault="00F2482F" w:rsidP="0027056F">
      <w:pPr>
        <w:pStyle w:val="Lijstalinea"/>
        <w:numPr>
          <w:ilvl w:val="0"/>
          <w:numId w:val="78"/>
        </w:numPr>
        <w:tabs>
          <w:tab w:val="left" w:pos="720"/>
          <w:tab w:val="left" w:pos="1440"/>
          <w:tab w:val="left" w:pos="2160"/>
        </w:tabs>
        <w:spacing w:before="120"/>
        <w:rPr>
          <w:rFonts w:ascii="Garamond" w:hAnsi="Garamond"/>
          <w:sz w:val="24"/>
          <w:szCs w:val="24"/>
        </w:rPr>
      </w:pPr>
      <w:r w:rsidRPr="00517262">
        <w:rPr>
          <w:rFonts w:ascii="Garamond" w:hAnsi="Garamond"/>
          <w:sz w:val="24"/>
          <w:szCs w:val="24"/>
        </w:rPr>
        <w:t>gedeputeerde.</w:t>
      </w:r>
    </w:p>
    <w:bookmarkEnd w:id="617"/>
    <w:p w14:paraId="14212B29"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239.</w:t>
      </w:r>
    </w:p>
    <w:p w14:paraId="14212B2A" w14:textId="77777777" w:rsidR="00CD30AC" w:rsidRPr="00517262" w:rsidRDefault="00CD30AC" w:rsidP="00601A71">
      <w:pPr>
        <w:tabs>
          <w:tab w:val="left" w:pos="720"/>
          <w:tab w:val="left" w:pos="1440"/>
        </w:tabs>
        <w:spacing w:before="120"/>
        <w:ind w:left="720" w:hanging="720"/>
      </w:pPr>
      <w:r w:rsidRPr="00720BBA">
        <w:tab/>
        <w:t xml:space="preserve">Op verzoek van </w:t>
      </w:r>
      <w:r w:rsidRPr="00517262">
        <w:t>het personeelslid</w:t>
      </w:r>
      <w:r w:rsidR="00F92D2E" w:rsidRPr="00517262">
        <w:t xml:space="preserve">, </w:t>
      </w:r>
      <w:bookmarkStart w:id="618" w:name="_Hlk534198928"/>
      <w:r w:rsidR="00F92D2E" w:rsidRPr="00517262">
        <w:t xml:space="preserve">vermeld in artikel 236, </w:t>
      </w:r>
      <w:r w:rsidRPr="00517262">
        <w:t xml:space="preserve"> </w:t>
      </w:r>
      <w:bookmarkEnd w:id="618"/>
      <w:r w:rsidRPr="00517262">
        <w:t>wordt, binnen de hierna bepaalde perken, facultatief politiek verlof toegekend voor de uitoefening van de volgende politieke mandaten:</w:t>
      </w:r>
    </w:p>
    <w:p w14:paraId="14212B2B" w14:textId="77777777" w:rsidR="00F92D2E" w:rsidRPr="00517262" w:rsidRDefault="00F92D2E" w:rsidP="0027056F">
      <w:pPr>
        <w:pStyle w:val="Lijstalinea"/>
        <w:numPr>
          <w:ilvl w:val="0"/>
          <w:numId w:val="79"/>
        </w:numPr>
        <w:tabs>
          <w:tab w:val="left" w:pos="720"/>
          <w:tab w:val="left" w:pos="1440"/>
          <w:tab w:val="left" w:pos="2160"/>
        </w:tabs>
        <w:spacing w:before="120"/>
        <w:rPr>
          <w:rFonts w:ascii="Garamond" w:hAnsi="Garamond"/>
          <w:sz w:val="24"/>
          <w:szCs w:val="24"/>
        </w:rPr>
      </w:pPr>
      <w:bookmarkStart w:id="619" w:name="_Hlk534198966"/>
      <w:r w:rsidRPr="00517262">
        <w:rPr>
          <w:rFonts w:ascii="Garamond" w:hAnsi="Garamond"/>
          <w:sz w:val="24"/>
          <w:szCs w:val="24"/>
        </w:rPr>
        <w:t>gemeenteraadslid, lid van de raad voor maatschappelijk welzijn dat geen lid is van de gemeenteraad, lid van het bijzonder comité voor de sociale dienst dat geen lid is van de gemeenteraad of van de raad voor maatschappelijk welzijn, of di</w:t>
      </w:r>
      <w:r w:rsidR="005A0B0F" w:rsidRPr="00517262">
        <w:rPr>
          <w:rFonts w:ascii="Garamond" w:hAnsi="Garamond"/>
          <w:sz w:val="24"/>
          <w:szCs w:val="24"/>
        </w:rPr>
        <w:t>s</w:t>
      </w:r>
      <w:r w:rsidRPr="00517262">
        <w:rPr>
          <w:rFonts w:ascii="Garamond" w:hAnsi="Garamond"/>
          <w:sz w:val="24"/>
          <w:szCs w:val="24"/>
        </w:rPr>
        <w:t>trict</w:t>
      </w:r>
      <w:r w:rsidR="005A0B0F" w:rsidRPr="00517262">
        <w:rPr>
          <w:rFonts w:ascii="Garamond" w:hAnsi="Garamond"/>
          <w:sz w:val="24"/>
          <w:szCs w:val="24"/>
        </w:rPr>
        <w:t>s</w:t>
      </w:r>
      <w:r w:rsidRPr="00517262">
        <w:rPr>
          <w:rFonts w:ascii="Garamond" w:hAnsi="Garamond"/>
          <w:sz w:val="24"/>
          <w:szCs w:val="24"/>
        </w:rPr>
        <w:t>raadslid:</w:t>
      </w:r>
    </w:p>
    <w:p w14:paraId="14212B2C" w14:textId="77777777" w:rsidR="00CD30AC" w:rsidRPr="00517262" w:rsidRDefault="00567DAC" w:rsidP="00601A71">
      <w:pPr>
        <w:numPr>
          <w:ilvl w:val="0"/>
          <w:numId w:val="14"/>
        </w:numPr>
        <w:tabs>
          <w:tab w:val="left" w:pos="720"/>
          <w:tab w:val="left" w:pos="1440"/>
        </w:tabs>
        <w:spacing w:before="120"/>
      </w:pPr>
      <w:r w:rsidRPr="00517262">
        <w:t xml:space="preserve">in een gemeente of district </w:t>
      </w:r>
      <w:r w:rsidR="00CD30AC" w:rsidRPr="00517262">
        <w:t>tot en met 80.000 inwoners: 2 dagen per maand;</w:t>
      </w:r>
    </w:p>
    <w:p w14:paraId="14212B2D" w14:textId="77777777" w:rsidR="00CD30AC" w:rsidRPr="00517262" w:rsidRDefault="00567DAC" w:rsidP="00601A71">
      <w:pPr>
        <w:numPr>
          <w:ilvl w:val="0"/>
          <w:numId w:val="14"/>
        </w:numPr>
        <w:tabs>
          <w:tab w:val="left" w:pos="720"/>
          <w:tab w:val="left" w:pos="1440"/>
          <w:tab w:val="left" w:pos="2880"/>
        </w:tabs>
        <w:spacing w:before="120"/>
      </w:pPr>
      <w:r w:rsidRPr="00517262">
        <w:t>in een gemeente of district van 80.001 of meer inwoners</w:t>
      </w:r>
      <w:r w:rsidR="00CD30AC" w:rsidRPr="00517262">
        <w:t>: 4 dagen per maand;</w:t>
      </w:r>
    </w:p>
    <w:p w14:paraId="14212B2E" w14:textId="77777777" w:rsidR="00567DAC" w:rsidRPr="00517262" w:rsidRDefault="00567DAC" w:rsidP="0027056F">
      <w:pPr>
        <w:pStyle w:val="Lijstalinea"/>
        <w:numPr>
          <w:ilvl w:val="0"/>
          <w:numId w:val="79"/>
        </w:numPr>
        <w:tabs>
          <w:tab w:val="left" w:pos="720"/>
          <w:tab w:val="left" w:pos="1440"/>
          <w:tab w:val="left" w:pos="2160"/>
        </w:tabs>
        <w:spacing w:before="120"/>
        <w:rPr>
          <w:rFonts w:ascii="Garamond" w:hAnsi="Garamond"/>
          <w:sz w:val="24"/>
          <w:szCs w:val="24"/>
        </w:rPr>
      </w:pPr>
      <w:r w:rsidRPr="00517262">
        <w:rPr>
          <w:rFonts w:ascii="Garamond" w:hAnsi="Garamond"/>
          <w:sz w:val="24"/>
          <w:szCs w:val="24"/>
        </w:rPr>
        <w:t>schepen, voorzitter van de raad voor maatschappelijk welzijn van de gemeente Voeren of van een gemeente als vermeld in artikel 7 van de wetten op het gebruik van de talen in bestuurszaken, gecoördineerd op 18 juli 1966, of districtsburgemeester;</w:t>
      </w:r>
    </w:p>
    <w:p w14:paraId="14212B2F" w14:textId="77777777" w:rsidR="00CD30AC" w:rsidRPr="00517262" w:rsidRDefault="00C54007" w:rsidP="00601A71">
      <w:pPr>
        <w:numPr>
          <w:ilvl w:val="0"/>
          <w:numId w:val="15"/>
        </w:numPr>
        <w:tabs>
          <w:tab w:val="left" w:pos="720"/>
          <w:tab w:val="left" w:pos="1440"/>
          <w:tab w:val="left" w:pos="2160"/>
        </w:tabs>
        <w:spacing w:before="120"/>
      </w:pPr>
      <w:r w:rsidRPr="00517262">
        <w:t xml:space="preserve">in een gemeente of district </w:t>
      </w:r>
      <w:r w:rsidR="00CD30AC" w:rsidRPr="00517262">
        <w:t>tot en met 30.000 inwoners: 4 dagen per maand;</w:t>
      </w:r>
    </w:p>
    <w:p w14:paraId="14212B30" w14:textId="77777777" w:rsidR="00CD30AC" w:rsidRPr="00517262" w:rsidRDefault="00C54007" w:rsidP="00601A71">
      <w:pPr>
        <w:numPr>
          <w:ilvl w:val="0"/>
          <w:numId w:val="15"/>
        </w:numPr>
        <w:tabs>
          <w:tab w:val="left" w:pos="720"/>
          <w:tab w:val="left" w:pos="1440"/>
          <w:tab w:val="left" w:pos="2160"/>
        </w:tabs>
        <w:spacing w:before="120"/>
      </w:pPr>
      <w:r w:rsidRPr="00517262">
        <w:t xml:space="preserve">in een gemeente of district </w:t>
      </w:r>
      <w:r w:rsidR="00CD30AC" w:rsidRPr="00517262">
        <w:t>van 30.001 tot en met 50.000 inwoners: één vierde van een voltijds ambt.</w:t>
      </w:r>
    </w:p>
    <w:p w14:paraId="14212B31" w14:textId="77777777" w:rsidR="00CD30AC" w:rsidRPr="00720BBA" w:rsidRDefault="00C54007" w:rsidP="00601A71">
      <w:pPr>
        <w:numPr>
          <w:ilvl w:val="0"/>
          <w:numId w:val="15"/>
        </w:numPr>
        <w:tabs>
          <w:tab w:val="left" w:pos="720"/>
          <w:tab w:val="left" w:pos="1440"/>
          <w:tab w:val="left" w:pos="2160"/>
        </w:tabs>
        <w:spacing w:before="120"/>
      </w:pPr>
      <w:r w:rsidRPr="00517262">
        <w:t>in een gemeente of district v</w:t>
      </w:r>
      <w:r w:rsidR="00CD30AC" w:rsidRPr="00517262">
        <w:t>an</w:t>
      </w:r>
      <w:r w:rsidR="00CD30AC" w:rsidRPr="00720BBA">
        <w:t xml:space="preserve"> 50.001 tot en met 80.000 inwoners: de helft van een voltijds ambt.</w:t>
      </w:r>
    </w:p>
    <w:p w14:paraId="14212B32" w14:textId="77777777" w:rsidR="00C54007" w:rsidRPr="00517262" w:rsidRDefault="005A0B0F" w:rsidP="0027056F">
      <w:pPr>
        <w:pStyle w:val="Lijstalinea"/>
        <w:numPr>
          <w:ilvl w:val="0"/>
          <w:numId w:val="79"/>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districtsschepen;</w:t>
      </w:r>
    </w:p>
    <w:p w14:paraId="14212B33" w14:textId="77777777" w:rsidR="00CD30AC" w:rsidRPr="00517262" w:rsidRDefault="005A0B0F" w:rsidP="00601A71">
      <w:pPr>
        <w:numPr>
          <w:ilvl w:val="0"/>
          <w:numId w:val="16"/>
        </w:numPr>
        <w:tabs>
          <w:tab w:val="left" w:pos="720"/>
          <w:tab w:val="left" w:pos="1440"/>
          <w:tab w:val="left" w:pos="2160"/>
        </w:tabs>
        <w:spacing w:before="120"/>
      </w:pPr>
      <w:r w:rsidRPr="00517262">
        <w:t xml:space="preserve">in een district </w:t>
      </w:r>
      <w:r w:rsidR="00CD30AC" w:rsidRPr="00517262">
        <w:t>tot en met 10.000 inwoners: 2 dagen per maand;</w:t>
      </w:r>
    </w:p>
    <w:p w14:paraId="14212B34" w14:textId="77777777" w:rsidR="00CD30AC" w:rsidRPr="00517262" w:rsidRDefault="005A0B0F" w:rsidP="00601A71">
      <w:pPr>
        <w:numPr>
          <w:ilvl w:val="0"/>
          <w:numId w:val="16"/>
        </w:numPr>
        <w:tabs>
          <w:tab w:val="left" w:pos="720"/>
          <w:tab w:val="left" w:pos="1440"/>
          <w:tab w:val="left" w:pos="2160"/>
        </w:tabs>
        <w:spacing w:before="120"/>
      </w:pPr>
      <w:r w:rsidRPr="00517262">
        <w:t xml:space="preserve">in een district </w:t>
      </w:r>
      <w:r w:rsidR="00CD30AC" w:rsidRPr="00517262">
        <w:t xml:space="preserve">van 10.001 tot en met 20.000 inwoners: 3 dagen per maand; </w:t>
      </w:r>
    </w:p>
    <w:p w14:paraId="14212B35" w14:textId="77777777" w:rsidR="00CD30AC" w:rsidRPr="00517262" w:rsidRDefault="005A0B0F" w:rsidP="00601A71">
      <w:pPr>
        <w:numPr>
          <w:ilvl w:val="0"/>
          <w:numId w:val="16"/>
        </w:numPr>
        <w:tabs>
          <w:tab w:val="left" w:pos="720"/>
          <w:tab w:val="left" w:pos="1440"/>
          <w:tab w:val="left" w:pos="2160"/>
        </w:tabs>
        <w:spacing w:before="120"/>
      </w:pPr>
      <w:r w:rsidRPr="00517262">
        <w:t xml:space="preserve">in een district </w:t>
      </w:r>
      <w:r w:rsidR="00CD30AC" w:rsidRPr="00517262">
        <w:t>met meer dan 20.000 inwoners: 5 dagen per maand;</w:t>
      </w:r>
    </w:p>
    <w:p w14:paraId="14212B36" w14:textId="77777777" w:rsidR="00CD30AC" w:rsidRPr="00517262" w:rsidRDefault="00CD30AC" w:rsidP="0027056F">
      <w:pPr>
        <w:pStyle w:val="Lijstalinea"/>
        <w:numPr>
          <w:ilvl w:val="0"/>
          <w:numId w:val="79"/>
        </w:numPr>
        <w:tabs>
          <w:tab w:val="left" w:pos="720"/>
          <w:tab w:val="left" w:pos="1440"/>
          <w:tab w:val="left" w:pos="2160"/>
        </w:tabs>
        <w:spacing w:before="120"/>
        <w:rPr>
          <w:rFonts w:ascii="Garamond" w:hAnsi="Garamond"/>
          <w:sz w:val="24"/>
          <w:szCs w:val="24"/>
        </w:rPr>
      </w:pPr>
      <w:r w:rsidRPr="00517262">
        <w:rPr>
          <w:rFonts w:ascii="Garamond" w:hAnsi="Garamond"/>
          <w:sz w:val="24"/>
          <w:szCs w:val="24"/>
        </w:rPr>
        <w:t>burgemeester:</w:t>
      </w:r>
    </w:p>
    <w:p w14:paraId="14212B37" w14:textId="77777777" w:rsidR="00CD30AC" w:rsidRPr="00517262" w:rsidRDefault="005A0B0F" w:rsidP="00601A71">
      <w:pPr>
        <w:numPr>
          <w:ilvl w:val="0"/>
          <w:numId w:val="17"/>
        </w:numPr>
        <w:tabs>
          <w:tab w:val="left" w:pos="720"/>
          <w:tab w:val="left" w:pos="1440"/>
          <w:tab w:val="left" w:pos="2160"/>
        </w:tabs>
        <w:spacing w:before="120"/>
      </w:pPr>
      <w:r w:rsidRPr="00517262">
        <w:t xml:space="preserve">in een gemeente </w:t>
      </w:r>
      <w:r w:rsidR="00CD30AC" w:rsidRPr="00517262">
        <w:t>tot en met 30.000 inwoners: één vierde van een voltijds ambt;</w:t>
      </w:r>
    </w:p>
    <w:p w14:paraId="14212B38" w14:textId="77777777" w:rsidR="00CD30AC" w:rsidRPr="00517262" w:rsidRDefault="005A0B0F" w:rsidP="00601A71">
      <w:pPr>
        <w:numPr>
          <w:ilvl w:val="0"/>
          <w:numId w:val="17"/>
        </w:numPr>
        <w:tabs>
          <w:tab w:val="left" w:pos="720"/>
          <w:tab w:val="left" w:pos="1440"/>
          <w:tab w:val="left" w:pos="2160"/>
        </w:tabs>
        <w:spacing w:before="120"/>
      </w:pPr>
      <w:r w:rsidRPr="00517262">
        <w:t xml:space="preserve">in een gemeente </w:t>
      </w:r>
      <w:r w:rsidR="00CD30AC" w:rsidRPr="00517262">
        <w:t>van 30.001 tot en met 50.000 inwoners: de helft van een voltijds ambt;</w:t>
      </w:r>
    </w:p>
    <w:p w14:paraId="14212B39" w14:textId="77777777" w:rsidR="00CD30AC" w:rsidRPr="00517262" w:rsidRDefault="00CD30AC" w:rsidP="0027056F">
      <w:pPr>
        <w:pStyle w:val="Lijstalinea"/>
        <w:numPr>
          <w:ilvl w:val="0"/>
          <w:numId w:val="79"/>
        </w:numPr>
        <w:tabs>
          <w:tab w:val="left" w:pos="720"/>
          <w:tab w:val="left" w:pos="1440"/>
          <w:tab w:val="left" w:pos="2160"/>
        </w:tabs>
        <w:spacing w:before="120"/>
        <w:rPr>
          <w:rFonts w:ascii="Garamond" w:hAnsi="Garamond"/>
          <w:sz w:val="24"/>
          <w:szCs w:val="24"/>
        </w:rPr>
      </w:pPr>
      <w:r w:rsidRPr="005A0B0F">
        <w:rPr>
          <w:rFonts w:ascii="Garamond" w:hAnsi="Garamond"/>
          <w:sz w:val="24"/>
          <w:szCs w:val="24"/>
        </w:rPr>
        <w:t xml:space="preserve">provincieraadslid </w:t>
      </w:r>
      <w:r w:rsidRPr="00517262">
        <w:rPr>
          <w:rFonts w:ascii="Garamond" w:hAnsi="Garamond"/>
          <w:sz w:val="24"/>
          <w:szCs w:val="24"/>
        </w:rPr>
        <w:t xml:space="preserve">dat geen </w:t>
      </w:r>
      <w:r w:rsidR="005A0B0F" w:rsidRPr="00517262">
        <w:rPr>
          <w:rFonts w:ascii="Garamond" w:hAnsi="Garamond"/>
          <w:sz w:val="24"/>
          <w:szCs w:val="24"/>
        </w:rPr>
        <w:t>gedeputeerde is</w:t>
      </w:r>
      <w:r w:rsidRPr="00517262">
        <w:rPr>
          <w:rFonts w:ascii="Garamond" w:hAnsi="Garamond"/>
          <w:sz w:val="24"/>
          <w:szCs w:val="24"/>
        </w:rPr>
        <w:t>: 4 dagen per maand.</w:t>
      </w:r>
    </w:p>
    <w:p w14:paraId="14212B3A" w14:textId="77777777" w:rsidR="00CD30AC" w:rsidRPr="00517262" w:rsidRDefault="00EA3A96" w:rsidP="00EA3A96">
      <w:pPr>
        <w:tabs>
          <w:tab w:val="left" w:pos="720"/>
          <w:tab w:val="left" w:pos="1440"/>
          <w:tab w:val="left" w:pos="2160"/>
        </w:tabs>
        <w:spacing w:before="120"/>
        <w:ind w:left="720"/>
      </w:pPr>
      <w:r w:rsidRPr="00517262">
        <w:t>Het politiek verlof, vermeld in het eerste lid, 1° wordt niet toegekend als het personeelslid ook een of meer van de volgende mandaten uitoefent:</w:t>
      </w:r>
    </w:p>
    <w:p w14:paraId="14212B3B" w14:textId="77777777" w:rsidR="00EA3A96" w:rsidRPr="00517262" w:rsidRDefault="00EA3A96" w:rsidP="0027056F">
      <w:pPr>
        <w:pStyle w:val="Lijstalinea"/>
        <w:numPr>
          <w:ilvl w:val="0"/>
          <w:numId w:val="80"/>
        </w:numPr>
        <w:tabs>
          <w:tab w:val="left" w:pos="720"/>
          <w:tab w:val="left" w:pos="1440"/>
          <w:tab w:val="left" w:pos="2160"/>
        </w:tabs>
        <w:spacing w:before="120"/>
        <w:rPr>
          <w:rFonts w:ascii="Garamond" w:hAnsi="Garamond"/>
          <w:sz w:val="24"/>
          <w:szCs w:val="24"/>
        </w:rPr>
      </w:pPr>
      <w:r w:rsidRPr="00517262">
        <w:rPr>
          <w:rFonts w:ascii="Garamond" w:hAnsi="Garamond"/>
          <w:sz w:val="24"/>
          <w:szCs w:val="24"/>
        </w:rPr>
        <w:t>burgemeester;</w:t>
      </w:r>
    </w:p>
    <w:p w14:paraId="14212B3C" w14:textId="77777777" w:rsidR="00EA3A96" w:rsidRPr="00517262" w:rsidRDefault="00EA3A96" w:rsidP="0027056F">
      <w:pPr>
        <w:pStyle w:val="Lijstalinea"/>
        <w:numPr>
          <w:ilvl w:val="0"/>
          <w:numId w:val="80"/>
        </w:numPr>
        <w:tabs>
          <w:tab w:val="left" w:pos="720"/>
          <w:tab w:val="left" w:pos="1440"/>
          <w:tab w:val="left" w:pos="2160"/>
        </w:tabs>
        <w:spacing w:before="120"/>
        <w:rPr>
          <w:rFonts w:ascii="Garamond" w:hAnsi="Garamond"/>
          <w:sz w:val="24"/>
          <w:szCs w:val="24"/>
        </w:rPr>
      </w:pPr>
      <w:r w:rsidRPr="00517262">
        <w:rPr>
          <w:rFonts w:ascii="Garamond" w:hAnsi="Garamond"/>
          <w:sz w:val="24"/>
          <w:szCs w:val="24"/>
        </w:rPr>
        <w:t>schepen;</w:t>
      </w:r>
    </w:p>
    <w:p w14:paraId="14212B3D" w14:textId="77777777" w:rsidR="00EA3A96" w:rsidRPr="00517262" w:rsidRDefault="00EA3A96" w:rsidP="0027056F">
      <w:pPr>
        <w:pStyle w:val="Lijstalinea"/>
        <w:numPr>
          <w:ilvl w:val="0"/>
          <w:numId w:val="80"/>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districtsburgemeester;</w:t>
      </w:r>
    </w:p>
    <w:p w14:paraId="14212B3E" w14:textId="77777777" w:rsidR="00EA3A96" w:rsidRPr="00517262" w:rsidRDefault="00EA3A96" w:rsidP="0027056F">
      <w:pPr>
        <w:pStyle w:val="Lijstalinea"/>
        <w:numPr>
          <w:ilvl w:val="0"/>
          <w:numId w:val="80"/>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districtsschepen;</w:t>
      </w:r>
    </w:p>
    <w:p w14:paraId="14212B3F" w14:textId="77777777" w:rsidR="00EA3A96" w:rsidRPr="00517262" w:rsidRDefault="00EA3A96" w:rsidP="0027056F">
      <w:pPr>
        <w:pStyle w:val="Lijstalinea"/>
        <w:numPr>
          <w:ilvl w:val="0"/>
          <w:numId w:val="80"/>
        </w:numPr>
        <w:tabs>
          <w:tab w:val="left" w:pos="720"/>
          <w:tab w:val="left" w:pos="1440"/>
          <w:tab w:val="left" w:pos="2160"/>
        </w:tabs>
        <w:spacing w:before="120"/>
        <w:rPr>
          <w:rFonts w:ascii="Garamond" w:hAnsi="Garamond"/>
          <w:sz w:val="24"/>
          <w:szCs w:val="24"/>
        </w:rPr>
      </w:pPr>
      <w:r w:rsidRPr="00517262">
        <w:rPr>
          <w:rFonts w:ascii="Garamond" w:hAnsi="Garamond"/>
          <w:sz w:val="24"/>
          <w:szCs w:val="24"/>
        </w:rPr>
        <w:t>voorzitter van het bijzonder comité voor de sociale dienst;</w:t>
      </w:r>
    </w:p>
    <w:p w14:paraId="14212B40" w14:textId="77777777" w:rsidR="00EA3A96" w:rsidRPr="00517262" w:rsidRDefault="00EA3A96" w:rsidP="0027056F">
      <w:pPr>
        <w:pStyle w:val="Lijstalinea"/>
        <w:numPr>
          <w:ilvl w:val="0"/>
          <w:numId w:val="80"/>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14212B41" w14:textId="77777777" w:rsidR="00EA3A96" w:rsidRPr="00517262" w:rsidRDefault="00EA3A96" w:rsidP="0027056F">
      <w:pPr>
        <w:pStyle w:val="Lijstalinea"/>
        <w:numPr>
          <w:ilvl w:val="0"/>
          <w:numId w:val="80"/>
        </w:numPr>
        <w:tabs>
          <w:tab w:val="left" w:pos="720"/>
          <w:tab w:val="left" w:pos="1440"/>
          <w:tab w:val="left" w:pos="2160"/>
        </w:tabs>
        <w:spacing w:before="120"/>
        <w:rPr>
          <w:rFonts w:ascii="Garamond" w:hAnsi="Garamond"/>
          <w:sz w:val="24"/>
          <w:szCs w:val="24"/>
        </w:rPr>
      </w:pPr>
      <w:r w:rsidRPr="00517262">
        <w:rPr>
          <w:rFonts w:ascii="Garamond" w:hAnsi="Garamond"/>
          <w:sz w:val="24"/>
          <w:szCs w:val="24"/>
        </w:rPr>
        <w:t>voorzitter van de raad voor maatschappelijk welzijn van een openbaar centrum voor maatschappelijk welzijn dat de gemeente Voeren bedient, of een gemeente als vermeld in artikel 7 van de wetten op het gebruik van de talen in bestuurszaken, gecoördineerd op 18 juli 1966;</w:t>
      </w:r>
    </w:p>
    <w:bookmarkEnd w:id="619"/>
    <w:p w14:paraId="14212B42" w14:textId="77777777" w:rsidR="00CD30AC" w:rsidRPr="00720BBA" w:rsidRDefault="00CD30AC" w:rsidP="00601A71">
      <w:pPr>
        <w:tabs>
          <w:tab w:val="left" w:pos="720"/>
          <w:tab w:val="left" w:pos="1440"/>
        </w:tabs>
        <w:spacing w:before="120"/>
        <w:ind w:left="1440" w:hanging="1440"/>
        <w:rPr>
          <w:b/>
          <w:u w:val="single"/>
        </w:rPr>
      </w:pPr>
      <w:r w:rsidRPr="00517262">
        <w:rPr>
          <w:b/>
          <w:u w:val="single"/>
        </w:rPr>
        <w:t>Art. 240.</w:t>
      </w:r>
    </w:p>
    <w:p w14:paraId="14212B43" w14:textId="77777777" w:rsidR="00CD30AC" w:rsidRPr="00720BBA" w:rsidRDefault="00CD30AC" w:rsidP="00EA3A96">
      <w:pPr>
        <w:tabs>
          <w:tab w:val="left" w:pos="720"/>
          <w:tab w:val="left" w:pos="1440"/>
          <w:tab w:val="left" w:pos="2160"/>
        </w:tabs>
        <w:spacing w:before="120"/>
        <w:ind w:left="720"/>
      </w:pPr>
      <w:r w:rsidRPr="00720BBA">
        <w:t>Het personeelslid</w:t>
      </w:r>
      <w:r w:rsidR="00EA3A96" w:rsidRPr="00517262">
        <w:t xml:space="preserve">, </w:t>
      </w:r>
      <w:bookmarkStart w:id="620" w:name="_Hlk534199072"/>
      <w:r w:rsidR="00EA3A96" w:rsidRPr="00517262">
        <w:t>vermeld in artikel 236</w:t>
      </w:r>
      <w:bookmarkEnd w:id="620"/>
      <w:r w:rsidR="00EA3A96" w:rsidRPr="00517262">
        <w:t>,</w:t>
      </w:r>
      <w:r w:rsidRPr="00517262">
        <w:t xml:space="preserve"> wordt,</w:t>
      </w:r>
      <w:r w:rsidRPr="00720BBA">
        <w:t xml:space="preserve"> binnen de hierna bepaalde perken, met politiek verlof van ambtswege gezonden voor de uitoefening van de volgende politieke mandaten:</w:t>
      </w:r>
    </w:p>
    <w:p w14:paraId="14212B44" w14:textId="77777777" w:rsidR="008E21E0" w:rsidRPr="00854970" w:rsidRDefault="003E069D" w:rsidP="0027056F">
      <w:pPr>
        <w:pStyle w:val="Lijstalinea"/>
        <w:numPr>
          <w:ilvl w:val="0"/>
          <w:numId w:val="81"/>
        </w:numPr>
        <w:tabs>
          <w:tab w:val="left" w:pos="720"/>
          <w:tab w:val="left" w:pos="1440"/>
          <w:tab w:val="left" w:pos="2160"/>
        </w:tabs>
        <w:spacing w:before="120"/>
        <w:rPr>
          <w:rFonts w:ascii="Garamond" w:hAnsi="Garamond"/>
          <w:sz w:val="24"/>
          <w:szCs w:val="24"/>
        </w:rPr>
      </w:pPr>
      <w:bookmarkStart w:id="621" w:name="_Hlk534199124"/>
      <w:r w:rsidRPr="00854970">
        <w:rPr>
          <w:rFonts w:ascii="Garamond" w:hAnsi="Garamond"/>
          <w:sz w:val="24"/>
          <w:szCs w:val="24"/>
        </w:rPr>
        <w:t>burgemeester of districtsburgemeester:</w:t>
      </w:r>
    </w:p>
    <w:p w14:paraId="14212B45" w14:textId="77777777" w:rsidR="00CD30AC" w:rsidRPr="00854970" w:rsidRDefault="003E069D" w:rsidP="00601A71">
      <w:pPr>
        <w:numPr>
          <w:ilvl w:val="0"/>
          <w:numId w:val="18"/>
        </w:numPr>
        <w:tabs>
          <w:tab w:val="left" w:pos="720"/>
          <w:tab w:val="left" w:pos="1440"/>
          <w:tab w:val="left" w:pos="2160"/>
        </w:tabs>
        <w:spacing w:before="120"/>
      </w:pPr>
      <w:r w:rsidRPr="00854970">
        <w:t xml:space="preserve">in een gemeente of district </w:t>
      </w:r>
      <w:r w:rsidR="00CD30AC" w:rsidRPr="00854970">
        <w:t>tot en met 20.000 inwoners: 3 dagen per maand;</w:t>
      </w:r>
    </w:p>
    <w:p w14:paraId="14212B46" w14:textId="77777777" w:rsidR="00CD30AC" w:rsidRPr="00854970" w:rsidRDefault="003E069D" w:rsidP="00601A71">
      <w:pPr>
        <w:numPr>
          <w:ilvl w:val="0"/>
          <w:numId w:val="18"/>
        </w:numPr>
        <w:tabs>
          <w:tab w:val="left" w:pos="720"/>
          <w:tab w:val="left" w:pos="1440"/>
          <w:tab w:val="left" w:pos="2160"/>
        </w:tabs>
        <w:spacing w:before="120"/>
      </w:pPr>
      <w:r w:rsidRPr="00854970">
        <w:t xml:space="preserve">in een gemeente of district </w:t>
      </w:r>
      <w:r w:rsidR="00CD30AC" w:rsidRPr="00854970">
        <w:t>van 20.001 tot en met 30.000 inwoners: é</w:t>
      </w:r>
      <w:r w:rsidRPr="00854970">
        <w:t>én vierde van een voltijds ambt;</w:t>
      </w:r>
    </w:p>
    <w:p w14:paraId="14212B47" w14:textId="77777777" w:rsidR="00CD30AC" w:rsidRPr="00854970" w:rsidRDefault="003E069D" w:rsidP="00601A71">
      <w:pPr>
        <w:numPr>
          <w:ilvl w:val="0"/>
          <w:numId w:val="18"/>
        </w:numPr>
        <w:tabs>
          <w:tab w:val="left" w:pos="720"/>
          <w:tab w:val="left" w:pos="1440"/>
          <w:tab w:val="left" w:pos="2160"/>
        </w:tabs>
        <w:spacing w:before="120"/>
      </w:pPr>
      <w:r w:rsidRPr="00854970">
        <w:t xml:space="preserve">in een gemeente of district </w:t>
      </w:r>
      <w:r w:rsidR="00CD30AC" w:rsidRPr="00854970">
        <w:t>van 30.001 tot en met 50.000 inwoners:</w:t>
      </w:r>
      <w:r w:rsidRPr="00854970">
        <w:t xml:space="preserve"> de helft van een voltijds ambt;</w:t>
      </w:r>
    </w:p>
    <w:p w14:paraId="14212B48" w14:textId="77777777" w:rsidR="00CD30AC" w:rsidRPr="00854970" w:rsidRDefault="003E069D" w:rsidP="00601A71">
      <w:pPr>
        <w:numPr>
          <w:ilvl w:val="0"/>
          <w:numId w:val="18"/>
        </w:numPr>
        <w:tabs>
          <w:tab w:val="left" w:pos="720"/>
          <w:tab w:val="left" w:pos="1440"/>
          <w:tab w:val="left" w:pos="2160"/>
        </w:tabs>
        <w:spacing w:before="120"/>
      </w:pPr>
      <w:r w:rsidRPr="00854970">
        <w:t xml:space="preserve">in een gemeente of district </w:t>
      </w:r>
      <w:r w:rsidR="00CD30AC" w:rsidRPr="00854970">
        <w:t>van meer dan 50.000 inwoners: voltijds</w:t>
      </w:r>
      <w:r w:rsidRPr="00854970">
        <w:t>;</w:t>
      </w:r>
    </w:p>
    <w:p w14:paraId="14212B49" w14:textId="77777777" w:rsidR="003E069D" w:rsidRPr="00854970" w:rsidRDefault="00027E53" w:rsidP="0027056F">
      <w:pPr>
        <w:pStyle w:val="Lijstalinea"/>
        <w:numPr>
          <w:ilvl w:val="0"/>
          <w:numId w:val="81"/>
        </w:numPr>
        <w:tabs>
          <w:tab w:val="left" w:pos="720"/>
          <w:tab w:val="left" w:pos="1440"/>
          <w:tab w:val="left" w:pos="2160"/>
        </w:tabs>
        <w:spacing w:before="120"/>
        <w:rPr>
          <w:rFonts w:ascii="Garamond" w:hAnsi="Garamond"/>
          <w:sz w:val="24"/>
          <w:szCs w:val="24"/>
        </w:rPr>
      </w:pPr>
      <w:r w:rsidRPr="00854970">
        <w:rPr>
          <w:rFonts w:ascii="Garamond" w:hAnsi="Garamond"/>
          <w:sz w:val="24"/>
          <w:szCs w:val="24"/>
        </w:rPr>
        <w:t>schepen of districtsschepen:</w:t>
      </w:r>
    </w:p>
    <w:p w14:paraId="14212B4A" w14:textId="77777777"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tot en met 20.000 inwoners: 2 dagen per maand;</w:t>
      </w:r>
    </w:p>
    <w:p w14:paraId="14212B4B" w14:textId="77777777"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van 20.001 tot en met 30.000 inwoners: 4 dagen per maand;</w:t>
      </w:r>
    </w:p>
    <w:p w14:paraId="14212B4C" w14:textId="77777777"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van 30.001 tot en met 50.000 inwoners: één vierde van een voltijds ambt.</w:t>
      </w:r>
    </w:p>
    <w:p w14:paraId="14212B4D" w14:textId="77777777"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van 50.001 tot en met 80.000 inwoners: de helft van een voltijds ambt.</w:t>
      </w:r>
    </w:p>
    <w:p w14:paraId="14212B4E" w14:textId="77777777"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van meer dan 80.000 inwoners: voltijds</w:t>
      </w:r>
    </w:p>
    <w:p w14:paraId="14212B4F" w14:textId="77777777" w:rsidR="00CD30AC" w:rsidRPr="00854970" w:rsidRDefault="00027E53" w:rsidP="0027056F">
      <w:pPr>
        <w:pStyle w:val="Lijstalinea"/>
        <w:numPr>
          <w:ilvl w:val="0"/>
          <w:numId w:val="81"/>
        </w:numPr>
        <w:tabs>
          <w:tab w:val="left" w:pos="720"/>
          <w:tab w:val="left" w:pos="1440"/>
          <w:tab w:val="left" w:pos="2160"/>
        </w:tabs>
        <w:spacing w:before="120"/>
      </w:pPr>
      <w:r w:rsidRPr="00854970">
        <w:rPr>
          <w:rFonts w:ascii="Garamond" w:hAnsi="Garamond"/>
          <w:sz w:val="24"/>
          <w:szCs w:val="24"/>
        </w:rPr>
        <w:t>voorzitter van de raad voor maatschappelijk welzijn van een openbaar centrum voor maatschappelijk welzijn dat de gemeente Voeren bedient, of een gemeente als vermeld in artikel 7 van de wetten op het gebruik van de talen in bestuurszaken, gecoördineerd op 18 juli 1966: de regeling voor de schepen, vermeld in punt 2°, is van overeenkomstige toepassing;</w:t>
      </w:r>
    </w:p>
    <w:p w14:paraId="14212B50" w14:textId="77777777" w:rsidR="00027E53" w:rsidRPr="00854970" w:rsidRDefault="00027E53" w:rsidP="0027056F">
      <w:pPr>
        <w:pStyle w:val="Lijstalinea"/>
        <w:numPr>
          <w:ilvl w:val="0"/>
          <w:numId w:val="81"/>
        </w:numPr>
        <w:tabs>
          <w:tab w:val="left" w:pos="720"/>
          <w:tab w:val="left" w:pos="1440"/>
          <w:tab w:val="left" w:pos="2160"/>
        </w:tabs>
        <w:spacing w:before="120"/>
      </w:pPr>
      <w:r w:rsidRPr="00854970">
        <w:rPr>
          <w:rFonts w:ascii="Garamond" w:hAnsi="Garamond"/>
          <w:sz w:val="24"/>
          <w:szCs w:val="24"/>
        </w:rPr>
        <w:t>gedeputeerde: voltijds;</w:t>
      </w:r>
    </w:p>
    <w:p w14:paraId="14212B51" w14:textId="77777777" w:rsidR="00027E53" w:rsidRPr="00854970" w:rsidRDefault="00027E53" w:rsidP="0027056F">
      <w:pPr>
        <w:pStyle w:val="Lijstalinea"/>
        <w:numPr>
          <w:ilvl w:val="0"/>
          <w:numId w:val="81"/>
        </w:numPr>
        <w:tabs>
          <w:tab w:val="left" w:pos="720"/>
          <w:tab w:val="left" w:pos="1440"/>
          <w:tab w:val="left" w:pos="2160"/>
        </w:tabs>
        <w:spacing w:before="120"/>
      </w:pPr>
      <w:r w:rsidRPr="00854970">
        <w:rPr>
          <w:rFonts w:ascii="Garamond" w:hAnsi="Garamond"/>
          <w:sz w:val="24"/>
          <w:szCs w:val="24"/>
        </w:rPr>
        <w:t>lid van de Kamer van volksvertegenwoordigers, van het Vlaams Parlement of van de Senaat</w:t>
      </w:r>
      <w:r w:rsidR="007934EE" w:rsidRPr="00854970">
        <w:rPr>
          <w:rFonts w:ascii="Garamond" w:hAnsi="Garamond"/>
          <w:sz w:val="24"/>
          <w:szCs w:val="24"/>
        </w:rPr>
        <w:t>: voltijds;</w:t>
      </w:r>
    </w:p>
    <w:p w14:paraId="14212B52" w14:textId="77777777" w:rsidR="007934EE" w:rsidRPr="00854970" w:rsidRDefault="007934EE" w:rsidP="0027056F">
      <w:pPr>
        <w:pStyle w:val="Lijstalinea"/>
        <w:numPr>
          <w:ilvl w:val="0"/>
          <w:numId w:val="81"/>
        </w:numPr>
        <w:tabs>
          <w:tab w:val="left" w:pos="720"/>
          <w:tab w:val="left" w:pos="1440"/>
          <w:tab w:val="left" w:pos="2160"/>
        </w:tabs>
        <w:spacing w:before="120"/>
      </w:pPr>
      <w:r w:rsidRPr="00854970">
        <w:rPr>
          <w:rFonts w:ascii="Garamond" w:hAnsi="Garamond"/>
          <w:sz w:val="24"/>
          <w:szCs w:val="24"/>
        </w:rPr>
        <w:t>lid van het Brusselse Hoofdstedelijke Parlement: voltijds;</w:t>
      </w:r>
    </w:p>
    <w:p w14:paraId="14212B53" w14:textId="77777777" w:rsidR="007934EE" w:rsidRPr="00854970" w:rsidRDefault="007934EE" w:rsidP="0027056F">
      <w:pPr>
        <w:pStyle w:val="Lijstalinea"/>
        <w:numPr>
          <w:ilvl w:val="0"/>
          <w:numId w:val="81"/>
        </w:numPr>
        <w:tabs>
          <w:tab w:val="left" w:pos="720"/>
          <w:tab w:val="left" w:pos="1440"/>
          <w:tab w:val="left" w:pos="2160"/>
        </w:tabs>
        <w:spacing w:before="120"/>
      </w:pPr>
      <w:r w:rsidRPr="00854970">
        <w:rPr>
          <w:rFonts w:ascii="Garamond" w:hAnsi="Garamond"/>
          <w:sz w:val="24"/>
          <w:szCs w:val="24"/>
        </w:rPr>
        <w:t>lid van het Europees parlement: voltijds;</w:t>
      </w:r>
    </w:p>
    <w:p w14:paraId="14212B54" w14:textId="77777777" w:rsidR="007934EE" w:rsidRPr="00854970" w:rsidRDefault="007934EE" w:rsidP="0027056F">
      <w:pPr>
        <w:pStyle w:val="Lijstalinea"/>
        <w:numPr>
          <w:ilvl w:val="0"/>
          <w:numId w:val="81"/>
        </w:numPr>
        <w:tabs>
          <w:tab w:val="left" w:pos="720"/>
          <w:tab w:val="left" w:pos="1440"/>
          <w:tab w:val="left" w:pos="2160"/>
        </w:tabs>
        <w:spacing w:before="120"/>
      </w:pPr>
      <w:r w:rsidRPr="00854970">
        <w:rPr>
          <w:rFonts w:ascii="Garamond" w:hAnsi="Garamond"/>
          <w:sz w:val="24"/>
          <w:szCs w:val="24"/>
        </w:rPr>
        <w:t>lid van de federale of Vlaamse Regering: voltijds;</w:t>
      </w:r>
    </w:p>
    <w:p w14:paraId="14212B55" w14:textId="77777777" w:rsidR="007934EE" w:rsidRPr="00854970" w:rsidRDefault="007934EE" w:rsidP="0027056F">
      <w:pPr>
        <w:pStyle w:val="Lijstalinea"/>
        <w:numPr>
          <w:ilvl w:val="0"/>
          <w:numId w:val="81"/>
        </w:numPr>
        <w:tabs>
          <w:tab w:val="left" w:pos="720"/>
          <w:tab w:val="left" w:pos="1440"/>
          <w:tab w:val="left" w:pos="2160"/>
        </w:tabs>
        <w:spacing w:before="120"/>
      </w:pPr>
      <w:r w:rsidRPr="00854970">
        <w:rPr>
          <w:rFonts w:ascii="Garamond" w:hAnsi="Garamond"/>
          <w:sz w:val="24"/>
          <w:szCs w:val="24"/>
        </w:rPr>
        <w:t>lid van de Brusselse Hoofdstedelijke regering of staatssecretaris van het Brusselse Hoofdstedelijke gewest: voltijds;</w:t>
      </w:r>
    </w:p>
    <w:p w14:paraId="14212B56" w14:textId="77777777" w:rsidR="007934EE" w:rsidRPr="00854970" w:rsidRDefault="007934EE" w:rsidP="0027056F">
      <w:pPr>
        <w:pStyle w:val="Lijstalinea"/>
        <w:numPr>
          <w:ilvl w:val="0"/>
          <w:numId w:val="81"/>
        </w:numPr>
        <w:tabs>
          <w:tab w:val="left" w:pos="720"/>
          <w:tab w:val="left" w:pos="1440"/>
          <w:tab w:val="left" w:pos="2160"/>
        </w:tabs>
        <w:spacing w:before="120"/>
      </w:pPr>
      <w:r w:rsidRPr="00854970">
        <w:rPr>
          <w:rFonts w:ascii="Garamond" w:hAnsi="Garamond"/>
          <w:sz w:val="24"/>
          <w:szCs w:val="24"/>
        </w:rPr>
        <w:t>lid van de Commissie van de Europese Unie: voltijds.</w:t>
      </w:r>
    </w:p>
    <w:p w14:paraId="14212B57" w14:textId="77777777" w:rsidR="007934EE" w:rsidRPr="00854970" w:rsidRDefault="007934EE" w:rsidP="007934EE">
      <w:pPr>
        <w:spacing w:before="120"/>
        <w:ind w:left="709" w:firstLine="11"/>
      </w:pPr>
      <w:bookmarkStart w:id="622" w:name="_Hlk534199148"/>
      <w:bookmarkEnd w:id="621"/>
      <w:r w:rsidRPr="00854970">
        <w:t>Voor de toepassing van het eerste lid, 1° en 2°, wordt voor het politiek verlof van ambtswege een districtsburgemeester gelijkgesteld met een burgemeester, en wordt een districtsschepen gelijkgesteld met een schepen van een gemeente, met dien verstande dat de duur van het ambtshalve politiek verlof voor een districtsburgemeester of een districtsschepen beperkt wordt tot hetzelfde percentage dat geldt tussen de vergoeding van een burgemeester of een schepen van een gemeente enerzijds, en die van een districtsburgemeester en een districtsschepen anderzijds.</w:t>
      </w:r>
    </w:p>
    <w:bookmarkEnd w:id="622"/>
    <w:p w14:paraId="14212B58" w14:textId="77777777" w:rsidR="00CD30AC" w:rsidRPr="00720BBA" w:rsidRDefault="00CD30AC" w:rsidP="00601A71">
      <w:pPr>
        <w:tabs>
          <w:tab w:val="left" w:pos="720"/>
          <w:tab w:val="left" w:pos="1440"/>
          <w:tab w:val="left" w:pos="2160"/>
          <w:tab w:val="left" w:pos="2880"/>
        </w:tabs>
        <w:spacing w:before="120"/>
        <w:ind w:left="2160" w:hanging="1440"/>
      </w:pPr>
      <w:r w:rsidRPr="00854970">
        <w:t>Het politiek verlof van ambtswege vangt aan op de datum van de eedaflegging</w:t>
      </w:r>
      <w:r w:rsidRPr="00720BBA">
        <w:t>.</w:t>
      </w:r>
    </w:p>
    <w:p w14:paraId="14212B59"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241.</w:t>
      </w:r>
    </w:p>
    <w:p w14:paraId="14212B5A" w14:textId="77777777" w:rsidR="00CD30AC" w:rsidRPr="00720BBA" w:rsidRDefault="00CD30AC" w:rsidP="00601A71">
      <w:pPr>
        <w:tabs>
          <w:tab w:val="left" w:pos="720"/>
          <w:tab w:val="left" w:pos="1440"/>
          <w:tab w:val="left" w:pos="2160"/>
          <w:tab w:val="left" w:pos="2880"/>
        </w:tabs>
        <w:spacing w:before="120"/>
        <w:ind w:left="720"/>
      </w:pPr>
      <w:r w:rsidRPr="00720BBA">
        <w:t>In afwijking van artikel 236, tweede lid, wordt het personeelslid dat zijn ambt met deeltijdse prestaties van minder dan 80%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ten minste de helft van een voltijds ambt bedraagt.</w:t>
      </w:r>
    </w:p>
    <w:p w14:paraId="14212B5B"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242.</w:t>
      </w:r>
    </w:p>
    <w:p w14:paraId="14212B5C" w14:textId="77777777" w:rsidR="00313A79" w:rsidRPr="00854970" w:rsidRDefault="00313A79" w:rsidP="00313A79">
      <w:pPr>
        <w:tabs>
          <w:tab w:val="left" w:pos="720"/>
          <w:tab w:val="left" w:pos="1440"/>
          <w:tab w:val="left" w:pos="2160"/>
          <w:tab w:val="left" w:pos="2880"/>
        </w:tabs>
        <w:spacing w:before="120"/>
        <w:ind w:left="720"/>
      </w:pPr>
      <w:bookmarkStart w:id="623" w:name="_Hlk534199269"/>
      <w:r w:rsidRPr="00854970">
        <w:t>Het personeelslid dat voor de uitoefening van een mandaat van burgemeester, van schepen, van voorzitter van de raad voor maatschappelijk welzijn van een openbaar centrum voor maatschappelijk welzijn dat de gemeente Voeren of een gemeente als vermeld in artikel 7 van de wetten op het gebruik van de talen in bestuurszaken, gecoördineerd op 18 juli 1966, bedient, of van districtsburgemeester, recht heeft op politiek verlof waarvan de duur niet meer bedraagt dan de helft van een voltijds ambt, kan op zijn verzoek halftijds of voltijds politiek verlof krijgen.</w:t>
      </w:r>
    </w:p>
    <w:bookmarkEnd w:id="623"/>
    <w:p w14:paraId="14212B5D" w14:textId="77777777" w:rsidR="00CD30AC" w:rsidRPr="00720BBA" w:rsidRDefault="00CD30AC" w:rsidP="00601A71">
      <w:pPr>
        <w:tabs>
          <w:tab w:val="left" w:pos="720"/>
          <w:tab w:val="left" w:pos="1440"/>
          <w:tab w:val="left" w:pos="2160"/>
          <w:tab w:val="left" w:pos="2880"/>
        </w:tabs>
        <w:spacing w:before="120"/>
        <w:ind w:left="720"/>
      </w:pPr>
      <w:r w:rsidRPr="00854970">
        <w:t>Het personeelslid dat voor de uito</w:t>
      </w:r>
      <w:r w:rsidRPr="00720BBA">
        <w:t>efening van een in het eerste lid vermeld mandaat recht heeft op een halftijds politiek verlof, kan, op zijn verzoek, voltijds politiek verlof krijgen.</w:t>
      </w:r>
    </w:p>
    <w:p w14:paraId="14212B5E" w14:textId="77777777" w:rsidR="00CD30AC" w:rsidRPr="00720BBA" w:rsidRDefault="00CD30AC" w:rsidP="00601A71">
      <w:pPr>
        <w:tabs>
          <w:tab w:val="left" w:pos="720"/>
          <w:tab w:val="left" w:pos="1440"/>
          <w:tab w:val="left" w:pos="2160"/>
          <w:tab w:val="left" w:pos="2880"/>
        </w:tabs>
        <w:spacing w:before="120"/>
        <w:ind w:left="720"/>
      </w:pPr>
      <w:r w:rsidRPr="00720BBA">
        <w:t>Het politiek verlof dat, met toepassing van het eerste en het tweede lid wordt verkregen, wordt gelijkgesteld met politiek verlof van ambtswege wat betreft de weerslag die het heeft op de administratieve en geldelijke toestand van het personeelslid.</w:t>
      </w:r>
    </w:p>
    <w:p w14:paraId="14212B5F"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243.</w:t>
      </w:r>
    </w:p>
    <w:p w14:paraId="14212B60" w14:textId="77777777" w:rsidR="00313A79" w:rsidRPr="00854970" w:rsidRDefault="00CD30AC" w:rsidP="00854970">
      <w:pPr>
        <w:tabs>
          <w:tab w:val="left" w:pos="709"/>
          <w:tab w:val="left" w:pos="2880"/>
        </w:tabs>
        <w:spacing w:before="120"/>
        <w:ind w:left="1416" w:hanging="709"/>
      </w:pPr>
      <w:r w:rsidRPr="00720BBA">
        <w:tab/>
        <w:t xml:space="preserve">§1. </w:t>
      </w:r>
      <w:r w:rsidRPr="00720BBA">
        <w:tab/>
      </w:r>
      <w:bookmarkStart w:id="624" w:name="_Hlk534199568"/>
      <w:r w:rsidR="00313A79" w:rsidRPr="00854970">
        <w:t>De afwezigheden wegens facultatief politiek verlof en wegens politiek verlof van ambtswege voor het politie</w:t>
      </w:r>
      <w:r w:rsidR="008B42D3" w:rsidRPr="00854970">
        <w:t>ke mandaat, vermeld in artikel 239</w:t>
      </w:r>
      <w:r w:rsidR="00313A79" w:rsidRPr="00854970">
        <w:t xml:space="preserve"> en artikel </w:t>
      </w:r>
      <w:r w:rsidR="008B42D3" w:rsidRPr="00854970">
        <w:t>240</w:t>
      </w:r>
      <w:r w:rsidR="00313A79" w:rsidRPr="00854970">
        <w:t xml:space="preserve">, eerste lid, 1° tot en met 4°, worden gelijkgesteld met een periode van dienstactiviteit. Het personeelslid heeft voor de duur van het facultatief politiek verlof of het politiek verlof van ambtswege geen recht op een salaris. </w:t>
      </w:r>
    </w:p>
    <w:p w14:paraId="14212B61" w14:textId="77777777" w:rsidR="00CD30AC" w:rsidRPr="00854970" w:rsidRDefault="00313A79" w:rsidP="00313A79">
      <w:pPr>
        <w:tabs>
          <w:tab w:val="left" w:pos="720"/>
          <w:tab w:val="left" w:pos="2880"/>
        </w:tabs>
        <w:spacing w:before="120"/>
        <w:ind w:left="1416" w:firstLine="2"/>
      </w:pPr>
      <w:r w:rsidRPr="00854970">
        <w:t xml:space="preserve">Het voltijdse politiek verlof van ambtswege voor het politiek mandaat, vermeld in artikel </w:t>
      </w:r>
      <w:r w:rsidR="008B42D3" w:rsidRPr="00854970">
        <w:t>240</w:t>
      </w:r>
      <w:r w:rsidRPr="00854970">
        <w:t>, eerste lid, 5° tot en met 10°, wordt gelijkgesteld met een periode van non-activiteit.</w:t>
      </w:r>
    </w:p>
    <w:bookmarkEnd w:id="624"/>
    <w:p w14:paraId="14212B62" w14:textId="77777777" w:rsidR="00CD30AC" w:rsidRPr="00720BBA" w:rsidRDefault="00CD30AC" w:rsidP="00313A79">
      <w:pPr>
        <w:tabs>
          <w:tab w:val="left" w:pos="709"/>
          <w:tab w:val="left" w:pos="2880"/>
        </w:tabs>
        <w:spacing w:before="120"/>
        <w:ind w:left="1416" w:firstLine="2"/>
      </w:pPr>
      <w:r w:rsidRPr="00854970">
        <w:t>De verloven bedoeld in het eerste</w:t>
      </w:r>
      <w:r w:rsidRPr="00720BBA">
        <w:t xml:space="preserve"> en het tweede lid van dit artikel worden niettemin in aanmerking genomen voor de berekening van de geldelijke anciënniteit.</w:t>
      </w:r>
    </w:p>
    <w:p w14:paraId="14212B63" w14:textId="77777777" w:rsidR="00CD30AC" w:rsidRPr="00720BBA" w:rsidRDefault="00CD30AC" w:rsidP="00601A71">
      <w:pPr>
        <w:tabs>
          <w:tab w:val="left" w:pos="709"/>
          <w:tab w:val="left" w:pos="2880"/>
        </w:tabs>
        <w:spacing w:before="120"/>
        <w:ind w:left="1416" w:hanging="709"/>
      </w:pPr>
      <w:r w:rsidRPr="00720BBA">
        <w:tab/>
      </w:r>
      <w:r w:rsidRPr="00720BBA">
        <w:tab/>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14212B64" w14:textId="77777777" w:rsidR="00CD30AC" w:rsidRPr="00720BBA" w:rsidRDefault="00CD30AC" w:rsidP="00601A71">
      <w:pPr>
        <w:tabs>
          <w:tab w:val="left" w:pos="709"/>
          <w:tab w:val="left" w:pos="2880"/>
        </w:tabs>
        <w:spacing w:before="120"/>
        <w:ind w:left="1416" w:hanging="1416"/>
      </w:pPr>
      <w:r w:rsidRPr="00720BBA">
        <w:tab/>
        <w:t xml:space="preserve">§2. </w:t>
      </w:r>
      <w:r w:rsidRPr="00720BBA">
        <w:tab/>
        <w:t>Indien niet-bezoldigde politieke verloven, bedoeld in §1, in de periode vallen die in aanmerking komt voor de vaststelling van de gemiddelde wedde die tot grondslag dient voor de berekening van het rustpensioen, dan wordt die wedde vastgesteld alsof de betrokkene in dienstactiviteit zou zijn gebleven gedurende de bedoelde periode en hij daadwerkelijk de wedde zou genoten hebben.</w:t>
      </w:r>
    </w:p>
    <w:p w14:paraId="14212B65" w14:textId="77777777" w:rsidR="00854970" w:rsidRDefault="00854970" w:rsidP="00601A71">
      <w:pPr>
        <w:tabs>
          <w:tab w:val="left" w:pos="720"/>
          <w:tab w:val="left" w:pos="1440"/>
        </w:tabs>
        <w:spacing w:before="120"/>
        <w:ind w:left="1440" w:hanging="1440"/>
        <w:rPr>
          <w:b/>
          <w:u w:val="single"/>
        </w:rPr>
      </w:pPr>
    </w:p>
    <w:p w14:paraId="14212B66" w14:textId="77777777" w:rsidR="00CD30AC" w:rsidRPr="00854970" w:rsidRDefault="00CD30AC" w:rsidP="00601A71">
      <w:pPr>
        <w:tabs>
          <w:tab w:val="left" w:pos="720"/>
          <w:tab w:val="left" w:pos="1440"/>
        </w:tabs>
        <w:spacing w:before="120"/>
        <w:ind w:left="1440" w:hanging="1440"/>
        <w:rPr>
          <w:b/>
          <w:u w:val="single"/>
        </w:rPr>
      </w:pPr>
      <w:r w:rsidRPr="00854970">
        <w:rPr>
          <w:b/>
          <w:u w:val="single"/>
        </w:rPr>
        <w:t xml:space="preserve">Art. 244. </w:t>
      </w:r>
    </w:p>
    <w:p w14:paraId="14212B67" w14:textId="77777777" w:rsidR="008B42D3" w:rsidRPr="00854970" w:rsidRDefault="008B42D3" w:rsidP="008B42D3">
      <w:pPr>
        <w:tabs>
          <w:tab w:val="left" w:pos="720"/>
          <w:tab w:val="left" w:pos="2880"/>
        </w:tabs>
        <w:spacing w:before="120"/>
        <w:ind w:left="709" w:firstLine="2"/>
      </w:pPr>
      <w:bookmarkStart w:id="625" w:name="_Hlk534199629"/>
      <w:r w:rsidRPr="00854970">
        <w:t xml:space="preserve">Het politiek verlof voor het politiek mandaat, vermeld in artikel 238, artikel 239 en artikel 240, eerste lid, 1° tot en met 4°, eindigt uiterlijk op de laatste dag van de maand die volgt op de maand waarin het mandaat eindigt. </w:t>
      </w:r>
    </w:p>
    <w:p w14:paraId="14212B68" w14:textId="77777777" w:rsidR="00CD30AC" w:rsidRPr="00854970" w:rsidRDefault="008B42D3" w:rsidP="008B42D3">
      <w:pPr>
        <w:tabs>
          <w:tab w:val="left" w:pos="720"/>
          <w:tab w:val="left" w:pos="2880"/>
        </w:tabs>
        <w:spacing w:before="120"/>
        <w:ind w:left="709" w:firstLine="2"/>
      </w:pPr>
      <w:r w:rsidRPr="00854970">
        <w:t>Het politiek verlof voor het politiek mandaat, vermeld in artikel 240, eerste lid, 5° tot en met 10°, loopt tot zes maanden na de beëindiging van het mandaat.</w:t>
      </w:r>
    </w:p>
    <w:bookmarkEnd w:id="625"/>
    <w:p w14:paraId="14212B69" w14:textId="77777777" w:rsidR="00CD30AC" w:rsidRPr="00720BBA" w:rsidRDefault="00CD30AC" w:rsidP="00601A71">
      <w:pPr>
        <w:tabs>
          <w:tab w:val="left" w:pos="720"/>
          <w:tab w:val="left" w:pos="2880"/>
        </w:tabs>
        <w:spacing w:before="120"/>
        <w:ind w:left="720" w:hanging="720"/>
      </w:pPr>
      <w:r w:rsidRPr="00854970">
        <w:tab/>
        <w:t>Vanaf dat ogenblik krijgt de betrokkene opnieuw alle statutaire of contractuele</w:t>
      </w:r>
      <w:r w:rsidRPr="00720BBA">
        <w:t xml:space="preserve"> rechten. Het personeelslid dat in zijn betrekking niet werd vervangen, neemt bij wederindiensttreding de vroegere betrekking opnieuw op. Het personeelslid dat wel is vervangen, wordt voor een andere betrekking aangewezen overeenkomstig de bij het betrokken bestuur geldende regeling.</w:t>
      </w:r>
    </w:p>
    <w:p w14:paraId="14212B6A" w14:textId="77777777" w:rsidR="00CD30AC" w:rsidRPr="00720BBA" w:rsidRDefault="00CD30AC" w:rsidP="00601A71">
      <w:pPr>
        <w:tabs>
          <w:tab w:val="left" w:pos="720"/>
          <w:tab w:val="left" w:pos="1440"/>
        </w:tabs>
        <w:spacing w:before="120"/>
        <w:ind w:left="1440" w:hanging="1440"/>
        <w:rPr>
          <w:b/>
          <w:u w:val="single"/>
        </w:rPr>
      </w:pPr>
      <w:r w:rsidRPr="00720BBA">
        <w:rPr>
          <w:b/>
          <w:u w:val="single"/>
        </w:rPr>
        <w:t>Art. 245.</w:t>
      </w:r>
    </w:p>
    <w:p w14:paraId="14212B6B" w14:textId="77777777" w:rsidR="00CD30AC" w:rsidRPr="00720BBA" w:rsidRDefault="00CD30AC" w:rsidP="00601A71">
      <w:pPr>
        <w:tabs>
          <w:tab w:val="left" w:pos="720"/>
          <w:tab w:val="left" w:pos="2880"/>
        </w:tabs>
        <w:spacing w:before="120"/>
        <w:ind w:left="720" w:hanging="720"/>
      </w:pPr>
      <w:r w:rsidRPr="00720BBA">
        <w:tab/>
        <w:t>Het personeelslid kan, na wederindiensttreding, het salaris niet cumuleren met enig voordeel, verbonden aan de uitoefening van het afgelopen mandaat.</w:t>
      </w:r>
    </w:p>
    <w:p w14:paraId="14212B6C" w14:textId="77777777" w:rsidR="00CD30AC" w:rsidRPr="00720BBA" w:rsidRDefault="00CD30AC" w:rsidP="00601A71">
      <w:pPr>
        <w:pStyle w:val="Kop2"/>
        <w:tabs>
          <w:tab w:val="left" w:pos="4860"/>
        </w:tabs>
        <w:spacing w:before="120" w:after="0"/>
        <w:jc w:val="left"/>
      </w:pPr>
      <w:r w:rsidRPr="00720BBA">
        <w:rPr>
          <w:b w:val="0"/>
        </w:rPr>
        <w:br w:type="page"/>
      </w:r>
      <w:bookmarkStart w:id="626" w:name="_Toc189294886"/>
      <w:bookmarkStart w:id="627" w:name="_Toc198048285"/>
      <w:bookmarkStart w:id="628" w:name="_Toc198563919"/>
      <w:bookmarkStart w:id="629" w:name="_Toc211075572"/>
      <w:bookmarkStart w:id="630" w:name="_Toc212870574"/>
      <w:bookmarkStart w:id="631" w:name="_Toc77322980"/>
      <w:r w:rsidRPr="00720BBA">
        <w:t>Hoofdstuk XIII. Vakbondsverlof en dienstvrijstellingen voor vakbondsactiviteiten</w:t>
      </w:r>
      <w:bookmarkEnd w:id="626"/>
      <w:bookmarkEnd w:id="627"/>
      <w:bookmarkEnd w:id="628"/>
      <w:bookmarkEnd w:id="629"/>
      <w:bookmarkEnd w:id="630"/>
      <w:bookmarkEnd w:id="631"/>
    </w:p>
    <w:p w14:paraId="14212B6D" w14:textId="77777777" w:rsidR="00CD30AC" w:rsidRPr="00720BBA" w:rsidRDefault="00CD30AC" w:rsidP="00601A71">
      <w:pPr>
        <w:spacing w:before="120"/>
        <w:ind w:left="567"/>
      </w:pPr>
    </w:p>
    <w:p w14:paraId="14212B6E" w14:textId="77777777" w:rsidR="00CD30AC" w:rsidRPr="00720BBA" w:rsidRDefault="00CD30AC" w:rsidP="00601A71">
      <w:pPr>
        <w:pStyle w:val="artikelnummer"/>
        <w:keepNext w:val="0"/>
        <w:spacing w:after="0"/>
      </w:pPr>
      <w:r w:rsidRPr="00720BBA">
        <w:t>Art. 246.</w:t>
      </w:r>
    </w:p>
    <w:p w14:paraId="14212B6F" w14:textId="77777777" w:rsidR="00CD30AC" w:rsidRPr="00720BBA" w:rsidRDefault="00CD30AC" w:rsidP="00601A71">
      <w:pPr>
        <w:pStyle w:val="artikeltekstCharChar"/>
        <w:keepNext w:val="0"/>
        <w:spacing w:after="0"/>
      </w:pPr>
      <w:r w:rsidRPr="00720BBA">
        <w:t>Het personeelslid dat als vaste vakbondsafgevaardigde is erkend, is van rechtswege met verlof.</w:t>
      </w:r>
    </w:p>
    <w:p w14:paraId="14212B70" w14:textId="77777777" w:rsidR="00CD30AC" w:rsidRPr="00720BBA" w:rsidRDefault="00CD30AC" w:rsidP="00601A71">
      <w:pPr>
        <w:pStyle w:val="artikeltekstCharChar"/>
        <w:keepNext w:val="0"/>
        <w:spacing w:after="0"/>
      </w:pPr>
      <w:r w:rsidRPr="00720BBA">
        <w:t>Het personeelslid wordt niettemin geacht in actieve dienst te zijn en blijft onderworpen aan de bepalingen die zijn persoonlijke rechten in die stand regelen, onverminderd  zijn recht op wedde en op bevordering tot hogere wedde en tot een hogere graad.</w:t>
      </w:r>
    </w:p>
    <w:p w14:paraId="14212B71" w14:textId="77777777" w:rsidR="00CD30AC" w:rsidRPr="00720BBA" w:rsidRDefault="00CD30AC" w:rsidP="00601A71">
      <w:pPr>
        <w:pStyle w:val="artikeltekstCharChar"/>
        <w:keepNext w:val="0"/>
        <w:spacing w:after="0"/>
      </w:pPr>
      <w:r w:rsidRPr="00720BBA">
        <w:t>De vakorganisatie stort op het einde van ieder kwartaal de betaalde bezoldiging, weddentoelage, vergoedingen en toelagen terug overeenkomstig de bepalingen van het koninklijk besluit van 28 september 1984 tot uitvoering van de wet van 19 december 1974 tot regeling van de betrekkingen tussen de overheid en de vakbonden van haar personeel.</w:t>
      </w:r>
    </w:p>
    <w:p w14:paraId="14212B72" w14:textId="77777777" w:rsidR="00CD30AC" w:rsidRPr="00720BBA" w:rsidRDefault="00CD30AC" w:rsidP="00601A71">
      <w:pPr>
        <w:pStyle w:val="artikeltekstCharChar"/>
        <w:keepNext w:val="0"/>
        <w:spacing w:after="0"/>
      </w:pPr>
      <w:r w:rsidRPr="00720BBA">
        <w:t>Het personeelslid is niet onderworpen aan het hiërarchisch gezag.</w:t>
      </w:r>
    </w:p>
    <w:p w14:paraId="14212B73" w14:textId="77777777" w:rsidR="00CD30AC" w:rsidRPr="00720BBA" w:rsidRDefault="00CD30AC" w:rsidP="00601A71">
      <w:pPr>
        <w:pStyle w:val="artikeltekstCharChar"/>
        <w:keepNext w:val="0"/>
        <w:spacing w:after="0"/>
      </w:pPr>
      <w:r w:rsidRPr="00720BBA">
        <w:t>Aan het vakbondsverlof wordt een einde gemaakt op verzoek van het personeelslid, wanneer zijn vakorganisatie daartoe besluit of wanneer zijn erkenning wordt ingetrokken.</w:t>
      </w:r>
    </w:p>
    <w:p w14:paraId="14212B74" w14:textId="77777777" w:rsidR="00CD30AC" w:rsidRPr="00720BBA" w:rsidRDefault="00CD30AC" w:rsidP="00601A71">
      <w:pPr>
        <w:pStyle w:val="artikelnummer"/>
        <w:keepNext w:val="0"/>
        <w:spacing w:after="0"/>
      </w:pPr>
      <w:r w:rsidRPr="00720BBA">
        <w:t>Art. 247.</w:t>
      </w:r>
    </w:p>
    <w:p w14:paraId="14212B75" w14:textId="77777777" w:rsidR="00CD30AC" w:rsidRPr="00720BBA" w:rsidRDefault="00CD30AC" w:rsidP="00601A71">
      <w:pPr>
        <w:pStyle w:val="artikeltekstCharChar"/>
        <w:keepNext w:val="0"/>
        <w:spacing w:after="0"/>
      </w:pPr>
      <w:r w:rsidRPr="00720BBA">
        <w:t>De personeelsleden-vakbondsafgevaardigden die als verantwoordelijke leiders van een vakorganisatie vermeld zijn op de voorgeschreven lijsten of die vaste gemachtigden van die verantwoordelijke leiders zijn, die aan hun hiërarchische meerdere een van een verantwoordelijke leider uitgaande persoonlijke occa</w:t>
      </w:r>
      <w:r w:rsidRPr="00720BBA">
        <w:softHyphen/>
        <w:t>sionele oproeping of doorlopende opdracht voorleggen, krijgen van rechtswege, gedurende de daartoe benodigde tijd, vakbondsverlof om deel te nemen aan werkzaamheden van de onderhandelings- en overlegcomités.</w:t>
      </w:r>
    </w:p>
    <w:p w14:paraId="14212B76" w14:textId="77777777" w:rsidR="00CD30AC" w:rsidRPr="00720BBA" w:rsidRDefault="00CD30AC" w:rsidP="00601A71">
      <w:pPr>
        <w:pStyle w:val="artikeltekstCharChar"/>
        <w:keepNext w:val="0"/>
        <w:spacing w:after="0"/>
      </w:pPr>
      <w:r w:rsidRPr="00720BBA">
        <w:t>Voor de verantwoordelijke leiders moet de hogergenoemde oproeping of doorlopende opdracht uitgaan van een andere verantwoordelijke leider.</w:t>
      </w:r>
    </w:p>
    <w:p w14:paraId="14212B77" w14:textId="77777777" w:rsidR="00CD30AC" w:rsidRPr="00720BBA" w:rsidRDefault="00CD30AC" w:rsidP="00601A71">
      <w:pPr>
        <w:pStyle w:val="artikeltekstCharChar"/>
        <w:keepNext w:val="0"/>
        <w:spacing w:after="0"/>
      </w:pPr>
      <w:r w:rsidRPr="00720BBA">
        <w:t>Het verlof wordt met een periode van dienstactiviteit gelijkgesteld.</w:t>
      </w:r>
    </w:p>
    <w:p w14:paraId="14212B78" w14:textId="77777777" w:rsidR="00CD30AC" w:rsidRPr="00720BBA" w:rsidRDefault="00CD30AC" w:rsidP="00601A71">
      <w:pPr>
        <w:pStyle w:val="artikelnummer"/>
        <w:keepNext w:val="0"/>
        <w:spacing w:after="0"/>
      </w:pPr>
      <w:r w:rsidRPr="00720BBA">
        <w:t>Art. 248.</w:t>
      </w:r>
    </w:p>
    <w:p w14:paraId="14212B79" w14:textId="77777777" w:rsidR="00CD30AC" w:rsidRPr="00720BBA" w:rsidRDefault="00CD30AC" w:rsidP="00601A71">
      <w:pPr>
        <w:pStyle w:val="artikeltekstCharChar"/>
        <w:keepNext w:val="0"/>
        <w:spacing w:after="0"/>
      </w:pPr>
      <w:r w:rsidRPr="00720BBA">
        <w:t>De personeelsleden-vakbondsafgevaardigden, leden van de afvaardiging van een vakorganisatie die vertegenwoordigd is in een onderhandelings- of overlegcomité, alsook de technici van die afvaardiging, die vooraf aan hun hiërarchische meerdere een van een verantwoordelijke leider uitgaande persoonlijke occasionele oproeping of doorlopende opdracht voorleggen, krijgen van rechtswege, gedurende de daartoe benodigde tijd, vakbondsverlof om deel te nemen aan de werkzaamheden van de onderhandelings- en overlegcomités waaronder zij ressorteren.</w:t>
      </w:r>
    </w:p>
    <w:p w14:paraId="14212B7A" w14:textId="77777777" w:rsidR="00CD30AC" w:rsidRPr="00720BBA" w:rsidRDefault="00CD30AC" w:rsidP="00601A71">
      <w:pPr>
        <w:pStyle w:val="artikeltekstCharChar"/>
        <w:keepNext w:val="0"/>
        <w:spacing w:after="0"/>
      </w:pPr>
      <w:r w:rsidRPr="00720BBA">
        <w:t>De oproepingen en opdrachten vermelden het onderhandelings- of overlegcomité waarvan de personeelsleden deel uit maken.  De occasionele oproepingen vermelden ook de plaats, de dag en het uur van de vergaderingen.</w:t>
      </w:r>
    </w:p>
    <w:p w14:paraId="14212B7B" w14:textId="77777777" w:rsidR="00CD30AC" w:rsidRPr="00720BBA" w:rsidRDefault="00CD30AC" w:rsidP="00601A71">
      <w:pPr>
        <w:pStyle w:val="artikeltekstCharChar"/>
        <w:keepNext w:val="0"/>
        <w:spacing w:after="0"/>
      </w:pPr>
      <w:r w:rsidRPr="00720BBA">
        <w:t>Het verlof wordt met een periode van dienstactiviteit gelijkgesteld.</w:t>
      </w:r>
    </w:p>
    <w:p w14:paraId="14212B7C" w14:textId="77777777" w:rsidR="00CD30AC" w:rsidRPr="00720BBA" w:rsidRDefault="00CD30AC" w:rsidP="00601A71">
      <w:pPr>
        <w:pStyle w:val="artikeltekstCharChar"/>
        <w:keepNext w:val="0"/>
        <w:spacing w:after="0"/>
        <w:rPr>
          <w:u w:val="single"/>
        </w:rPr>
      </w:pPr>
      <w:r w:rsidRPr="00720BBA">
        <w:rPr>
          <w:u w:val="single"/>
        </w:rPr>
        <w:br w:type="page"/>
      </w:r>
    </w:p>
    <w:p w14:paraId="14212B7D" w14:textId="77777777" w:rsidR="00CD30AC" w:rsidRPr="00720BBA" w:rsidRDefault="00CD30AC" w:rsidP="00601A71">
      <w:pPr>
        <w:pStyle w:val="artikelnummer"/>
        <w:keepNext w:val="0"/>
        <w:spacing w:after="0"/>
      </w:pPr>
      <w:r w:rsidRPr="00720BBA">
        <w:t>Art. 249.</w:t>
      </w:r>
    </w:p>
    <w:p w14:paraId="14212B7E" w14:textId="77777777" w:rsidR="00CD30AC" w:rsidRPr="00720BBA" w:rsidRDefault="00CD30AC" w:rsidP="00601A71">
      <w:pPr>
        <w:pStyle w:val="artikeltekstCharChar"/>
        <w:keepNext w:val="0"/>
        <w:spacing w:after="0"/>
      </w:pPr>
      <w:r w:rsidRPr="00720BBA">
        <w:t>De personeelsleden die vooraf aan hun hiërarchische meerdere een van een verantwoordelijke leider uitgaande persoonlijke oproeping voorleggen, krijgen van rechtswege, gedurende de daartoe benodigde tijd, vakbondsverlof om deel te nemen aan de werkzaamheden van de in de vakbondsorganisaties opgerichte algemene commissies en comités.</w:t>
      </w:r>
    </w:p>
    <w:p w14:paraId="14212B7F" w14:textId="77777777" w:rsidR="00CD30AC" w:rsidRPr="00720BBA" w:rsidRDefault="00CD30AC" w:rsidP="00601A71">
      <w:pPr>
        <w:pStyle w:val="artikeltekstCharChar"/>
        <w:keepNext w:val="0"/>
        <w:spacing w:after="0"/>
      </w:pPr>
      <w:r w:rsidRPr="00720BBA">
        <w:t>Het verlof wordt met een periode van dienstactiviteit gelijkgesteld.</w:t>
      </w:r>
    </w:p>
    <w:p w14:paraId="14212B80" w14:textId="77777777" w:rsidR="00CD30AC" w:rsidRPr="00720BBA" w:rsidRDefault="00CD30AC" w:rsidP="00601A71">
      <w:pPr>
        <w:spacing w:before="120"/>
        <w:ind w:left="720"/>
        <w:rPr>
          <w:rFonts w:cs="Arial"/>
        </w:rPr>
      </w:pPr>
      <w:r w:rsidRPr="00720BBA">
        <w:rPr>
          <w:rFonts w:cs="Arial"/>
        </w:rPr>
        <w:t xml:space="preserve">Genoemde prerogatieven kunnen door het personeelslid slechts worden uitgeoefend in het gebied van het sectorcomité of van het bijzonder comité waartoe de </w:t>
      </w:r>
      <w:r w:rsidRPr="00854970">
        <w:rPr>
          <w:rFonts w:cs="Arial"/>
        </w:rPr>
        <w:t xml:space="preserve">gemeente </w:t>
      </w:r>
      <w:r w:rsidR="00083150" w:rsidRPr="00854970">
        <w:rPr>
          <w:rFonts w:cs="Arial"/>
        </w:rPr>
        <w:t xml:space="preserve">en het OCMW </w:t>
      </w:r>
      <w:r w:rsidRPr="00854970">
        <w:rPr>
          <w:rFonts w:cs="Arial"/>
        </w:rPr>
        <w:t>behoort.</w:t>
      </w:r>
    </w:p>
    <w:p w14:paraId="14212B81" w14:textId="77777777" w:rsidR="00CD30AC" w:rsidRPr="00720BBA" w:rsidRDefault="00CD30AC" w:rsidP="00601A71">
      <w:pPr>
        <w:spacing w:before="120"/>
        <w:ind w:left="567"/>
      </w:pPr>
      <w:r w:rsidRPr="00720BBA">
        <w:br w:type="page"/>
      </w:r>
    </w:p>
    <w:p w14:paraId="14212B82" w14:textId="77777777" w:rsidR="00CD30AC" w:rsidRPr="00720BBA" w:rsidRDefault="00CD30AC" w:rsidP="00601A71">
      <w:pPr>
        <w:pStyle w:val="Kop2"/>
        <w:tabs>
          <w:tab w:val="left" w:pos="3420"/>
        </w:tabs>
        <w:spacing w:before="120" w:after="0"/>
      </w:pPr>
      <w:bookmarkStart w:id="632" w:name="_Toc189294887"/>
      <w:bookmarkStart w:id="633" w:name="_Toc198048286"/>
      <w:bookmarkStart w:id="634" w:name="_Toc198563920"/>
      <w:bookmarkStart w:id="635" w:name="_Toc211075573"/>
      <w:bookmarkStart w:id="636" w:name="_Toc212870575"/>
      <w:bookmarkStart w:id="637" w:name="_Toc77322981"/>
      <w:r w:rsidRPr="00720BBA">
        <w:t>Hoofdstuk XIV. De dienstvrijstellingen</w:t>
      </w:r>
      <w:bookmarkEnd w:id="632"/>
      <w:bookmarkEnd w:id="633"/>
      <w:bookmarkEnd w:id="634"/>
      <w:bookmarkEnd w:id="635"/>
      <w:bookmarkEnd w:id="636"/>
      <w:bookmarkEnd w:id="637"/>
    </w:p>
    <w:p w14:paraId="14212B83" w14:textId="77777777" w:rsidR="00CD30AC" w:rsidRPr="00720BBA" w:rsidRDefault="00CD30AC" w:rsidP="00601A71">
      <w:pPr>
        <w:pStyle w:val="Normaal"/>
        <w:spacing w:before="120" w:after="0"/>
        <w:jc w:val="both"/>
        <w:rPr>
          <w:rFonts w:ascii="Arial" w:hAnsi="Arial" w:cs="Arial"/>
          <w:szCs w:val="24"/>
        </w:rPr>
      </w:pPr>
    </w:p>
    <w:p w14:paraId="14212B84" w14:textId="77777777" w:rsidR="00CD30AC" w:rsidRPr="00720BBA" w:rsidRDefault="00CD30AC" w:rsidP="00601A71">
      <w:pPr>
        <w:spacing w:before="120"/>
        <w:rPr>
          <w:b/>
          <w:u w:val="single"/>
        </w:rPr>
      </w:pPr>
      <w:r w:rsidRPr="00720BBA">
        <w:rPr>
          <w:b/>
          <w:u w:val="single"/>
        </w:rPr>
        <w:t>Art. 250.</w:t>
      </w:r>
    </w:p>
    <w:p w14:paraId="14212B85" w14:textId="77777777" w:rsidR="00CD30AC" w:rsidRPr="00720BBA" w:rsidRDefault="00CD30AC" w:rsidP="00601A71">
      <w:pPr>
        <w:spacing w:before="120"/>
      </w:pPr>
      <w:r w:rsidRPr="00720BBA">
        <w:tab/>
        <w:t xml:space="preserve">Het personeelslid krijgt dienstvrijstelling: </w:t>
      </w:r>
    </w:p>
    <w:p w14:paraId="14212B86" w14:textId="77777777" w:rsidR="00CD30AC" w:rsidRPr="00720BBA" w:rsidRDefault="00CD30AC" w:rsidP="00601A71">
      <w:pPr>
        <w:widowControl w:val="0"/>
        <w:tabs>
          <w:tab w:val="left" w:pos="1440"/>
        </w:tabs>
        <w:spacing w:before="120"/>
        <w:ind w:left="2160" w:hanging="2160"/>
        <w:rPr>
          <w:rFonts w:cs="Arial"/>
        </w:rPr>
      </w:pPr>
      <w:r w:rsidRPr="00720BBA">
        <w:rPr>
          <w:rFonts w:cs="Arial"/>
        </w:rPr>
        <w:tab/>
        <w:t>1°</w:t>
      </w:r>
      <w:r w:rsidRPr="00720BBA">
        <w:rPr>
          <w:rFonts w:cs="Arial"/>
        </w:rPr>
        <w:tab/>
        <w:t>als vrijwilliger van een brandweerkorps of korps voor burgerlijke bescherming, voor dringende hulpverlening;</w:t>
      </w:r>
    </w:p>
    <w:p w14:paraId="14212B87" w14:textId="77777777" w:rsidR="00CD30AC" w:rsidRPr="00720BBA" w:rsidRDefault="00CD30AC" w:rsidP="00601A71">
      <w:pPr>
        <w:widowControl w:val="0"/>
        <w:spacing w:before="120"/>
        <w:ind w:left="2160" w:hanging="731"/>
        <w:rPr>
          <w:rFonts w:cs="Arial"/>
        </w:rPr>
      </w:pPr>
      <w:r w:rsidRPr="00720BBA">
        <w:rPr>
          <w:rFonts w:cs="Arial"/>
        </w:rPr>
        <w:t>2°</w:t>
      </w:r>
      <w:r w:rsidRPr="00720BBA">
        <w:rPr>
          <w:rFonts w:cs="Arial"/>
        </w:rPr>
        <w:tab/>
        <w:t>als actieve vrijwilliger van het Rode Kruis of van het Vlaamse Kruis a rato van telkens maximaal vijf werkdagen per jaar.</w:t>
      </w:r>
    </w:p>
    <w:p w14:paraId="14212B88"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251.</w:t>
      </w:r>
    </w:p>
    <w:p w14:paraId="14212B89" w14:textId="77777777" w:rsidR="00CD30AC" w:rsidRPr="00720BBA" w:rsidRDefault="00CD30AC" w:rsidP="00601A71">
      <w:pPr>
        <w:widowControl w:val="0"/>
        <w:spacing w:before="120"/>
        <w:ind w:left="720"/>
        <w:rPr>
          <w:rFonts w:cs="Arial"/>
        </w:rPr>
      </w:pPr>
      <w:r w:rsidRPr="00720BBA">
        <w:rPr>
          <w:rFonts w:cs="Arial"/>
        </w:rPr>
        <w:t>Het personeelslid dat als voorzitter, bijzitter of secretaris van een stembureau, een stemopnemingsbureau, of een hoofdstembureau optreedt bij de verkiezingen, heeft recht op dienstvrijstelling:</w:t>
      </w:r>
    </w:p>
    <w:p w14:paraId="14212B8A" w14:textId="77777777" w:rsidR="00CD30AC" w:rsidRPr="00720BBA" w:rsidRDefault="00CD30AC" w:rsidP="00601A71">
      <w:pPr>
        <w:widowControl w:val="0"/>
        <w:tabs>
          <w:tab w:val="left" w:pos="1440"/>
        </w:tabs>
        <w:spacing w:before="120"/>
        <w:rPr>
          <w:rFonts w:cs="Arial"/>
          <w:strike/>
        </w:rPr>
      </w:pPr>
      <w:r w:rsidRPr="00720BBA">
        <w:rPr>
          <w:rFonts w:cs="Arial"/>
        </w:rPr>
        <w:tab/>
        <w:t>1°</w:t>
      </w:r>
      <w:r w:rsidRPr="00720BBA">
        <w:rPr>
          <w:rFonts w:cs="Arial"/>
        </w:rPr>
        <w:tab/>
        <w:t>de dag van de verkiezingen, als hij dan moest werken;</w:t>
      </w:r>
    </w:p>
    <w:p w14:paraId="14212B8B" w14:textId="77777777" w:rsidR="00CD30AC" w:rsidRPr="00720BBA" w:rsidRDefault="00CD30AC" w:rsidP="00601A71">
      <w:pPr>
        <w:widowControl w:val="0"/>
        <w:tabs>
          <w:tab w:val="left" w:pos="1440"/>
        </w:tabs>
        <w:spacing w:before="120"/>
        <w:ind w:left="2160" w:hanging="1440"/>
        <w:rPr>
          <w:rFonts w:cs="Arial"/>
        </w:rPr>
      </w:pPr>
      <w:r w:rsidRPr="00720BBA">
        <w:rPr>
          <w:rFonts w:cs="Arial"/>
        </w:rPr>
        <w:tab/>
        <w:t>2°</w:t>
      </w:r>
      <w:r w:rsidRPr="00720BBA">
        <w:rPr>
          <w:rFonts w:cs="Arial"/>
        </w:rPr>
        <w:tab/>
        <w:t>als lid van een hoofdstembureau: de nodige tijd om de bij de kieswetgeving voorgeschreven vergaderingen van de hoofdbureaus bij te wonen.</w:t>
      </w:r>
    </w:p>
    <w:p w14:paraId="14212B8C" w14:textId="77777777" w:rsidR="00CD30AC" w:rsidRPr="00720BBA" w:rsidRDefault="00CD30AC" w:rsidP="00601A71">
      <w:pPr>
        <w:widowControl w:val="0"/>
        <w:tabs>
          <w:tab w:val="left" w:pos="1440"/>
        </w:tabs>
        <w:spacing w:before="120"/>
        <w:ind w:left="2160" w:hanging="1440"/>
        <w:rPr>
          <w:rFonts w:cs="Arial"/>
        </w:rPr>
      </w:pPr>
      <w:r w:rsidRPr="00720BBA">
        <w:rPr>
          <w:rFonts w:cs="Arial"/>
        </w:rPr>
        <w:tab/>
        <w:t>3°</w:t>
      </w:r>
      <w:r w:rsidRPr="00720BBA">
        <w:rPr>
          <w:rFonts w:cs="Arial"/>
        </w:rPr>
        <w:tab/>
        <w:t>de eerstvolgende werkdag na de verkiezingen, (op voorwaarde dat afgezien wordt van het presentiegeld)</w:t>
      </w:r>
    </w:p>
    <w:p w14:paraId="14212B8D" w14:textId="77777777" w:rsidR="00083150" w:rsidRPr="00854970" w:rsidRDefault="00083150" w:rsidP="00083150">
      <w:pPr>
        <w:widowControl w:val="0"/>
        <w:spacing w:before="120"/>
        <w:ind w:left="720"/>
      </w:pPr>
      <w:r w:rsidRPr="00854970">
        <w:t xml:space="preserve">Punt 3° geldt niet voor het </w:t>
      </w:r>
      <w:r w:rsidRPr="00854970">
        <w:rPr>
          <w:rFonts w:cs="Arial"/>
        </w:rPr>
        <w:t>personeel</w:t>
      </w:r>
      <w:r w:rsidRPr="00854970">
        <w:t xml:space="preserve"> bedoeld in artikel 186, §2, 3° van het DLB.</w:t>
      </w:r>
    </w:p>
    <w:p w14:paraId="14212B8E" w14:textId="77777777" w:rsidR="00CD30AC" w:rsidRPr="00720BBA" w:rsidRDefault="00CD30AC" w:rsidP="00601A71">
      <w:pPr>
        <w:widowControl w:val="0"/>
        <w:spacing w:before="120"/>
        <w:rPr>
          <w:rStyle w:val="Zwaar"/>
          <w:snapToGrid w:val="0"/>
          <w:u w:val="single"/>
        </w:rPr>
      </w:pPr>
      <w:r w:rsidRPr="00854970">
        <w:rPr>
          <w:rStyle w:val="Zwaar"/>
          <w:snapToGrid w:val="0"/>
          <w:u w:val="single"/>
        </w:rPr>
        <w:t>Art. 252.</w:t>
      </w:r>
    </w:p>
    <w:p w14:paraId="14212B8F" w14:textId="77777777" w:rsidR="00CD30AC" w:rsidRPr="00720BBA" w:rsidRDefault="00CD30AC" w:rsidP="00083150">
      <w:pPr>
        <w:widowControl w:val="0"/>
        <w:spacing w:before="120"/>
        <w:ind w:left="720"/>
        <w:rPr>
          <w:rFonts w:cs="Arial"/>
        </w:rPr>
      </w:pPr>
      <w:r w:rsidRPr="00720BBA">
        <w:rPr>
          <w:rFonts w:cs="Arial"/>
        </w:rPr>
        <w:t xml:space="preserve">Het personeelslid krijgt dienstvrijstelling voor het afstaan van: </w:t>
      </w:r>
    </w:p>
    <w:p w14:paraId="14212B90" w14:textId="77777777" w:rsidR="00CD30AC" w:rsidRPr="00720BBA" w:rsidRDefault="00CD30AC" w:rsidP="00601A71">
      <w:pPr>
        <w:pStyle w:val="Voettekst"/>
        <w:widowControl w:val="0"/>
        <w:tabs>
          <w:tab w:val="clear" w:pos="4536"/>
          <w:tab w:val="clear" w:pos="9072"/>
          <w:tab w:val="left" w:pos="1440"/>
          <w:tab w:val="left" w:pos="2160"/>
        </w:tabs>
        <w:spacing w:before="120"/>
        <w:rPr>
          <w:rFonts w:cs="Arial"/>
        </w:rPr>
      </w:pPr>
      <w:r w:rsidRPr="00720BBA">
        <w:rPr>
          <w:rFonts w:cs="Arial"/>
        </w:rPr>
        <w:tab/>
        <w:t xml:space="preserve">1° </w:t>
      </w:r>
      <w:r w:rsidRPr="00720BBA">
        <w:rPr>
          <w:rFonts w:cs="Arial"/>
        </w:rPr>
        <w:tab/>
        <w:t>beenmerg a rato van maximaal vier werkdagen per afname;</w:t>
      </w:r>
    </w:p>
    <w:p w14:paraId="14212B91" w14:textId="77777777" w:rsidR="00CD30AC" w:rsidRPr="00720BBA" w:rsidRDefault="00CD30AC" w:rsidP="00601A71">
      <w:pPr>
        <w:widowControl w:val="0"/>
        <w:tabs>
          <w:tab w:val="left" w:pos="1440"/>
        </w:tabs>
        <w:spacing w:before="120"/>
        <w:ind w:left="2160" w:hanging="1080"/>
        <w:rPr>
          <w:rFonts w:cs="Arial"/>
        </w:rPr>
      </w:pPr>
      <w:r w:rsidRPr="00720BBA">
        <w:rPr>
          <w:rFonts w:cs="Arial"/>
        </w:rPr>
        <w:tab/>
        <w:t xml:space="preserve">2° </w:t>
      </w:r>
      <w:r w:rsidRPr="00720BBA">
        <w:rPr>
          <w:rFonts w:cs="Arial"/>
        </w:rPr>
        <w:tab/>
        <w:t>organen of weefsels voor de benodigde duur van de onderzoeken, de ziekenhuisopname en het herstel.</w:t>
      </w:r>
    </w:p>
    <w:p w14:paraId="14212B92"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253.</w:t>
      </w:r>
    </w:p>
    <w:p w14:paraId="14212B93" w14:textId="77777777" w:rsidR="008873FA" w:rsidRPr="00720BBA" w:rsidRDefault="008873FA" w:rsidP="00601A71">
      <w:pPr>
        <w:pStyle w:val="Voettekst"/>
        <w:widowControl w:val="0"/>
        <w:tabs>
          <w:tab w:val="clear" w:pos="4536"/>
          <w:tab w:val="clear" w:pos="9072"/>
        </w:tabs>
        <w:spacing w:before="120"/>
        <w:ind w:left="709"/>
        <w:rPr>
          <w:rStyle w:val="Zwaar"/>
          <w:b w:val="0"/>
          <w:snapToGrid w:val="0"/>
        </w:rPr>
      </w:pPr>
      <w:r w:rsidRPr="00720BBA">
        <w:rPr>
          <w:rFonts w:cs="Arial"/>
        </w:rPr>
        <w:t>Het personeelslid krijgt, maximaal tien keer per jaar, dienstvrijstelling op de dag waarop het bloed, plasma of bloedplaatjes geeft. De dienstvrijstelling geldt voor de tijd die nodig is voor de gift, waarin inbegrepen de tijd die naargelang het geval nodig is voor de verplaatsing naar en van het afnamecentrum.</w:t>
      </w:r>
      <w:r w:rsidR="00FF3C2E" w:rsidRPr="00720BBA">
        <w:rPr>
          <w:rFonts w:cs="Arial"/>
        </w:rPr>
        <w:t xml:space="preserve"> </w:t>
      </w:r>
    </w:p>
    <w:p w14:paraId="14212B94"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254.</w:t>
      </w:r>
    </w:p>
    <w:p w14:paraId="14212B95" w14:textId="77777777" w:rsidR="00CD30AC" w:rsidRPr="00720BBA" w:rsidRDefault="00CD30AC" w:rsidP="00601A71">
      <w:pPr>
        <w:widowControl w:val="0"/>
        <w:spacing w:before="120"/>
        <w:ind w:left="720"/>
        <w:rPr>
          <w:rFonts w:cs="Arial"/>
        </w:rPr>
      </w:pPr>
      <w:r w:rsidRPr="00720BBA">
        <w:t>Het vrouwelijke personeelslid krijgt dienstvrijstelling voor borstvoeding op het werk a rato van de benodigde tijd, en voor prenatale onderzoeken tijdens de diensturen gedurende de zwangerschap.</w:t>
      </w:r>
    </w:p>
    <w:p w14:paraId="14212B96"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255.</w:t>
      </w:r>
    </w:p>
    <w:p w14:paraId="14212B97" w14:textId="77777777" w:rsidR="00CD30AC" w:rsidRPr="00720BBA" w:rsidRDefault="00CD30AC" w:rsidP="00601A71">
      <w:pPr>
        <w:widowControl w:val="0"/>
        <w:spacing w:before="120"/>
        <w:ind w:left="708"/>
        <w:rPr>
          <w:rFonts w:cs="Arial"/>
        </w:rPr>
      </w:pPr>
      <w:r w:rsidRPr="00720BBA">
        <w:rPr>
          <w:rStyle w:val="Zwaar"/>
          <w:rFonts w:cs="Arial"/>
          <w:b w:val="0"/>
          <w:snapToGrid w:val="0"/>
        </w:rPr>
        <w:t>P</w:t>
      </w:r>
      <w:r w:rsidRPr="00720BBA">
        <w:rPr>
          <w:rFonts w:cs="Arial"/>
        </w:rPr>
        <w:t>ersoneelsleden kunnen dienstvrijstelling krijgen voor de duur van medische onderzoeken die niet buiten de diensturen kunnen plaatshebben.</w:t>
      </w:r>
    </w:p>
    <w:p w14:paraId="14212B98"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256.</w:t>
      </w:r>
    </w:p>
    <w:p w14:paraId="14212B99" w14:textId="77777777" w:rsidR="00CD30AC" w:rsidRPr="00720BBA" w:rsidRDefault="00CD30AC" w:rsidP="00601A71">
      <w:pPr>
        <w:pStyle w:val="artikeltekstCharChar"/>
        <w:keepNext w:val="0"/>
        <w:spacing w:after="0"/>
        <w:ind w:left="720"/>
        <w:rPr>
          <w:szCs w:val="24"/>
        </w:rPr>
      </w:pPr>
      <w:r w:rsidRPr="00720BBA">
        <w:rPr>
          <w:szCs w:val="24"/>
        </w:rPr>
        <w:t>Het personeelslid dat een dienstvrijstelling wenst aan te vragen stelt het diensthoofd ten minste drie dagen voor het begin van de dienstvrijstelling schriftelijk op de hoogte. De termijn van drie dagen kan evenwel op verzoek van het personeelslid door de bevoegde overheid worden ingekort.</w:t>
      </w:r>
    </w:p>
    <w:p w14:paraId="14212B9A"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257.</w:t>
      </w:r>
    </w:p>
    <w:p w14:paraId="14212B9B" w14:textId="77777777" w:rsidR="00CD30AC" w:rsidRPr="00720BBA" w:rsidRDefault="00CD30AC" w:rsidP="00601A71">
      <w:pPr>
        <w:pStyle w:val="artikeltekstCharChar"/>
        <w:keepNext w:val="0"/>
        <w:spacing w:after="0"/>
        <w:ind w:left="720"/>
      </w:pPr>
      <w:r w:rsidRPr="00720BBA">
        <w:t>Voor het volgen van een verplichte vormingsactiviteit krijgt het personeelslid dienstvrijstelling volgens de modaliteiten uit hoofdstuk VI van deze rechtspositieregeling.</w:t>
      </w:r>
    </w:p>
    <w:p w14:paraId="14212B9C"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258.</w:t>
      </w:r>
    </w:p>
    <w:p w14:paraId="14212B9D" w14:textId="77777777" w:rsidR="00CD30AC" w:rsidRDefault="00CD30AC" w:rsidP="00601A71">
      <w:pPr>
        <w:pStyle w:val="artikeltekstCharChar"/>
        <w:keepNext w:val="0"/>
        <w:spacing w:after="0"/>
        <w:ind w:left="720"/>
      </w:pPr>
      <w:r w:rsidRPr="00720BBA">
        <w:t xml:space="preserve">Het </w:t>
      </w:r>
      <w:r w:rsidRPr="00854970">
        <w:t>personeelslid</w:t>
      </w:r>
      <w:r w:rsidR="00083150" w:rsidRPr="00854970">
        <w:t>, niet bedoeld in artikel 186, §2, 3° van het DLB,</w:t>
      </w:r>
      <w:r w:rsidRPr="00854970">
        <w:t xml:space="preserve"> krijgt dienstvrijstelling</w:t>
      </w:r>
      <w:r w:rsidRPr="00720BBA">
        <w:t xml:space="preserve">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 </w:t>
      </w:r>
    </w:p>
    <w:p w14:paraId="14212B9E" w14:textId="77777777" w:rsidR="0027056F" w:rsidRPr="00C30BCD" w:rsidRDefault="0027056F" w:rsidP="0027056F">
      <w:pPr>
        <w:widowControl w:val="0"/>
        <w:spacing w:before="120"/>
        <w:rPr>
          <w:rStyle w:val="Zwaar"/>
          <w:snapToGrid w:val="0"/>
          <w:u w:val="single"/>
        </w:rPr>
      </w:pPr>
      <w:r w:rsidRPr="00C30BCD">
        <w:rPr>
          <w:rStyle w:val="Zwaar"/>
          <w:snapToGrid w:val="0"/>
          <w:u w:val="single"/>
        </w:rPr>
        <w:t>Art. 25</w:t>
      </w:r>
      <w:r>
        <w:rPr>
          <w:rStyle w:val="Zwaar"/>
          <w:snapToGrid w:val="0"/>
          <w:u w:val="single"/>
        </w:rPr>
        <w:t>8a</w:t>
      </w:r>
      <w:r w:rsidRPr="00C30BCD">
        <w:rPr>
          <w:rStyle w:val="Zwaar"/>
          <w:snapToGrid w:val="0"/>
          <w:u w:val="single"/>
        </w:rPr>
        <w:t>.</w:t>
      </w:r>
    </w:p>
    <w:p w14:paraId="14212B9F" w14:textId="77777777" w:rsidR="0027056F" w:rsidRPr="00A40B17" w:rsidRDefault="00CE3758" w:rsidP="00CE3758">
      <w:pPr>
        <w:tabs>
          <w:tab w:val="left" w:pos="720"/>
          <w:tab w:val="left" w:pos="1440"/>
        </w:tabs>
        <w:spacing w:before="120"/>
        <w:ind w:left="1418" w:hanging="705"/>
        <w:rPr>
          <w:color w:val="000000"/>
        </w:rPr>
      </w:pPr>
      <w:r w:rsidRPr="00A40B17">
        <w:rPr>
          <w:color w:val="000000"/>
        </w:rPr>
        <w:t>§1.</w:t>
      </w:r>
      <w:r w:rsidRPr="00A40B17">
        <w:rPr>
          <w:color w:val="000000"/>
        </w:rPr>
        <w:tab/>
      </w:r>
      <w:r w:rsidR="0027056F" w:rsidRPr="00A40B17">
        <w:rPr>
          <w:color w:val="000000"/>
        </w:rPr>
        <w:t>Statutaire personeelsleden die worden uitgenodigd om te worden gevaccineerd tegen het coronavirus (COVID-19) op een werkdag, kunnen een dienstvrijstelling bekomen voor de nodige tijd. Indien toepasselijk, wordt de dienstvrijstelling toegekend voor elke vereiste injectie.</w:t>
      </w:r>
    </w:p>
    <w:p w14:paraId="14212BA0" w14:textId="77777777" w:rsidR="0027056F" w:rsidRPr="00A40B17" w:rsidRDefault="0027056F" w:rsidP="00CE3758">
      <w:pPr>
        <w:pStyle w:val="artikeltekstCharChar"/>
        <w:keepNext w:val="0"/>
        <w:spacing w:after="0"/>
        <w:ind w:left="1418"/>
      </w:pPr>
      <w:r w:rsidRPr="00A40B17">
        <w:t>Voor de toepassing van deze dienstvrijstelling bij vaccinatie wordt verstaan onder ‘werkdag’, de dagen waarop het personeelslid verplicht is te werken krachtens de arbeidsregeling die hem is opgelegd.</w:t>
      </w:r>
    </w:p>
    <w:p w14:paraId="14212BA1" w14:textId="77777777" w:rsidR="0027056F" w:rsidRPr="00A40B17" w:rsidRDefault="0027056F" w:rsidP="00CE3758">
      <w:pPr>
        <w:pStyle w:val="artikeltekstCharChar"/>
        <w:keepNext w:val="0"/>
        <w:spacing w:after="0"/>
        <w:ind w:left="1418"/>
      </w:pPr>
      <w:r w:rsidRPr="00A40B17">
        <w:t>De dienstvrijstelling wordt toegekend voor de verplaatsing naar en van de vaccinatieplaats, de vaccinatie zelf en de rustpauze volgend op de vaccinatie.</w:t>
      </w:r>
    </w:p>
    <w:p w14:paraId="14212BA2" w14:textId="77777777" w:rsidR="0027056F" w:rsidRPr="00A40B17" w:rsidRDefault="0027056F" w:rsidP="00CE3758">
      <w:pPr>
        <w:pStyle w:val="artikeltekstCharChar"/>
        <w:keepNext w:val="0"/>
        <w:spacing w:after="0"/>
        <w:ind w:left="1418"/>
      </w:pPr>
      <w:r w:rsidRPr="00A40B17">
        <w:t>Het personeelslid meldt voorafgaandelijk aan zijn diensthoofd dat hij wenst in te gaan op een uitnodiging tot vaccinatie en dit ten laatste twee dagen voorafgaand aan de vaccinatie. Op vraag van het bestuur legt het personeelslid een bewijs van oproeping tot vaccinatie voor.</w:t>
      </w:r>
    </w:p>
    <w:p w14:paraId="14212BA3" w14:textId="77777777" w:rsidR="0027056F" w:rsidRDefault="0027056F" w:rsidP="00CE3758">
      <w:pPr>
        <w:pStyle w:val="artikeltekstCharChar"/>
        <w:keepNext w:val="0"/>
        <w:spacing w:after="0"/>
        <w:ind w:left="1418"/>
      </w:pPr>
      <w:r w:rsidRPr="00A40B17">
        <w:t>Voor het contractueel personeel is de Wet van 28 maart 2021 houdende toekenning van een recht op klein verlet voor werknemers met het oog op het toegediend krijgen van een vaccin ter bescherming tegen het coronavirus COVID-19, van toepassing.</w:t>
      </w:r>
    </w:p>
    <w:p w14:paraId="14212BA4" w14:textId="77777777" w:rsidR="00CE3758" w:rsidRPr="0063794C" w:rsidRDefault="00CE3758" w:rsidP="00CE3758">
      <w:pPr>
        <w:tabs>
          <w:tab w:val="left" w:pos="720"/>
          <w:tab w:val="left" w:pos="1440"/>
        </w:tabs>
        <w:spacing w:before="120"/>
        <w:ind w:left="1418" w:hanging="705"/>
        <w:rPr>
          <w:rStyle w:val="Zwaar"/>
          <w:b w:val="0"/>
          <w:snapToGrid w:val="0"/>
        </w:rPr>
      </w:pPr>
      <w:r w:rsidRPr="00A40B17">
        <w:t>§2.</w:t>
      </w:r>
      <w:r w:rsidRPr="00A40B17">
        <w:tab/>
      </w:r>
      <w:r w:rsidRPr="00A40B17">
        <w:rPr>
          <w:rStyle w:val="Zwaar"/>
          <w:b w:val="0"/>
          <w:snapToGrid w:val="0"/>
        </w:rPr>
        <w:tab/>
        <w:t xml:space="preserve">Als het personeelslid niet kan telewerken, ook niet in een andere gepaste functie, en er geen </w:t>
      </w:r>
      <w:r w:rsidRPr="00A40B17">
        <w:rPr>
          <w:color w:val="000000"/>
        </w:rPr>
        <w:t>oplossing</w:t>
      </w:r>
      <w:r w:rsidRPr="00A40B17">
        <w:rPr>
          <w:rStyle w:val="Zwaar"/>
          <w:b w:val="0"/>
          <w:snapToGrid w:val="0"/>
        </w:rPr>
        <w:t xml:space="preserve"> gevonden kan worden door overuren of andere vormen van verlof op te nemen, dan heeft dat personeelslid in de volgende gevallen recht op dienstvrijstelling:</w:t>
      </w:r>
    </w:p>
    <w:p w14:paraId="14212BA5" w14:textId="77777777" w:rsidR="00CE3758" w:rsidRPr="00CB233D" w:rsidRDefault="00CE3758" w:rsidP="00CE3758">
      <w:pPr>
        <w:pStyle w:val="Lijstalinea"/>
        <w:keepNext w:val="0"/>
        <w:numPr>
          <w:ilvl w:val="0"/>
          <w:numId w:val="89"/>
        </w:numPr>
        <w:spacing w:before="120" w:after="0" w:line="240" w:lineRule="auto"/>
        <w:rPr>
          <w:rFonts w:ascii="Garamond" w:hAnsi="Garamond"/>
          <w:sz w:val="24"/>
          <w:szCs w:val="24"/>
        </w:rPr>
      </w:pPr>
      <w:r w:rsidRPr="00CB233D">
        <w:rPr>
          <w:rFonts w:ascii="Garamond" w:hAnsi="Garamond"/>
          <w:sz w:val="24"/>
          <w:szCs w:val="24"/>
        </w:rPr>
        <w:t>als een minderjarig kind dat met hem samenwoont ofwel niet naar zijn kinderdagverblijf, ofwel niet naar school kan gaan, omdat het kinderdagverblijf, de klas of de school waarvan het deel uitmaakt wordt gesloten als gevolg van een maatregel om de verspreiding van COVID-19 te beperken;</w:t>
      </w:r>
    </w:p>
    <w:p w14:paraId="14212BA6" w14:textId="77777777" w:rsidR="00CE3758" w:rsidRPr="00CB233D" w:rsidRDefault="00CE3758" w:rsidP="00CE3758">
      <w:pPr>
        <w:pStyle w:val="Lijstalinea"/>
        <w:keepNext w:val="0"/>
        <w:numPr>
          <w:ilvl w:val="0"/>
          <w:numId w:val="89"/>
        </w:numPr>
        <w:spacing w:before="120" w:after="0" w:line="240" w:lineRule="auto"/>
        <w:rPr>
          <w:rFonts w:ascii="Garamond" w:hAnsi="Garamond"/>
          <w:sz w:val="24"/>
          <w:szCs w:val="24"/>
        </w:rPr>
      </w:pPr>
      <w:r w:rsidRPr="00CB233D">
        <w:rPr>
          <w:rFonts w:ascii="Garamond" w:hAnsi="Garamond"/>
          <w:sz w:val="24"/>
          <w:szCs w:val="24"/>
        </w:rPr>
        <w:t>als het een gehandicapt kind ten laste heeft, ongeacht de leeftijd van dat kind, en dat kind niet naar een centrum voor opvang van gehandicapte personen kan gaan, omdat dat centrum wordt gesloten als gevolg van een maatregel om de verspreiding van COVID-19 te beperken</w:t>
      </w:r>
      <w:r w:rsidR="004E2FC5" w:rsidRPr="00CB233D">
        <w:rPr>
          <w:rFonts w:ascii="Garamond" w:hAnsi="Garamond"/>
          <w:sz w:val="24"/>
          <w:szCs w:val="24"/>
        </w:rPr>
        <w:t>;</w:t>
      </w:r>
      <w:r w:rsidR="006E44DA" w:rsidRPr="00CB233D">
        <w:rPr>
          <w:rFonts w:ascii="Garamond" w:hAnsi="Garamond"/>
          <w:sz w:val="24"/>
          <w:szCs w:val="24"/>
        </w:rPr>
        <w:t xml:space="preserve"> </w:t>
      </w:r>
    </w:p>
    <w:p w14:paraId="14212BA7" w14:textId="77777777" w:rsidR="00CE3758" w:rsidRPr="00CB233D" w:rsidRDefault="00CE3758" w:rsidP="00CE3758">
      <w:pPr>
        <w:pStyle w:val="Lijstalinea"/>
        <w:keepNext w:val="0"/>
        <w:numPr>
          <w:ilvl w:val="0"/>
          <w:numId w:val="89"/>
        </w:numPr>
        <w:spacing w:before="120" w:after="0" w:line="240" w:lineRule="auto"/>
        <w:rPr>
          <w:rFonts w:ascii="Garamond" w:hAnsi="Garamond"/>
          <w:sz w:val="24"/>
          <w:szCs w:val="24"/>
        </w:rPr>
      </w:pPr>
      <w:r w:rsidRPr="00CB233D">
        <w:rPr>
          <w:rFonts w:ascii="Garamond" w:hAnsi="Garamond"/>
          <w:sz w:val="24"/>
          <w:szCs w:val="24"/>
        </w:rPr>
        <w:t>als het een quarantainevoorschrift voorlegt waardoor het personeelslid zich niet naar zijn werkplek kan begeven gedurende een bepaalde periode.</w:t>
      </w:r>
    </w:p>
    <w:p w14:paraId="14212BA8" w14:textId="77777777" w:rsidR="00CE3758" w:rsidRPr="00CE3758" w:rsidRDefault="00CE3758" w:rsidP="00CE3758">
      <w:pPr>
        <w:pStyle w:val="artikeltekstCharChar"/>
        <w:keepNext w:val="0"/>
        <w:spacing w:after="0"/>
        <w:ind w:left="1418"/>
        <w:rPr>
          <w:highlight w:val="yellow"/>
        </w:rPr>
      </w:pPr>
      <w:r w:rsidRPr="00A40B17">
        <w:t>Het recht op dienstvrijstelling, vermeld in het eerste lid,</w:t>
      </w:r>
      <w:r w:rsidR="006E44DA" w:rsidRPr="00A40B17">
        <w:t xml:space="preserve"> </w:t>
      </w:r>
      <w:r w:rsidRPr="00A40B17">
        <w:t xml:space="preserve">geldt voor de duur van </w:t>
      </w:r>
      <w:r w:rsidRPr="00CB233D">
        <w:t>de periode dat het kind niet terug naar het kinderdagverblijf, de school of het centrum voor opvang van gehandicapte personen terug kan gaan, of voor de duur van</w:t>
      </w:r>
      <w:r w:rsidRPr="00A40B17">
        <w:t xml:space="preserve"> het quarantainevoorschrift.</w:t>
      </w:r>
    </w:p>
    <w:p w14:paraId="14212BA9" w14:textId="77777777" w:rsidR="00CE3758" w:rsidRPr="00CB233D" w:rsidRDefault="00CE3758" w:rsidP="00CE3758">
      <w:pPr>
        <w:pStyle w:val="Lijstalinea"/>
        <w:spacing w:before="120"/>
        <w:ind w:left="1418"/>
        <w:contextualSpacing w:val="0"/>
        <w:rPr>
          <w:rFonts w:ascii="Garamond" w:hAnsi="Garamond"/>
          <w:sz w:val="24"/>
          <w:szCs w:val="24"/>
        </w:rPr>
      </w:pPr>
      <w:r w:rsidRPr="00CB233D">
        <w:rPr>
          <w:rFonts w:ascii="Garamond" w:hAnsi="Garamond"/>
          <w:sz w:val="24"/>
          <w:szCs w:val="24"/>
        </w:rPr>
        <w:t>Om van dat recht gebruik te kunnen maken moet het personeelslid:</w:t>
      </w:r>
    </w:p>
    <w:p w14:paraId="14212BAA" w14:textId="77777777" w:rsidR="00CE3758" w:rsidRPr="00CB233D" w:rsidRDefault="00CE3758" w:rsidP="00CE3758">
      <w:pPr>
        <w:pStyle w:val="Lijstalinea"/>
        <w:keepNext w:val="0"/>
        <w:numPr>
          <w:ilvl w:val="0"/>
          <w:numId w:val="90"/>
        </w:numPr>
        <w:spacing w:before="120" w:after="0" w:line="240" w:lineRule="auto"/>
        <w:contextualSpacing w:val="0"/>
        <w:rPr>
          <w:rFonts w:ascii="Garamond" w:hAnsi="Garamond"/>
          <w:sz w:val="24"/>
          <w:szCs w:val="24"/>
        </w:rPr>
      </w:pPr>
      <w:r w:rsidRPr="00CB233D">
        <w:rPr>
          <w:rFonts w:ascii="Garamond" w:hAnsi="Garamond"/>
          <w:sz w:val="24"/>
          <w:szCs w:val="24"/>
        </w:rPr>
        <w:t>het bestuur onmiddellijk op de hoogte brengen;</w:t>
      </w:r>
    </w:p>
    <w:p w14:paraId="14212BAB" w14:textId="77777777" w:rsidR="00CE3758" w:rsidRPr="00CB233D" w:rsidRDefault="00CE3758" w:rsidP="00CE3758">
      <w:pPr>
        <w:pStyle w:val="Lijstalinea"/>
        <w:keepNext w:val="0"/>
        <w:numPr>
          <w:ilvl w:val="0"/>
          <w:numId w:val="90"/>
        </w:numPr>
        <w:spacing w:before="120" w:after="0" w:line="240" w:lineRule="auto"/>
        <w:rPr>
          <w:rFonts w:ascii="Garamond" w:hAnsi="Garamond"/>
          <w:sz w:val="24"/>
          <w:szCs w:val="24"/>
        </w:rPr>
      </w:pPr>
      <w:r w:rsidRPr="00CB233D">
        <w:rPr>
          <w:rFonts w:ascii="Garamond" w:hAnsi="Garamond"/>
          <w:sz w:val="24"/>
          <w:szCs w:val="24"/>
        </w:rPr>
        <w:t>het bestuur een attest van het kinderdagverblijf, van de school of het centrum voor opvang van gehandicapte personen bezorgen. In dat attest bevestigt de betrokken instelling de sluiting van de klas, school of centrum voor opvang van gehandicapte personen als gevolg van een maatregel om de verspreiding van COVID-19 te beperken. Het attest vermeldt de periode waarvoor de sluiting van toepassing is;</w:t>
      </w:r>
      <w:r w:rsidR="006E44DA" w:rsidRPr="00CB233D">
        <w:rPr>
          <w:rFonts w:ascii="Garamond" w:hAnsi="Garamond"/>
          <w:sz w:val="24"/>
          <w:szCs w:val="24"/>
        </w:rPr>
        <w:t xml:space="preserve"> </w:t>
      </w:r>
    </w:p>
    <w:p w14:paraId="14212BAC" w14:textId="77777777" w:rsidR="00CE3758" w:rsidRPr="00CB233D" w:rsidRDefault="00CE3758" w:rsidP="00CE3758">
      <w:pPr>
        <w:pStyle w:val="Lijstalinea"/>
        <w:keepNext w:val="0"/>
        <w:numPr>
          <w:ilvl w:val="0"/>
          <w:numId w:val="90"/>
        </w:numPr>
        <w:spacing w:before="120" w:after="0" w:line="240" w:lineRule="auto"/>
        <w:rPr>
          <w:rFonts w:ascii="Garamond" w:hAnsi="Garamond"/>
          <w:sz w:val="24"/>
          <w:szCs w:val="24"/>
        </w:rPr>
      </w:pPr>
      <w:r w:rsidRPr="00CB233D">
        <w:rPr>
          <w:rFonts w:ascii="Garamond" w:hAnsi="Garamond"/>
          <w:sz w:val="24"/>
          <w:szCs w:val="24"/>
        </w:rPr>
        <w:t>met toepassing van het eerste lid, 3°, het bestuur een quarantainegetuigschrift bezorgen.</w:t>
      </w:r>
    </w:p>
    <w:p w14:paraId="14212BAD" w14:textId="77777777" w:rsidR="00CE3758" w:rsidRPr="0027056F" w:rsidRDefault="00CE3758" w:rsidP="00CE3758">
      <w:pPr>
        <w:tabs>
          <w:tab w:val="left" w:pos="720"/>
          <w:tab w:val="left" w:pos="1440"/>
        </w:tabs>
        <w:spacing w:before="120"/>
        <w:ind w:left="1418" w:hanging="705"/>
      </w:pPr>
    </w:p>
    <w:p w14:paraId="14212BAE" w14:textId="77777777" w:rsidR="00CB7C03" w:rsidRDefault="00CB7C03">
      <w:pPr>
        <w:jc w:val="left"/>
        <w:rPr>
          <w:rFonts w:cs="Arial"/>
          <w:bCs/>
          <w:iCs/>
          <w:szCs w:val="28"/>
        </w:rPr>
      </w:pPr>
      <w:r>
        <w:br w:type="page"/>
      </w:r>
    </w:p>
    <w:p w14:paraId="14212BAF" w14:textId="77777777" w:rsidR="00CB7C03" w:rsidRPr="00854970" w:rsidRDefault="00CB7C03" w:rsidP="007758F8">
      <w:pPr>
        <w:pStyle w:val="Kop2"/>
        <w:tabs>
          <w:tab w:val="left" w:pos="3600"/>
        </w:tabs>
        <w:spacing w:before="120" w:after="0"/>
      </w:pPr>
      <w:bookmarkStart w:id="638" w:name="_Toc498084150"/>
      <w:bookmarkStart w:id="639" w:name="_Toc77322982"/>
      <w:r w:rsidRPr="00854970">
        <w:t>Hoofdstuk XV. Arbeidsduurvermindering in het kader van de eindeloopbaanproblematiek</w:t>
      </w:r>
      <w:bookmarkEnd w:id="638"/>
      <w:bookmarkEnd w:id="639"/>
      <w:r w:rsidRPr="00854970">
        <w:t xml:space="preserve"> </w:t>
      </w:r>
    </w:p>
    <w:p w14:paraId="14212BB0" w14:textId="77777777" w:rsidR="007758F8" w:rsidRPr="00854970" w:rsidRDefault="007758F8" w:rsidP="007758F8"/>
    <w:p w14:paraId="14212BB1" w14:textId="77777777" w:rsidR="00CB7C03" w:rsidRPr="00854970" w:rsidRDefault="00CB7C03" w:rsidP="007758F8">
      <w:pPr>
        <w:pStyle w:val="Kop3"/>
        <w:spacing w:before="120"/>
        <w:rPr>
          <w:rStyle w:val="Zwaar"/>
          <w:rFonts w:cs="Arial"/>
          <w:b/>
        </w:rPr>
      </w:pPr>
      <w:bookmarkStart w:id="640" w:name="_Toc498084151"/>
      <w:bookmarkStart w:id="641" w:name="_Toc77322983"/>
      <w:r w:rsidRPr="00854970">
        <w:rPr>
          <w:rStyle w:val="Zwaar"/>
          <w:rFonts w:cs="Arial"/>
          <w:b/>
        </w:rPr>
        <w:t>Afdeling I. Vrijstelling van arbeidsprestaties</w:t>
      </w:r>
      <w:bookmarkEnd w:id="640"/>
      <w:bookmarkEnd w:id="641"/>
    </w:p>
    <w:p w14:paraId="14212BB2" w14:textId="77777777" w:rsidR="007758F8" w:rsidRPr="00854970" w:rsidRDefault="007758F8" w:rsidP="007758F8"/>
    <w:p w14:paraId="14212BB3" w14:textId="77777777" w:rsidR="00CB7C03" w:rsidRPr="00854970" w:rsidRDefault="00CB7C03" w:rsidP="007758F8">
      <w:pPr>
        <w:widowControl w:val="0"/>
        <w:spacing w:before="120"/>
        <w:rPr>
          <w:rStyle w:val="Zwaar"/>
          <w:snapToGrid w:val="0"/>
          <w:u w:val="single"/>
        </w:rPr>
      </w:pPr>
      <w:r w:rsidRPr="00854970">
        <w:rPr>
          <w:rStyle w:val="Zwaar"/>
          <w:snapToGrid w:val="0"/>
          <w:u w:val="single"/>
        </w:rPr>
        <w:t>Art</w:t>
      </w:r>
      <w:r w:rsidR="007758F8" w:rsidRPr="00854970">
        <w:rPr>
          <w:rStyle w:val="Zwaar"/>
          <w:snapToGrid w:val="0"/>
          <w:u w:val="single"/>
        </w:rPr>
        <w:t>.</w:t>
      </w:r>
      <w:r w:rsidRPr="00854970">
        <w:rPr>
          <w:rStyle w:val="Zwaar"/>
          <w:snapToGrid w:val="0"/>
          <w:u w:val="single"/>
        </w:rPr>
        <w:t xml:space="preserve"> 258b</w:t>
      </w:r>
      <w:r w:rsidR="007758F8" w:rsidRPr="00854970">
        <w:rPr>
          <w:rStyle w:val="Zwaar"/>
          <w:snapToGrid w:val="0"/>
          <w:u w:val="single"/>
        </w:rPr>
        <w:t>.</w:t>
      </w:r>
    </w:p>
    <w:p w14:paraId="14212BB4" w14:textId="77777777" w:rsidR="00CB7C03" w:rsidRPr="00854970" w:rsidRDefault="00CB7C03" w:rsidP="007758F8">
      <w:pPr>
        <w:widowControl w:val="0"/>
        <w:spacing w:before="120"/>
        <w:ind w:left="720"/>
        <w:rPr>
          <w:rFonts w:cs="Arial"/>
        </w:rPr>
      </w:pPr>
      <w:r w:rsidRPr="00854970">
        <w:rPr>
          <w:rFonts w:cs="Arial"/>
        </w:rPr>
        <w:t>Vallen onder de toepassing van de regeling vrijstelling van arbeidsprestaties:</w:t>
      </w:r>
    </w:p>
    <w:p w14:paraId="14212BB5" w14:textId="77777777" w:rsidR="00CB7C03" w:rsidRPr="00854970" w:rsidRDefault="00CB7C03" w:rsidP="007758F8">
      <w:pPr>
        <w:tabs>
          <w:tab w:val="left" w:pos="720"/>
          <w:tab w:val="left" w:pos="1440"/>
        </w:tabs>
        <w:spacing w:before="120"/>
        <w:ind w:left="1418" w:hanging="705"/>
        <w:rPr>
          <w:color w:val="000000"/>
        </w:rPr>
      </w:pPr>
      <w:r w:rsidRPr="00854970">
        <w:rPr>
          <w:color w:val="000000"/>
        </w:rPr>
        <w:t xml:space="preserve">§1. </w:t>
      </w:r>
      <w:r w:rsidRPr="00854970">
        <w:rPr>
          <w:color w:val="000000"/>
        </w:rPr>
        <w:tab/>
        <w:t xml:space="preserve">Personeel </w:t>
      </w:r>
      <w:r w:rsidRPr="00854970">
        <w:t>behorend</w:t>
      </w:r>
      <w:r w:rsidRPr="00854970">
        <w:rPr>
          <w:color w:val="000000"/>
        </w:rPr>
        <w:t xml:space="preserve"> tot volgende groepen heeft ambtshalve recht op vrijstelling van arbeidsprestaties zoals omschreven in de artikelen 258c tot en met 258e, op voorwaarden dat ze effectief de vermelde functie uitoefenen:</w:t>
      </w:r>
    </w:p>
    <w:p w14:paraId="14212BB6" w14:textId="77777777" w:rsidR="00CB7C03" w:rsidRPr="00854970" w:rsidRDefault="00CB7C03" w:rsidP="0027056F">
      <w:pPr>
        <w:numPr>
          <w:ilvl w:val="0"/>
          <w:numId w:val="82"/>
        </w:numPr>
        <w:spacing w:before="120"/>
        <w:ind w:left="2126" w:hanging="357"/>
        <w:jc w:val="left"/>
        <w:rPr>
          <w:color w:val="000000"/>
        </w:rPr>
      </w:pPr>
      <w:r w:rsidRPr="00854970">
        <w:rPr>
          <w:color w:val="000000"/>
        </w:rPr>
        <w:t>het verpleegkundig personeel en het verzorgend personeel;</w:t>
      </w:r>
    </w:p>
    <w:p w14:paraId="14212BB7" w14:textId="77777777" w:rsidR="00CB7C03" w:rsidRPr="00854970" w:rsidRDefault="00CB7C03" w:rsidP="0027056F">
      <w:pPr>
        <w:numPr>
          <w:ilvl w:val="0"/>
          <w:numId w:val="82"/>
        </w:numPr>
        <w:spacing w:before="120"/>
        <w:ind w:left="2126" w:hanging="357"/>
        <w:jc w:val="left"/>
        <w:rPr>
          <w:color w:val="000000"/>
        </w:rPr>
      </w:pPr>
      <w:r w:rsidRPr="00854970">
        <w:rPr>
          <w:color w:val="000000"/>
        </w:rPr>
        <w:t>de kinesitherapeuten, ergotherapeuten, logopedisten en diëtisten;</w:t>
      </w:r>
    </w:p>
    <w:p w14:paraId="14212BB8" w14:textId="77777777" w:rsidR="00CB7C03" w:rsidRPr="00854970" w:rsidRDefault="00CB7C03" w:rsidP="0027056F">
      <w:pPr>
        <w:numPr>
          <w:ilvl w:val="0"/>
          <w:numId w:val="82"/>
        </w:numPr>
        <w:spacing w:before="120"/>
        <w:ind w:left="2126" w:hanging="357"/>
        <w:jc w:val="left"/>
        <w:rPr>
          <w:color w:val="000000"/>
        </w:rPr>
      </w:pPr>
      <w:r w:rsidRPr="00854970">
        <w:rPr>
          <w:color w:val="000000"/>
        </w:rPr>
        <w:t>de medewerkers patiëntenvervoer;</w:t>
      </w:r>
    </w:p>
    <w:p w14:paraId="14212BB9" w14:textId="77777777" w:rsidR="00CB7C03" w:rsidRPr="00854970" w:rsidRDefault="00CB7C03" w:rsidP="0027056F">
      <w:pPr>
        <w:numPr>
          <w:ilvl w:val="0"/>
          <w:numId w:val="82"/>
        </w:numPr>
        <w:spacing w:before="120"/>
        <w:ind w:left="2126" w:hanging="357"/>
        <w:jc w:val="left"/>
        <w:rPr>
          <w:color w:val="000000"/>
        </w:rPr>
      </w:pPr>
      <w:r w:rsidRPr="00854970">
        <w:rPr>
          <w:color w:val="000000"/>
        </w:rPr>
        <w:t>de opvoeders en het begeleidend personeel geïntegreerd in de zorgteams;</w:t>
      </w:r>
    </w:p>
    <w:p w14:paraId="14212BBA" w14:textId="77777777" w:rsidR="00CB7C03" w:rsidRPr="00854970" w:rsidRDefault="00CB7C03" w:rsidP="0027056F">
      <w:pPr>
        <w:numPr>
          <w:ilvl w:val="0"/>
          <w:numId w:val="82"/>
        </w:numPr>
        <w:spacing w:before="120"/>
        <w:ind w:left="2126" w:hanging="357"/>
        <w:jc w:val="left"/>
        <w:rPr>
          <w:color w:val="000000"/>
        </w:rPr>
      </w:pPr>
      <w:r w:rsidRPr="00854970">
        <w:rPr>
          <w:color w:val="000000"/>
        </w:rPr>
        <w:t>de sociaal verpleegkundigen;</w:t>
      </w:r>
    </w:p>
    <w:p w14:paraId="14212BBB" w14:textId="77777777" w:rsidR="00CB7C03" w:rsidRPr="00854970" w:rsidRDefault="00CB7C03" w:rsidP="0027056F">
      <w:pPr>
        <w:numPr>
          <w:ilvl w:val="0"/>
          <w:numId w:val="82"/>
        </w:numPr>
        <w:spacing w:before="120"/>
        <w:ind w:left="2126" w:hanging="357"/>
        <w:jc w:val="left"/>
        <w:rPr>
          <w:color w:val="000000"/>
        </w:rPr>
      </w:pPr>
      <w:r w:rsidRPr="00854970">
        <w:rPr>
          <w:color w:val="000000"/>
        </w:rPr>
        <w:t>de logistieke assistenten;</w:t>
      </w:r>
    </w:p>
    <w:p w14:paraId="14212BBC" w14:textId="77777777" w:rsidR="00CB7C03" w:rsidRPr="00854970" w:rsidRDefault="00CB7C03" w:rsidP="0027056F">
      <w:pPr>
        <w:numPr>
          <w:ilvl w:val="0"/>
          <w:numId w:val="82"/>
        </w:numPr>
        <w:spacing w:before="120"/>
        <w:ind w:left="2126" w:hanging="357"/>
        <w:jc w:val="left"/>
        <w:rPr>
          <w:color w:val="000000"/>
        </w:rPr>
      </w:pPr>
      <w:r w:rsidRPr="00854970">
        <w:rPr>
          <w:color w:val="000000"/>
        </w:rPr>
        <w:t>de maatschappelijke assistenten en psychologische assistenten tewerkgesteld in de zorgteams of geïntegreerd in het therapeutisch programma;</w:t>
      </w:r>
    </w:p>
    <w:p w14:paraId="14212BBD" w14:textId="77777777" w:rsidR="00CB7C03" w:rsidRPr="00854970" w:rsidRDefault="00CB7C03" w:rsidP="0027056F">
      <w:pPr>
        <w:numPr>
          <w:ilvl w:val="0"/>
          <w:numId w:val="82"/>
        </w:numPr>
        <w:spacing w:before="120"/>
        <w:ind w:left="2126" w:hanging="357"/>
        <w:jc w:val="left"/>
        <w:rPr>
          <w:color w:val="000000"/>
        </w:rPr>
      </w:pPr>
      <w:r w:rsidRPr="00854970">
        <w:rPr>
          <w:color w:val="000000"/>
        </w:rPr>
        <w:t>de werknemers bedoeld in de artikelen 54bis en 54ter van het koninklijk besluit nr. 78 van 10 november 1967;</w:t>
      </w:r>
    </w:p>
    <w:p w14:paraId="14212BBE" w14:textId="77777777" w:rsidR="00CB7C03" w:rsidRPr="00854970" w:rsidRDefault="00CB7C03" w:rsidP="0027056F">
      <w:pPr>
        <w:numPr>
          <w:ilvl w:val="0"/>
          <w:numId w:val="82"/>
        </w:numPr>
        <w:spacing w:before="120"/>
        <w:ind w:left="2126" w:hanging="357"/>
        <w:jc w:val="left"/>
        <w:rPr>
          <w:color w:val="000000"/>
        </w:rPr>
      </w:pPr>
      <w:r w:rsidRPr="00854970">
        <w:rPr>
          <w:color w:val="000000"/>
        </w:rPr>
        <w:t>de diensthoofden en adjunct-diensthoofden die rechtstreeks bovenstaande personeelsgroepen omkaderen, genieten eveneens ambtshalve van de vrijstelling van arbeidsprestaties.</w:t>
      </w:r>
    </w:p>
    <w:p w14:paraId="14212BBF" w14:textId="77777777" w:rsidR="00CB7C03" w:rsidRPr="00854970" w:rsidRDefault="00CB7C03" w:rsidP="007758F8">
      <w:pPr>
        <w:tabs>
          <w:tab w:val="left" w:pos="720"/>
          <w:tab w:val="left" w:pos="1440"/>
        </w:tabs>
        <w:spacing w:before="120"/>
        <w:ind w:left="1418" w:hanging="705"/>
        <w:rPr>
          <w:color w:val="000000"/>
        </w:rPr>
      </w:pPr>
      <w:r w:rsidRPr="00854970">
        <w:rPr>
          <w:color w:val="000000"/>
        </w:rPr>
        <w:t xml:space="preserve">§2. </w:t>
      </w:r>
      <w:r w:rsidRPr="00854970">
        <w:rPr>
          <w:color w:val="000000"/>
        </w:rPr>
        <w:tab/>
        <w:t xml:space="preserve">Het </w:t>
      </w:r>
      <w:r w:rsidRPr="00854970">
        <w:t>gelijkgesteld</w:t>
      </w:r>
      <w:r w:rsidRPr="00854970">
        <w:rPr>
          <w:color w:val="000000"/>
        </w:rPr>
        <w:t xml:space="preserve"> personeel</w:t>
      </w:r>
    </w:p>
    <w:p w14:paraId="14212BC0" w14:textId="77777777" w:rsidR="00CB7C03" w:rsidRPr="00854970" w:rsidRDefault="00CB7C03" w:rsidP="007758F8">
      <w:pPr>
        <w:spacing w:before="120"/>
        <w:ind w:left="1418"/>
        <w:rPr>
          <w:color w:val="000000"/>
        </w:rPr>
      </w:pPr>
      <w:r w:rsidRPr="00854970">
        <w:rPr>
          <w:color w:val="000000"/>
        </w:rPr>
        <w:t>Onder gelijkgesteld personeel wordt verstaan, de werknemers die niet behoren tot bovenstaande lijst en gedurende de referentieperiode van 24 maanden die voorafgaat aan de maand waarin zij de leeftijd van 45, 50 of 55 jaar bereiken, minstens 200 uren prestaties hebben verricht bij dezelfde werkgever, in één of meerdere functies, waarvoor een vergoeding voor onregelmatige prestaties (zondag, zaterdag, feestdag, nachtdienst</w:t>
      </w:r>
      <w:r w:rsidR="00D81470" w:rsidRPr="00854970">
        <w:rPr>
          <w:color w:val="000000"/>
        </w:rPr>
        <w:t>,</w:t>
      </w:r>
      <w:r w:rsidRPr="00854970">
        <w:rPr>
          <w:color w:val="000000"/>
        </w:rPr>
        <w:t xml:space="preserve"> onderbroken diensten</w:t>
      </w:r>
      <w:r w:rsidR="00D81470" w:rsidRPr="00854970">
        <w:rPr>
          <w:color w:val="000000"/>
        </w:rPr>
        <w:t xml:space="preserve"> of tijdens de avond</w:t>
      </w:r>
      <w:r w:rsidRPr="00854970">
        <w:rPr>
          <w:color w:val="000000"/>
        </w:rPr>
        <w:t>), of een andere bij akkoord vastgelegde vergoeding werd betaald of de overeenstemmende compensatierust werd toegekend.</w:t>
      </w:r>
    </w:p>
    <w:p w14:paraId="14212BC1" w14:textId="77777777" w:rsidR="00CB7C03" w:rsidRPr="00854970" w:rsidRDefault="00CB7C03" w:rsidP="007758F8">
      <w:pPr>
        <w:spacing w:before="120"/>
        <w:ind w:left="1418"/>
        <w:rPr>
          <w:color w:val="000000"/>
        </w:rPr>
      </w:pPr>
      <w:r w:rsidRPr="00854970">
        <w:rPr>
          <w:color w:val="000000"/>
        </w:rPr>
        <w:t>De werknemer die geen 200 uren onregelmatige prestaties heeft verricht bij dezelfde werkgever, op het ogenblik dat hij 45, 50 of 55 jaar wordt, verwerft het statuut van gelijkgesteld personeel en dus het recht op de vrijstelling van arbeidsprestaties, van zodra hij alsnog binnen elke periode van 24 maanden deze 200 uren heeft verricht, volgens de modaliteiten bepaald in artikel 258f §3.</w:t>
      </w:r>
    </w:p>
    <w:p w14:paraId="14212BC2" w14:textId="77777777" w:rsidR="00CB7C03" w:rsidRPr="00854970" w:rsidRDefault="00CB7C03" w:rsidP="007758F8">
      <w:pPr>
        <w:spacing w:before="120"/>
        <w:ind w:left="1418"/>
        <w:rPr>
          <w:color w:val="000000"/>
        </w:rPr>
      </w:pPr>
      <w:r w:rsidRPr="00854970">
        <w:rPr>
          <w:color w:val="000000"/>
        </w:rPr>
        <w:t>Voor de deeltijds tewerkgestelde werknemers worden deze 200 uren onregelmatige prestaties berekend naar rata van de arbeidsduur voorzien door het statuut of het contract op het ogenblik dat het recht geopend wordt.</w:t>
      </w:r>
    </w:p>
    <w:p w14:paraId="14212BC3" w14:textId="77777777" w:rsidR="00CB7C03" w:rsidRPr="00854970" w:rsidRDefault="00CB7C03" w:rsidP="00405115">
      <w:pPr>
        <w:widowControl w:val="0"/>
        <w:spacing w:before="120"/>
        <w:rPr>
          <w:rStyle w:val="Zwaar"/>
          <w:snapToGrid w:val="0"/>
          <w:u w:val="single"/>
        </w:rPr>
      </w:pPr>
      <w:r w:rsidRPr="00854970">
        <w:rPr>
          <w:rStyle w:val="Zwaar"/>
          <w:snapToGrid w:val="0"/>
          <w:u w:val="single"/>
        </w:rPr>
        <w:t>Art</w:t>
      </w:r>
      <w:r w:rsidR="00405115" w:rsidRPr="00854970">
        <w:rPr>
          <w:rStyle w:val="Zwaar"/>
          <w:snapToGrid w:val="0"/>
          <w:u w:val="single"/>
        </w:rPr>
        <w:t>.</w:t>
      </w:r>
      <w:r w:rsidRPr="00854970">
        <w:rPr>
          <w:rStyle w:val="Zwaar"/>
          <w:snapToGrid w:val="0"/>
          <w:u w:val="single"/>
        </w:rPr>
        <w:t xml:space="preserve"> 258c</w:t>
      </w:r>
      <w:r w:rsidR="00405115" w:rsidRPr="00854970">
        <w:rPr>
          <w:rStyle w:val="Zwaar"/>
          <w:snapToGrid w:val="0"/>
          <w:u w:val="single"/>
        </w:rPr>
        <w:t>.</w:t>
      </w:r>
    </w:p>
    <w:p w14:paraId="14212BC4" w14:textId="77777777" w:rsidR="00CB7C03" w:rsidRPr="00854970" w:rsidRDefault="00CB7C03" w:rsidP="00405115">
      <w:pPr>
        <w:tabs>
          <w:tab w:val="left" w:pos="720"/>
          <w:tab w:val="left" w:pos="1440"/>
        </w:tabs>
        <w:spacing w:before="120"/>
        <w:ind w:left="1418" w:hanging="705"/>
      </w:pPr>
      <w:r w:rsidRPr="00854970">
        <w:t xml:space="preserve">§1. </w:t>
      </w:r>
      <w:r w:rsidRPr="00854970">
        <w:tab/>
        <w:t xml:space="preserve">Het voltijds personeel, bedoeld in artikel 258b, dat de leeftijd van 45 jaar heeft bereikt, heeft recht op toekenning van vrijstelling van prestaties van zijn gemiddelde wekelijkse arbeidstijd onder de vorm van 96 betaalde uren van vrijstelling van prestaties per jaar, toegekend volgens de modaliteiten van artikel 258g. </w:t>
      </w:r>
    </w:p>
    <w:p w14:paraId="14212BC5" w14:textId="77777777" w:rsidR="00CB7C03" w:rsidRPr="00854970" w:rsidRDefault="00CB7C03" w:rsidP="00405115">
      <w:pPr>
        <w:spacing w:before="120"/>
        <w:ind w:left="1418"/>
        <w:rPr>
          <w:color w:val="000000"/>
        </w:rPr>
      </w:pPr>
      <w:r w:rsidRPr="00854970">
        <w:rPr>
          <w:color w:val="000000"/>
        </w:rPr>
        <w:t>Voor het deeltijds personeel, bedoeld in artikel 258b, dat de leeftijd van 45 jaar heeft bereikt, wordt het aantal uren vrijstelling van prestaties berekend volgens de formule:</w:t>
      </w:r>
    </w:p>
    <w:p w14:paraId="14212BC6" w14:textId="77777777" w:rsidR="00CB7C03" w:rsidRPr="00854970" w:rsidRDefault="00CB7C03" w:rsidP="00405115">
      <w:pPr>
        <w:spacing w:before="120"/>
        <w:ind w:left="2127"/>
        <w:rPr>
          <w:color w:val="000000"/>
        </w:rPr>
      </w:pPr>
      <w:r w:rsidRPr="00854970">
        <w:rPr>
          <w:color w:val="000000"/>
        </w:rPr>
        <w:t>X = 96 x Y/Z</w:t>
      </w:r>
    </w:p>
    <w:p w14:paraId="14212BC7" w14:textId="77777777" w:rsidR="00CB7C03" w:rsidRPr="00854970" w:rsidRDefault="00CB7C03" w:rsidP="00405115">
      <w:pPr>
        <w:spacing w:before="120"/>
        <w:ind w:left="2127"/>
        <w:rPr>
          <w:color w:val="000000"/>
        </w:rPr>
      </w:pPr>
      <w:r w:rsidRPr="00854970">
        <w:rPr>
          <w:color w:val="000000"/>
        </w:rPr>
        <w:t xml:space="preserve">Waarbij: </w:t>
      </w:r>
    </w:p>
    <w:p w14:paraId="14212BC8" w14:textId="77777777" w:rsidR="00CB7C03" w:rsidRPr="00854970" w:rsidRDefault="00CB7C03" w:rsidP="00405115">
      <w:pPr>
        <w:spacing w:before="120"/>
        <w:ind w:left="2127"/>
        <w:rPr>
          <w:color w:val="000000"/>
        </w:rPr>
      </w:pPr>
      <w:r w:rsidRPr="00854970">
        <w:rPr>
          <w:color w:val="000000"/>
        </w:rPr>
        <w:t>X = het aantal uren vrijstelling van prestaties</w:t>
      </w:r>
    </w:p>
    <w:p w14:paraId="14212BC9" w14:textId="77777777" w:rsidR="00CB7C03" w:rsidRPr="00854970" w:rsidRDefault="00CB7C03" w:rsidP="00405115">
      <w:pPr>
        <w:spacing w:before="120"/>
        <w:ind w:left="2127"/>
        <w:rPr>
          <w:color w:val="000000"/>
        </w:rPr>
      </w:pPr>
      <w:r w:rsidRPr="00854970">
        <w:rPr>
          <w:color w:val="000000"/>
        </w:rPr>
        <w:t>Y = de contractuele of statutaire wekelijkse arbeidsduur van de werknemer</w:t>
      </w:r>
    </w:p>
    <w:p w14:paraId="14212BCA" w14:textId="77777777" w:rsidR="00CB7C03" w:rsidRPr="00854970" w:rsidRDefault="00CB7C03" w:rsidP="00405115">
      <w:pPr>
        <w:spacing w:before="120"/>
        <w:ind w:left="2127"/>
        <w:rPr>
          <w:color w:val="000000"/>
        </w:rPr>
      </w:pPr>
      <w:r w:rsidRPr="00854970">
        <w:rPr>
          <w:color w:val="000000"/>
        </w:rPr>
        <w:t>Z = de contractuele of statutaire wekelijkse arbeidsduur voor een voltijdse werknemer in de instelling</w:t>
      </w:r>
    </w:p>
    <w:p w14:paraId="14212BCB" w14:textId="77777777" w:rsidR="00CB7C03" w:rsidRPr="00854970" w:rsidRDefault="00CB7C03" w:rsidP="00405115">
      <w:pPr>
        <w:tabs>
          <w:tab w:val="left" w:pos="720"/>
          <w:tab w:val="left" w:pos="1440"/>
        </w:tabs>
        <w:spacing w:before="120"/>
        <w:ind w:left="1418" w:hanging="705"/>
        <w:rPr>
          <w:color w:val="000000"/>
        </w:rPr>
      </w:pPr>
      <w:r w:rsidRPr="00854970">
        <w:rPr>
          <w:color w:val="000000"/>
        </w:rPr>
        <w:t xml:space="preserve">§2. </w:t>
      </w:r>
      <w:r w:rsidRPr="00854970">
        <w:rPr>
          <w:color w:val="000000"/>
        </w:rPr>
        <w:tab/>
        <w:t xml:space="preserve">Het personeel, bedoeld in artikel 258b, kan evenwel opteren voor het behoud van prestaties conform zijn wekelijkse arbeidstijd voorzien door het statuut of het contract. Als tegenwaarde hiervan heeft het personeelslid recht op een premie, gelijk </w:t>
      </w:r>
      <w:r w:rsidRPr="00854970">
        <w:t>aan</w:t>
      </w:r>
      <w:r w:rsidRPr="00854970">
        <w:rPr>
          <w:color w:val="000000"/>
        </w:rPr>
        <w:t xml:space="preserve"> 5,26% berekend op zijn loon. Vanaf 01.01.2006 hebben de werknemers geen mogelijkheid meer om te opteren voor de premie van 5,26% en het behoud van prestaties, met uitzondering van het verpleegkundig personeel, evenals de verpleegkundige diensthoofden en adjunct-diensthoofden, zoals bedoeld in artikel 258b.</w:t>
      </w:r>
    </w:p>
    <w:p w14:paraId="14212BCC" w14:textId="77777777" w:rsidR="00CB7C03" w:rsidRPr="00854970" w:rsidRDefault="00CB7C03" w:rsidP="00405115">
      <w:pPr>
        <w:spacing w:before="120"/>
        <w:ind w:left="1418"/>
        <w:rPr>
          <w:color w:val="000000"/>
        </w:rPr>
      </w:pPr>
      <w:r w:rsidRPr="00854970">
        <w:rPr>
          <w:color w:val="000000"/>
        </w:rPr>
        <w:t>Evenwel behoudt het personeel dat voor 01.01.2006 ressorteerde onder het toepassingsgebied van het akkoord van 12 oktober 2001 inzake vrijstelling van arbeidsprestaties in het kader van de eindeloopbaanproblematiek en dat heeft gekozen voor de premie bedoeld in voormeld akkoord, het recht op deze premie.</w:t>
      </w:r>
    </w:p>
    <w:p w14:paraId="14212BCD" w14:textId="77777777" w:rsidR="00CB7C03" w:rsidRPr="00854970" w:rsidRDefault="00CB7C03" w:rsidP="00405115">
      <w:pPr>
        <w:tabs>
          <w:tab w:val="left" w:pos="720"/>
          <w:tab w:val="left" w:pos="1440"/>
        </w:tabs>
        <w:spacing w:before="120"/>
        <w:ind w:left="1418" w:hanging="705"/>
        <w:rPr>
          <w:color w:val="000000"/>
        </w:rPr>
      </w:pPr>
      <w:r w:rsidRPr="00854970">
        <w:rPr>
          <w:color w:val="000000"/>
        </w:rPr>
        <w:t xml:space="preserve">§3. </w:t>
      </w:r>
      <w:r w:rsidRPr="00854970">
        <w:rPr>
          <w:color w:val="000000"/>
        </w:rPr>
        <w:tab/>
        <w:t>De voltijdse werknemers die in uitvoering van dit akkoord vrijgesteld zijn van prestaties, blijven steeds beschouwd als werknemers met een voltijdse arbeidsovereenkomst of voltijdse statutaire aanstelling.</w:t>
      </w:r>
    </w:p>
    <w:p w14:paraId="14212BCE" w14:textId="77777777" w:rsidR="00CB7C03" w:rsidRPr="00854970" w:rsidRDefault="00CB7C03" w:rsidP="00405115">
      <w:pPr>
        <w:spacing w:before="120"/>
        <w:ind w:left="1418"/>
        <w:rPr>
          <w:color w:val="000000"/>
        </w:rPr>
      </w:pPr>
      <w:r w:rsidRPr="00854970">
        <w:rPr>
          <w:color w:val="000000"/>
        </w:rPr>
        <w:t>De deeltijdse werknemers die in uitvoering van dit akkoord vrijgesteld zijn van prestaties, blijven beschouwd als werknemers die hun arbeidstijd voorzien door het statuut of het contract behouden.</w:t>
      </w:r>
    </w:p>
    <w:p w14:paraId="14212BCF" w14:textId="77777777" w:rsidR="00650A73" w:rsidRPr="00854970" w:rsidRDefault="00CB7C03" w:rsidP="00854970">
      <w:pPr>
        <w:tabs>
          <w:tab w:val="left" w:pos="720"/>
          <w:tab w:val="left" w:pos="1440"/>
        </w:tabs>
        <w:spacing w:before="120"/>
        <w:ind w:left="1418" w:hanging="705"/>
        <w:rPr>
          <w:color w:val="000000"/>
        </w:rPr>
      </w:pPr>
      <w:r w:rsidRPr="00854970">
        <w:rPr>
          <w:color w:val="000000"/>
        </w:rPr>
        <w:t xml:space="preserve">§4. </w:t>
      </w:r>
      <w:r w:rsidRPr="00854970">
        <w:rPr>
          <w:color w:val="000000"/>
        </w:rPr>
        <w:tab/>
      </w:r>
      <w:r w:rsidR="00854970" w:rsidRPr="00854970">
        <w:rPr>
          <w:color w:val="000000"/>
        </w:rPr>
        <w:t>V</w:t>
      </w:r>
      <w:r w:rsidR="00650A73" w:rsidRPr="00854970">
        <w:rPr>
          <w:color w:val="000000"/>
        </w:rPr>
        <w:t>oor de werknemers die deeltijds werken en voor wie de maatregelen van eindeloopbaan gelden, is de voorziening ertoe gehouden hen voor te stellen dat de wekelijkse arbeidsduur die ingeschreven is in hun arbeidsovereenkomst, verhoogd wordt naar rato van het aantal uren van vrijstelling van prestaties dat bepaald is voor de leeftijdscategorie waartoe ze behoren. Dat voorstel wordt hen door de voorziening voorgesteld drie maanden vóór de datum waarop ze recht hebben op het stelsel van de eindeloopbaan of waarop ze toegang krijgen tot een hoger recht in dat kader. De werknemer is ertoe gehouden uiterlijk één maand vóór hij recht heeft op het stelsel of op zijn hogere recht in het kader van de eindeloopbaanregeling, aan de voorziening mee te delen of hij akkoord gaat met die verhoging of die verhoging weigert. In dat laatste geval krijgt de werknemer een vermindering van de wekelijkse arbeidsduur van zijn arbeidsprestaties die bepaald is voor de leeftijdscategorie waartoe hij behoort, naar rato van zijn wekelijkse arbeidsduur ten opzichte van een voltijdse werknemer.</w:t>
      </w:r>
    </w:p>
    <w:p w14:paraId="14212BD0" w14:textId="77777777" w:rsidR="00CB7C03" w:rsidRPr="00854970" w:rsidRDefault="00CB7C03" w:rsidP="00405115">
      <w:pPr>
        <w:widowControl w:val="0"/>
        <w:spacing w:before="120"/>
        <w:rPr>
          <w:rStyle w:val="Zwaar"/>
          <w:snapToGrid w:val="0"/>
          <w:u w:val="single"/>
        </w:rPr>
      </w:pPr>
      <w:r w:rsidRPr="00854970">
        <w:rPr>
          <w:rStyle w:val="Zwaar"/>
          <w:snapToGrid w:val="0"/>
          <w:u w:val="single"/>
        </w:rPr>
        <w:t>Art</w:t>
      </w:r>
      <w:r w:rsidR="00405115" w:rsidRPr="00854970">
        <w:rPr>
          <w:rStyle w:val="Zwaar"/>
          <w:snapToGrid w:val="0"/>
          <w:u w:val="single"/>
        </w:rPr>
        <w:t>.</w:t>
      </w:r>
      <w:r w:rsidRPr="00854970">
        <w:rPr>
          <w:rStyle w:val="Zwaar"/>
          <w:snapToGrid w:val="0"/>
          <w:u w:val="single"/>
        </w:rPr>
        <w:t xml:space="preserve"> 258d</w:t>
      </w:r>
      <w:r w:rsidR="00405115" w:rsidRPr="00854970">
        <w:rPr>
          <w:rStyle w:val="Zwaar"/>
          <w:snapToGrid w:val="0"/>
          <w:u w:val="single"/>
        </w:rPr>
        <w:t>.</w:t>
      </w:r>
    </w:p>
    <w:p w14:paraId="14212BD1" w14:textId="77777777" w:rsidR="00CB7C03" w:rsidRPr="00854970" w:rsidRDefault="00405115" w:rsidP="00405115">
      <w:pPr>
        <w:tabs>
          <w:tab w:val="left" w:pos="720"/>
          <w:tab w:val="left" w:pos="1440"/>
        </w:tabs>
        <w:spacing w:before="120"/>
        <w:ind w:left="1418" w:hanging="705"/>
        <w:rPr>
          <w:color w:val="000000"/>
        </w:rPr>
      </w:pPr>
      <w:r w:rsidRPr="00854970">
        <w:rPr>
          <w:color w:val="000000"/>
        </w:rPr>
        <w:t>§1.</w:t>
      </w:r>
      <w:r w:rsidR="00CB7C03" w:rsidRPr="00854970">
        <w:rPr>
          <w:color w:val="000000"/>
        </w:rPr>
        <w:tab/>
        <w:t>Het voltijds personeel, bedoeld in artikel 258b, dat de leeftijd van 50 jaar heeft bereikt, heeft recht op toekenning van vrijstelling van prestaties van zijn gemiddelde wekelijkse arbeidstijd onder de vorm van 192 betaalde uren van vrijstelling van prestaties per jaar, met inbegrip van de uren vrijstelling van prestaties bedoeld in artikel 258c en toegekend volgens de modaliteiten van artikel 258g.</w:t>
      </w:r>
    </w:p>
    <w:p w14:paraId="14212BD2" w14:textId="77777777" w:rsidR="00CB7C03" w:rsidRPr="00854970" w:rsidRDefault="00CB7C03" w:rsidP="00405115">
      <w:pPr>
        <w:spacing w:before="120"/>
        <w:ind w:left="1418"/>
        <w:rPr>
          <w:color w:val="000000"/>
        </w:rPr>
      </w:pPr>
      <w:r w:rsidRPr="00854970">
        <w:rPr>
          <w:color w:val="000000"/>
        </w:rPr>
        <w:t>Voor het deeltijds personeel, bedoeld in artikel 258b, dat de leeftijd van 50 jaar heeft bereikt, wordt het aantal uren vrijstelling van prestaties berekend volgens de formule:</w:t>
      </w:r>
    </w:p>
    <w:p w14:paraId="14212BD3" w14:textId="77777777" w:rsidR="00CB7C03" w:rsidRPr="00854970" w:rsidRDefault="00CB7C03" w:rsidP="00405115">
      <w:pPr>
        <w:spacing w:before="120"/>
        <w:ind w:left="1985"/>
        <w:rPr>
          <w:color w:val="000000"/>
        </w:rPr>
      </w:pPr>
      <w:r w:rsidRPr="00854970">
        <w:rPr>
          <w:color w:val="000000"/>
        </w:rPr>
        <w:t>X = 192 x Y/Z</w:t>
      </w:r>
    </w:p>
    <w:p w14:paraId="14212BD4" w14:textId="77777777" w:rsidR="00CB7C03" w:rsidRPr="00854970" w:rsidRDefault="00CB7C03" w:rsidP="00405115">
      <w:pPr>
        <w:spacing w:before="120"/>
        <w:ind w:left="1985"/>
        <w:rPr>
          <w:color w:val="000000"/>
        </w:rPr>
      </w:pPr>
      <w:r w:rsidRPr="00854970">
        <w:rPr>
          <w:color w:val="000000"/>
        </w:rPr>
        <w:t>Waarbij</w:t>
      </w:r>
    </w:p>
    <w:p w14:paraId="14212BD5" w14:textId="77777777" w:rsidR="00CB7C03" w:rsidRPr="00854970" w:rsidRDefault="00CB7C03" w:rsidP="00405115">
      <w:pPr>
        <w:spacing w:before="120"/>
        <w:ind w:left="1985"/>
        <w:rPr>
          <w:color w:val="000000"/>
        </w:rPr>
      </w:pPr>
      <w:r w:rsidRPr="00854970">
        <w:rPr>
          <w:color w:val="000000"/>
        </w:rPr>
        <w:t>X = het aantal uren vrijstelling van prestaties</w:t>
      </w:r>
    </w:p>
    <w:p w14:paraId="14212BD6" w14:textId="77777777" w:rsidR="00CB7C03" w:rsidRPr="00854970" w:rsidRDefault="00CB7C03" w:rsidP="00405115">
      <w:pPr>
        <w:spacing w:before="120"/>
        <w:ind w:left="1985"/>
        <w:rPr>
          <w:color w:val="000000"/>
        </w:rPr>
      </w:pPr>
      <w:r w:rsidRPr="00854970">
        <w:rPr>
          <w:color w:val="000000"/>
        </w:rPr>
        <w:t>Y = de contractuele of statutaire wekelijkse arbeidsduur van de werknemer</w:t>
      </w:r>
    </w:p>
    <w:p w14:paraId="14212BD7" w14:textId="77777777" w:rsidR="00CB7C03" w:rsidRPr="00854970" w:rsidRDefault="00CB7C03" w:rsidP="00405115">
      <w:pPr>
        <w:spacing w:before="120"/>
        <w:ind w:left="1985"/>
        <w:rPr>
          <w:color w:val="000000"/>
        </w:rPr>
      </w:pPr>
      <w:r w:rsidRPr="00854970">
        <w:rPr>
          <w:color w:val="000000"/>
        </w:rPr>
        <w:t>Z = de contractuele of statutaire wekelijkse arbeidsduur voor een voltijdse werknemer in de instelling.</w:t>
      </w:r>
    </w:p>
    <w:p w14:paraId="14212BD8" w14:textId="77777777" w:rsidR="00CB7C03" w:rsidRPr="00854970" w:rsidRDefault="00405115" w:rsidP="00405115">
      <w:pPr>
        <w:tabs>
          <w:tab w:val="left" w:pos="720"/>
          <w:tab w:val="left" w:pos="1440"/>
        </w:tabs>
        <w:spacing w:before="120"/>
        <w:ind w:left="1418" w:hanging="705"/>
        <w:rPr>
          <w:color w:val="000000"/>
        </w:rPr>
      </w:pPr>
      <w:r w:rsidRPr="00854970">
        <w:rPr>
          <w:color w:val="000000"/>
        </w:rPr>
        <w:t>§2.</w:t>
      </w:r>
      <w:r w:rsidR="00CB7C03" w:rsidRPr="00854970">
        <w:rPr>
          <w:color w:val="000000"/>
        </w:rPr>
        <w:tab/>
        <w:t>Het personeel, bedoeld in artikel 258b, kan evenwel opteren voor het behoud van prestaties conform zijn wekelijkse arbeidstijd voorzien door het statuut of het contract. Als tegenwaarde hiervan heeft her personeelslid recht op een premie, gelijk aan 10,52% berekend op zijn loon. Vanaf 01.01.2006 hebben de werknemers geen mogelijkheid meer om te opteren voor de premie van 10,52% en het behoud van prestaties, met uitzondering van het verpleegkundig personeel, evenals de verpleegkundige diensthoofden en adjunct-diensthoofden, zoals bedoeld in artikel 258b.</w:t>
      </w:r>
    </w:p>
    <w:p w14:paraId="14212BD9" w14:textId="77777777" w:rsidR="00CB7C03" w:rsidRPr="00854970" w:rsidRDefault="00CB7C03" w:rsidP="00405115">
      <w:pPr>
        <w:spacing w:before="120"/>
        <w:ind w:left="1418"/>
        <w:rPr>
          <w:color w:val="000000"/>
        </w:rPr>
      </w:pPr>
      <w:r w:rsidRPr="00854970">
        <w:rPr>
          <w:color w:val="000000"/>
        </w:rPr>
        <w:t>Evenwel behoudt het personeel dat voor 01.01.2006 ressorteerde onder het toepassingsgebied van het akkoord van 12/10/2001 inzake vrijstelling van arbeidsprestaties in het kader van de eindeloopbaanproblematiek en dat heeft gekozen voor de premie bedoeld in voormelde akkoord, het recht op deze premie.</w:t>
      </w:r>
    </w:p>
    <w:p w14:paraId="14212BDA" w14:textId="77777777" w:rsidR="00CB7C03" w:rsidRPr="00854970" w:rsidRDefault="00405115" w:rsidP="00405115">
      <w:pPr>
        <w:tabs>
          <w:tab w:val="left" w:pos="720"/>
          <w:tab w:val="left" w:pos="1440"/>
        </w:tabs>
        <w:spacing w:before="120"/>
        <w:ind w:left="1418" w:hanging="705"/>
        <w:rPr>
          <w:color w:val="000000"/>
        </w:rPr>
      </w:pPr>
      <w:r w:rsidRPr="00854970">
        <w:rPr>
          <w:color w:val="000000"/>
        </w:rPr>
        <w:t>§3.</w:t>
      </w:r>
      <w:r w:rsidR="00CB7C03" w:rsidRPr="00854970">
        <w:rPr>
          <w:color w:val="000000"/>
        </w:rPr>
        <w:tab/>
        <w:t>De voltijdse werknemers die in uitvoering van dit akkoord vrijgesteld zijn van prestaties, blijven steeds beschouwd als werknemers met een voltijdse arbeidsovereenkomst of voltijdse statutaire aanstelling.</w:t>
      </w:r>
    </w:p>
    <w:p w14:paraId="14212BDB" w14:textId="77777777" w:rsidR="00CB7C03" w:rsidRPr="00854970" w:rsidRDefault="00CB7C03" w:rsidP="00405115">
      <w:pPr>
        <w:spacing w:before="120"/>
        <w:ind w:left="1418"/>
        <w:rPr>
          <w:color w:val="000000"/>
        </w:rPr>
      </w:pPr>
      <w:r w:rsidRPr="00854970">
        <w:rPr>
          <w:color w:val="000000"/>
        </w:rPr>
        <w:t>De deeltijdse werknemers die in uitvoering van dit akkoord vrijgesteld zijn van prestaties, blijven beschouwd als werknemers die hun arbeidstijd voorzien door het statuut of het contract behouden.</w:t>
      </w:r>
    </w:p>
    <w:p w14:paraId="14212BDC" w14:textId="77777777" w:rsidR="00650A73" w:rsidRPr="00854970" w:rsidRDefault="00CB7C03" w:rsidP="00854970">
      <w:pPr>
        <w:tabs>
          <w:tab w:val="left" w:pos="720"/>
          <w:tab w:val="left" w:pos="1440"/>
        </w:tabs>
        <w:spacing w:before="120"/>
        <w:ind w:left="1418" w:hanging="705"/>
        <w:rPr>
          <w:color w:val="000000"/>
        </w:rPr>
      </w:pPr>
      <w:r w:rsidRPr="00854970">
        <w:rPr>
          <w:color w:val="000000"/>
        </w:rPr>
        <w:t xml:space="preserve">§4. </w:t>
      </w:r>
      <w:r w:rsidRPr="00854970">
        <w:rPr>
          <w:color w:val="000000"/>
        </w:rPr>
        <w:tab/>
      </w:r>
      <w:r w:rsidR="00650A73" w:rsidRPr="00854970">
        <w:rPr>
          <w:color w:val="000000"/>
        </w:rPr>
        <w:t>Voor de werknemers die deeltijds werken en voor wie de maatregelen van eindeloopbaan gelden, is de voorziening ertoe gehouden hen voor te stellen dat de wekelijkse arbeidsduur die ingeschreven is in hun arbeidsovereenkomst, verhoogd wordt naar rato van het aantal uren van vrijstelling van prestaties dat bepaald is voor de leeftijdscategorie waartoe ze behoren. Dat voorstel wordt hen door de voorziening voorgesteld drie maanden vóór de datum waarop ze recht hebben op het stelsel van de eindeloopbaan of waarop ze toegang krijgen tot een hoger recht in dat kader. De werknemer is ertoe gehouden uiterlijk één maand vóór hij recht heeft op het stelsel of op zijn hogere recht in het kader van de eindeloopbaanregeling, aan de voorziening mee te delen of hij akkoord gaat met die verhoging of die verhoging weigert. In dat laatste geval krijgt de werknemer een vermindering van de wekelijkse arbeidsduur van zijn arbeidsprestaties die bepaald is voor de leeftijdscategorie waartoe hij behoort, naar rato van zijn wekelijkse arbeidsduur ten opzichte van een voltijdse werknemer.</w:t>
      </w:r>
    </w:p>
    <w:p w14:paraId="14212BDD" w14:textId="77777777" w:rsidR="00CB7C03" w:rsidRPr="00854970" w:rsidRDefault="00CB7C03" w:rsidP="00405115">
      <w:pPr>
        <w:widowControl w:val="0"/>
        <w:spacing w:before="120"/>
        <w:rPr>
          <w:rStyle w:val="Zwaar"/>
          <w:snapToGrid w:val="0"/>
          <w:u w:val="single"/>
        </w:rPr>
      </w:pPr>
      <w:r w:rsidRPr="00854970">
        <w:rPr>
          <w:rStyle w:val="Zwaar"/>
          <w:snapToGrid w:val="0"/>
          <w:u w:val="single"/>
        </w:rPr>
        <w:t>Art</w:t>
      </w:r>
      <w:r w:rsidR="00405115" w:rsidRPr="00854970">
        <w:rPr>
          <w:rStyle w:val="Zwaar"/>
          <w:snapToGrid w:val="0"/>
          <w:u w:val="single"/>
        </w:rPr>
        <w:t>.</w:t>
      </w:r>
      <w:r w:rsidRPr="00854970">
        <w:rPr>
          <w:rStyle w:val="Zwaar"/>
          <w:snapToGrid w:val="0"/>
          <w:u w:val="single"/>
        </w:rPr>
        <w:t xml:space="preserve"> </w:t>
      </w:r>
      <w:r w:rsidR="00733179" w:rsidRPr="00854970">
        <w:rPr>
          <w:rStyle w:val="Zwaar"/>
          <w:snapToGrid w:val="0"/>
          <w:u w:val="single"/>
        </w:rPr>
        <w:t>258e</w:t>
      </w:r>
      <w:r w:rsidR="00405115" w:rsidRPr="00854970">
        <w:rPr>
          <w:rStyle w:val="Zwaar"/>
          <w:snapToGrid w:val="0"/>
          <w:u w:val="single"/>
        </w:rPr>
        <w:t>.</w:t>
      </w:r>
    </w:p>
    <w:p w14:paraId="14212BDE" w14:textId="77777777" w:rsidR="00CB7C03" w:rsidRPr="00854970" w:rsidRDefault="00CB7C03" w:rsidP="00405115">
      <w:pPr>
        <w:tabs>
          <w:tab w:val="left" w:pos="720"/>
          <w:tab w:val="left" w:pos="1440"/>
        </w:tabs>
        <w:spacing w:before="120"/>
        <w:ind w:left="1418" w:hanging="705"/>
        <w:rPr>
          <w:color w:val="000000"/>
        </w:rPr>
      </w:pPr>
      <w:r w:rsidRPr="00854970">
        <w:rPr>
          <w:color w:val="000000"/>
        </w:rPr>
        <w:t xml:space="preserve">§1. </w:t>
      </w:r>
      <w:r w:rsidRPr="00854970">
        <w:rPr>
          <w:color w:val="000000"/>
        </w:rPr>
        <w:tab/>
        <w:t>Het voltijds personeel, bedoeld in artikel 258b, dat de leeftijd van 55 jaar heeft bereikt, heeft recht op toekenning van vrijstelling van prestaties van zijn gemiddelde wekelijkse arbeidstijd onder de vorm van 288 betaalde uren van vrijstelling van prestaties per jaar, met inbegrip van de uren vrijstelling van prestaties bedoeld in artikel 258c en 258d en toegekend volgens de modaliteiten van artikel 258g.</w:t>
      </w:r>
    </w:p>
    <w:p w14:paraId="14212BDF" w14:textId="77777777" w:rsidR="00CB7C03" w:rsidRPr="00854970" w:rsidRDefault="00CB7C03" w:rsidP="00405115">
      <w:pPr>
        <w:spacing w:before="120"/>
        <w:ind w:left="1418"/>
        <w:rPr>
          <w:color w:val="000000"/>
        </w:rPr>
      </w:pPr>
      <w:r w:rsidRPr="00854970">
        <w:rPr>
          <w:color w:val="000000"/>
        </w:rPr>
        <w:t>Voor het deeltijds personeel, bedoeld in artikel 258b, dat de leeftijd van 55 jaar heeft bereikt, wordt het aantal uren vrijstelling van prestaties berekend volgens de formule:</w:t>
      </w:r>
    </w:p>
    <w:p w14:paraId="14212BE0" w14:textId="77777777" w:rsidR="00CB7C03" w:rsidRPr="00854970" w:rsidRDefault="00CB7C03" w:rsidP="00405115">
      <w:pPr>
        <w:spacing w:before="120"/>
        <w:ind w:left="2127"/>
        <w:rPr>
          <w:color w:val="000000"/>
        </w:rPr>
      </w:pPr>
      <w:r w:rsidRPr="00854970">
        <w:rPr>
          <w:color w:val="000000"/>
        </w:rPr>
        <w:t>X = 288 x Y/Z</w:t>
      </w:r>
    </w:p>
    <w:p w14:paraId="14212BE1" w14:textId="77777777" w:rsidR="00CB7C03" w:rsidRPr="00854970" w:rsidRDefault="00CB7C03" w:rsidP="00405115">
      <w:pPr>
        <w:spacing w:before="120"/>
        <w:ind w:left="2127"/>
        <w:rPr>
          <w:color w:val="000000"/>
        </w:rPr>
      </w:pPr>
      <w:r w:rsidRPr="00854970">
        <w:rPr>
          <w:color w:val="000000"/>
        </w:rPr>
        <w:t>Waarbij</w:t>
      </w:r>
    </w:p>
    <w:p w14:paraId="14212BE2" w14:textId="77777777" w:rsidR="00CB7C03" w:rsidRPr="00854970" w:rsidRDefault="00CB7C03" w:rsidP="00405115">
      <w:pPr>
        <w:spacing w:before="120"/>
        <w:ind w:left="2127"/>
        <w:rPr>
          <w:color w:val="000000"/>
        </w:rPr>
      </w:pPr>
      <w:r w:rsidRPr="00854970">
        <w:rPr>
          <w:color w:val="000000"/>
        </w:rPr>
        <w:t>X = het aantal uren vrijstelling van prestaties</w:t>
      </w:r>
    </w:p>
    <w:p w14:paraId="14212BE3" w14:textId="77777777" w:rsidR="00CB7C03" w:rsidRPr="00854970" w:rsidRDefault="00CB7C03" w:rsidP="00405115">
      <w:pPr>
        <w:spacing w:before="120"/>
        <w:ind w:left="2127"/>
        <w:rPr>
          <w:color w:val="000000"/>
        </w:rPr>
      </w:pPr>
      <w:r w:rsidRPr="00854970">
        <w:rPr>
          <w:color w:val="000000"/>
        </w:rPr>
        <w:t>Y = de contractuele of statutaire wekelijkse arbeidsduur van de werknemer</w:t>
      </w:r>
    </w:p>
    <w:p w14:paraId="14212BE4" w14:textId="77777777" w:rsidR="00CB7C03" w:rsidRPr="00854970" w:rsidRDefault="00CB7C03" w:rsidP="00405115">
      <w:pPr>
        <w:spacing w:before="120"/>
        <w:ind w:left="2127"/>
        <w:rPr>
          <w:color w:val="000000"/>
        </w:rPr>
      </w:pPr>
      <w:r w:rsidRPr="00854970">
        <w:rPr>
          <w:color w:val="000000"/>
        </w:rPr>
        <w:t>Z = de contractuele of statutaire wekelijkse arbeidsduur voor een voltijdse werknemer in de instelling.</w:t>
      </w:r>
    </w:p>
    <w:p w14:paraId="14212BE5" w14:textId="77777777" w:rsidR="00CB7C03" w:rsidRPr="00854970" w:rsidRDefault="00CB7C03" w:rsidP="00405115">
      <w:pPr>
        <w:tabs>
          <w:tab w:val="left" w:pos="720"/>
          <w:tab w:val="left" w:pos="1440"/>
        </w:tabs>
        <w:spacing w:before="120"/>
        <w:ind w:left="1418" w:hanging="705"/>
        <w:rPr>
          <w:color w:val="000000"/>
        </w:rPr>
      </w:pPr>
      <w:r w:rsidRPr="00854970">
        <w:rPr>
          <w:color w:val="000000"/>
        </w:rPr>
        <w:t xml:space="preserve">§2. </w:t>
      </w:r>
      <w:r w:rsidRPr="00854970">
        <w:rPr>
          <w:color w:val="000000"/>
        </w:rPr>
        <w:tab/>
        <w:t xml:space="preserve">Het personeel, bedoeld in artikel 258b, kan evenwel opteren voor het behoud van prestaties conform zijn wekelijkse arbeidstijd voorzien door het statuut of het contract. Als tegenwaarde hiervan heeft het personeelslid recht op een premie, gelijk aan 15,78% berekend op zijn loon. </w:t>
      </w:r>
    </w:p>
    <w:p w14:paraId="14212BE6" w14:textId="77777777" w:rsidR="00CB7C03" w:rsidRPr="00854970" w:rsidRDefault="00CB7C03" w:rsidP="00405115">
      <w:pPr>
        <w:spacing w:before="120"/>
        <w:ind w:left="1418"/>
        <w:rPr>
          <w:color w:val="000000"/>
        </w:rPr>
      </w:pPr>
      <w:r w:rsidRPr="00854970">
        <w:rPr>
          <w:color w:val="000000"/>
        </w:rPr>
        <w:t>Vanaf 01.01.2006 hebben de werknemers geen mogelijkheid meer op te opteren voor de premie van 15,78% en het behoud van prestaties, met uitzondering van het verpleegkundig personeel, evenals de verpleegkundige diensthoofden en adjunct-diensthoofden, zoals bedoeld in artikel 258b.</w:t>
      </w:r>
    </w:p>
    <w:p w14:paraId="14212BE7" w14:textId="77777777" w:rsidR="00CB7C03" w:rsidRPr="00854970" w:rsidRDefault="00CB7C03" w:rsidP="00733179">
      <w:pPr>
        <w:spacing w:before="120"/>
        <w:ind w:left="1418"/>
        <w:rPr>
          <w:color w:val="000000"/>
        </w:rPr>
      </w:pPr>
      <w:r w:rsidRPr="00854970">
        <w:rPr>
          <w:color w:val="000000"/>
        </w:rPr>
        <w:t>Evenwel behoudt het personeel dat voor 01.01.2006 ressorteerde onder het toepassingsgebied van het akkoord van 12 oktober 2001 inzake vrijstelling van arbeidsprestaties in het kader van de eindeloopbaanproblematiek en dat heeft gekozen voor de premie bedoeld in voormelde overeenkomst, het recht op deze premie.</w:t>
      </w:r>
    </w:p>
    <w:p w14:paraId="14212BE8"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§3. </w:t>
      </w:r>
      <w:r w:rsidRPr="00854970">
        <w:rPr>
          <w:color w:val="000000"/>
        </w:rPr>
        <w:tab/>
        <w:t>De voltijdse werknemers die in uitvoering van dit akkoord vrijgesteld zijn van prestaties, blijven steeds beschouwd als werknemers met een voltijdse arbeidsovereenkomst of voltijdse statutaire vrijstelling.</w:t>
      </w:r>
    </w:p>
    <w:p w14:paraId="14212BE9" w14:textId="77777777" w:rsidR="00CB7C03" w:rsidRPr="00854970" w:rsidRDefault="00CB7C03" w:rsidP="00733179">
      <w:pPr>
        <w:spacing w:before="120"/>
        <w:ind w:left="1418"/>
        <w:rPr>
          <w:color w:val="000000"/>
        </w:rPr>
      </w:pPr>
      <w:r w:rsidRPr="00854970">
        <w:rPr>
          <w:color w:val="000000"/>
        </w:rPr>
        <w:t>De deeltijdse werknemers die in uitvoering van dit akkoord vrijgesteld zijn van prestaties, blijven beschouwd als werknemers die hun arbeidstijd voorzien door het statuut of het contract behouden.</w:t>
      </w:r>
    </w:p>
    <w:p w14:paraId="14212BEA" w14:textId="77777777" w:rsidR="002B5CDA" w:rsidRPr="00854970" w:rsidRDefault="00CB7C03" w:rsidP="00854970">
      <w:pPr>
        <w:tabs>
          <w:tab w:val="left" w:pos="720"/>
          <w:tab w:val="left" w:pos="1440"/>
        </w:tabs>
        <w:spacing w:before="120"/>
        <w:ind w:left="1418" w:hanging="705"/>
        <w:rPr>
          <w:color w:val="000000"/>
        </w:rPr>
      </w:pPr>
      <w:r w:rsidRPr="00854970">
        <w:rPr>
          <w:color w:val="000000"/>
        </w:rPr>
        <w:t xml:space="preserve">§4. </w:t>
      </w:r>
      <w:r w:rsidRPr="00854970">
        <w:rPr>
          <w:color w:val="000000"/>
        </w:rPr>
        <w:tab/>
      </w:r>
      <w:r w:rsidR="002B5CDA" w:rsidRPr="00854970">
        <w:rPr>
          <w:color w:val="000000"/>
        </w:rPr>
        <w:t>Voor de werknemers die deeltijds werken en voor wie de maatregelen van eindeloopbaan gelden, is de werkgever ertoe gehouden hen voor te stellen dat de wekelijkse arbeidsduur die ingeschreven is in hun arbeidsovereenkomst, verhoogd wordt naar rato van het aantal uren van vrijstelling van prestaties dat bepaald is voor de leeftijdscategorie waartoe ze behoren. Dat voorstel wordt hen door de werkgever voorgesteld drie maanden vóór de datum waarop ze recht hebben op het stelsel van de eindeloopbaan of waarop ze toegang krijgen tot een hoger recht in dat kader. De werknemer is ertoe gehouden uiterlijk één maand vóór hij recht heeft op het stelsel of op zijn hogere recht in het kader van de eindeloopbaanregeling, aan de voorziening mee te delen of hij akkoord gaat met die verhoging of die verhoging weigert. In dat laatste geval krijgt de werknemer een vermindering van de wekelijkse arbeidsduur van zijn arbeidsprestaties die bepaald is voor de leeftijdscategorie waartoe hij behoort, naar rato van zijn wekelijkse arbeidsduur ten opzichte van een voltijdse werknemer.</w:t>
      </w:r>
    </w:p>
    <w:p w14:paraId="14212BEB" w14:textId="77777777" w:rsidR="00CB7C03" w:rsidRPr="00854970" w:rsidRDefault="00CB7C03" w:rsidP="00733179">
      <w:pPr>
        <w:widowControl w:val="0"/>
        <w:spacing w:before="120"/>
        <w:rPr>
          <w:rStyle w:val="Zwaar"/>
          <w:snapToGrid w:val="0"/>
          <w:u w:val="single"/>
        </w:rPr>
      </w:pPr>
      <w:r w:rsidRPr="00854970">
        <w:rPr>
          <w:rStyle w:val="Zwaar"/>
          <w:snapToGrid w:val="0"/>
          <w:u w:val="single"/>
        </w:rPr>
        <w:t>Art</w:t>
      </w:r>
      <w:r w:rsidR="00733179" w:rsidRPr="00854970">
        <w:rPr>
          <w:rStyle w:val="Zwaar"/>
          <w:snapToGrid w:val="0"/>
          <w:u w:val="single"/>
        </w:rPr>
        <w:t>.</w:t>
      </w:r>
      <w:r w:rsidRPr="00854970">
        <w:rPr>
          <w:rStyle w:val="Zwaar"/>
          <w:snapToGrid w:val="0"/>
          <w:u w:val="single"/>
        </w:rPr>
        <w:t xml:space="preserve"> 258f</w:t>
      </w:r>
      <w:r w:rsidR="00733179" w:rsidRPr="00854970">
        <w:rPr>
          <w:rStyle w:val="Zwaar"/>
          <w:snapToGrid w:val="0"/>
          <w:u w:val="single"/>
        </w:rPr>
        <w:t>.</w:t>
      </w:r>
      <w:r w:rsidRPr="00854970">
        <w:rPr>
          <w:rStyle w:val="Zwaar"/>
          <w:snapToGrid w:val="0"/>
          <w:u w:val="single"/>
        </w:rPr>
        <w:t xml:space="preserve"> </w:t>
      </w:r>
    </w:p>
    <w:p w14:paraId="14212BEC"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§1. </w:t>
      </w:r>
      <w:r w:rsidRPr="00854970">
        <w:rPr>
          <w:color w:val="000000"/>
        </w:rPr>
        <w:tab/>
        <w:t>De werkgever moet aan het verpleegkundig personeel evenals de verpleegkundige diensthoofden en adjunct-diensthoofden die hen omkaderen, zoals bedoeld in artikel 258b, in de loop van de 3de maand voorafgaand aan de maand waarin de werknemer de leeftijd van respectievelijk 45, 50 of 55 jaar bereikt, de keuze, zoals voorzien in de artikelen 258c §2, 258d § 2 en 258e § 2 voorleggen.</w:t>
      </w:r>
    </w:p>
    <w:p w14:paraId="14212BED" w14:textId="77777777" w:rsidR="00CB7C03" w:rsidRPr="00854970" w:rsidRDefault="00CB7C03" w:rsidP="00733179">
      <w:pPr>
        <w:spacing w:before="120"/>
        <w:ind w:left="1418"/>
        <w:rPr>
          <w:color w:val="000000"/>
        </w:rPr>
      </w:pPr>
      <w:r w:rsidRPr="00854970">
        <w:rPr>
          <w:color w:val="000000"/>
        </w:rPr>
        <w:t>De werknemer heeft één maand tijd om zijn keuze aan zijn werkgever mee te delen. De vrijstelling van prestaties of de toekenning van de premie gaat in vanaf de 1e dag van de maand waarin de voornoemde leeftijden worden bereikt. De werknemer heeft het recht om bij elke leeftijdssprong (50 en 55 jaar) zijn keuze te bepalen. De optie vrijstelling van prestaties is steeds definitief. De optie uitkering van een premie kan op elk ogenblik omgezet worden in vrijstelling van prestaties met inachtneming van een opzeggingstermijn van 3 maanden.</w:t>
      </w:r>
    </w:p>
    <w:p w14:paraId="14212BEE" w14:textId="77777777" w:rsidR="00CB7C03" w:rsidRPr="00854970" w:rsidRDefault="00CB7C03" w:rsidP="00733179">
      <w:pPr>
        <w:spacing w:before="120"/>
        <w:ind w:left="1418"/>
        <w:rPr>
          <w:color w:val="000000"/>
        </w:rPr>
      </w:pPr>
      <w:r w:rsidRPr="00854970">
        <w:rPr>
          <w:color w:val="000000"/>
        </w:rPr>
        <w:t>Vanaf 50 jaar is een combinatie van vrijstelling van prestaties en uitkering van een premie mogelijk.</w:t>
      </w:r>
    </w:p>
    <w:p w14:paraId="14212BEF" w14:textId="77777777" w:rsidR="00CB7C03" w:rsidRPr="00854970" w:rsidRDefault="00CB7C03" w:rsidP="00733179">
      <w:pPr>
        <w:spacing w:before="120"/>
        <w:ind w:left="1418"/>
        <w:rPr>
          <w:color w:val="000000"/>
        </w:rPr>
      </w:pPr>
      <w:r w:rsidRPr="00854970">
        <w:rPr>
          <w:color w:val="000000"/>
        </w:rPr>
        <w:t>Voor de werknemers op een tussenliggende leeftijd, dient de keuze te worden voorgelegd door de werkgever van zodra de werknemer aan alle voorwaarden voldoet. De werknemer heeft één maand de tijd om zijn keuze mee te delen. De vrijstelling of premie dient toegekend vanaf de eerste dag van de maand volgend op de bekendmaking van de keuze.</w:t>
      </w:r>
    </w:p>
    <w:p w14:paraId="14212BF0"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§2. </w:t>
      </w:r>
      <w:r w:rsidRPr="00854970">
        <w:rPr>
          <w:color w:val="000000"/>
        </w:rPr>
        <w:tab/>
        <w:t>Voor alle andere personeelsgroepen gaat de vrijstelling van arbeidsprestaties automatisch in de eerste dag van de maand waarin de werknemer 45, 50 of 55 jaar wordt. Voor de werknemer bedoeld in artikel 258b, § 1 op een tussenliggend leeftijd gaat de vrijstelling in de eerste dag van de maand volgend op deze waarin de werknemer aan alle voorwaarden voldoet.</w:t>
      </w:r>
    </w:p>
    <w:p w14:paraId="14212BF1" w14:textId="77777777" w:rsidR="00CB7C03" w:rsidRPr="00854970" w:rsidRDefault="00CB7C03" w:rsidP="00733179">
      <w:pPr>
        <w:spacing w:before="120"/>
        <w:ind w:left="1418"/>
        <w:rPr>
          <w:color w:val="000000"/>
        </w:rPr>
      </w:pPr>
      <w:r w:rsidRPr="00854970">
        <w:rPr>
          <w:color w:val="000000"/>
        </w:rPr>
        <w:t>De optie uitkering van een premie kan op elk ogenblik omgezet worden in vrijstelling van prestaties met inachtneming van een opzeggingstermijn van 3 maanden.</w:t>
      </w:r>
    </w:p>
    <w:p w14:paraId="14212BF2" w14:textId="77777777" w:rsidR="00733179" w:rsidRPr="00854970" w:rsidRDefault="00CB7C03" w:rsidP="00733179">
      <w:pPr>
        <w:tabs>
          <w:tab w:val="left" w:pos="720"/>
          <w:tab w:val="left" w:pos="1440"/>
        </w:tabs>
        <w:spacing w:before="120"/>
        <w:ind w:left="1418" w:hanging="705"/>
        <w:rPr>
          <w:color w:val="000000"/>
        </w:rPr>
      </w:pPr>
      <w:r w:rsidRPr="00854970">
        <w:rPr>
          <w:color w:val="000000"/>
        </w:rPr>
        <w:t xml:space="preserve">§3.  </w:t>
      </w:r>
      <w:r w:rsidRPr="00854970">
        <w:rPr>
          <w:color w:val="000000"/>
        </w:rPr>
        <w:tab/>
        <w:t>De werknemer die geen 200 uren onregelmatige prestaties heeft verricht, op het ogenblik waarop hij 45, 50 of 55 jaar wordt, verwerft het statuut van gelijkgesteld personeel en geniet dus van de vrijstelling van arbeidsprestaties, van zodra hij alsnog binnen elke periode van 24 maanden bedoelde 200 uren heeft verricht. De werkgever verwittigt de werknemer van zodra de werknemer het quotum van 200 uren heeft bereikt. De vrijstelling van de arbeidsprestaties gaat in de eerste dag van de tweede maand die volgt op de maand tijdens welke de werknemer die voorwaarde vervult.</w:t>
      </w:r>
    </w:p>
    <w:p w14:paraId="14212BF3" w14:textId="77777777" w:rsidR="00733179" w:rsidRPr="00854970" w:rsidRDefault="00733179">
      <w:pPr>
        <w:jc w:val="left"/>
        <w:rPr>
          <w:color w:val="000000"/>
        </w:rPr>
      </w:pPr>
      <w:r w:rsidRPr="00854970">
        <w:rPr>
          <w:color w:val="000000"/>
        </w:rPr>
        <w:br w:type="page"/>
      </w:r>
    </w:p>
    <w:p w14:paraId="14212BF4" w14:textId="77777777" w:rsidR="00CB7C03" w:rsidRPr="00733179" w:rsidRDefault="00CB7C03" w:rsidP="00733179">
      <w:pPr>
        <w:tabs>
          <w:tab w:val="left" w:pos="720"/>
          <w:tab w:val="left" w:pos="1440"/>
        </w:tabs>
        <w:spacing w:before="120"/>
        <w:ind w:left="1418" w:hanging="705"/>
        <w:rPr>
          <w:color w:val="000000"/>
          <w:highlight w:val="yellow"/>
        </w:rPr>
      </w:pPr>
    </w:p>
    <w:p w14:paraId="14212BF5" w14:textId="77777777" w:rsidR="00CB7C03" w:rsidRPr="00854970" w:rsidRDefault="00CB7C03" w:rsidP="00733179">
      <w:pPr>
        <w:pStyle w:val="Kop3"/>
        <w:spacing w:before="120"/>
        <w:rPr>
          <w:rStyle w:val="Zwaar"/>
          <w:rFonts w:cs="Arial"/>
          <w:b/>
        </w:rPr>
      </w:pPr>
      <w:bookmarkStart w:id="642" w:name="_Toc498084152"/>
      <w:bookmarkStart w:id="643" w:name="_Toc77322984"/>
      <w:r w:rsidRPr="00854970">
        <w:rPr>
          <w:rStyle w:val="Zwaar"/>
          <w:rFonts w:cs="Arial"/>
          <w:b/>
        </w:rPr>
        <w:t>Afdeling II – Toepassingsmodaliteiten</w:t>
      </w:r>
      <w:bookmarkEnd w:id="642"/>
      <w:bookmarkEnd w:id="643"/>
    </w:p>
    <w:p w14:paraId="14212BF6" w14:textId="77777777" w:rsidR="00733179" w:rsidRPr="00854970" w:rsidRDefault="00733179" w:rsidP="00733179"/>
    <w:p w14:paraId="14212BF7" w14:textId="77777777" w:rsidR="00CB7C03" w:rsidRPr="00854970" w:rsidRDefault="00CB7C03" w:rsidP="00733179">
      <w:pPr>
        <w:widowControl w:val="0"/>
        <w:spacing w:before="120"/>
        <w:rPr>
          <w:rStyle w:val="Zwaar"/>
          <w:snapToGrid w:val="0"/>
          <w:u w:val="single"/>
        </w:rPr>
      </w:pPr>
      <w:r w:rsidRPr="00854970">
        <w:rPr>
          <w:rStyle w:val="Zwaar"/>
          <w:snapToGrid w:val="0"/>
          <w:u w:val="single"/>
        </w:rPr>
        <w:t>Art</w:t>
      </w:r>
      <w:r w:rsidR="00733179" w:rsidRPr="00854970">
        <w:rPr>
          <w:rStyle w:val="Zwaar"/>
          <w:snapToGrid w:val="0"/>
          <w:u w:val="single"/>
        </w:rPr>
        <w:t>.</w:t>
      </w:r>
      <w:r w:rsidRPr="00854970">
        <w:rPr>
          <w:rStyle w:val="Zwaar"/>
          <w:snapToGrid w:val="0"/>
          <w:u w:val="single"/>
        </w:rPr>
        <w:t xml:space="preserve"> 258g</w:t>
      </w:r>
      <w:r w:rsidR="00733179" w:rsidRPr="00854970">
        <w:rPr>
          <w:rStyle w:val="Zwaar"/>
          <w:snapToGrid w:val="0"/>
          <w:u w:val="single"/>
        </w:rPr>
        <w:t>.</w:t>
      </w:r>
    </w:p>
    <w:p w14:paraId="14212BF8"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§1. </w:t>
      </w:r>
      <w:r w:rsidRPr="00854970">
        <w:rPr>
          <w:color w:val="000000"/>
        </w:rPr>
        <w:tab/>
        <w:t>De vrijstelling van prestaties, voortvloeiend uit dit akkoord wordt gerealiseerd onder de vorm van compensatiedagen. Een compensatiedag is gelijk aan het gemiddeld aantal arbeidsuren van het individuele prestatieregime per dag.</w:t>
      </w:r>
    </w:p>
    <w:p w14:paraId="14212BF9"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§2. </w:t>
      </w:r>
      <w:r w:rsidRPr="00854970">
        <w:rPr>
          <w:color w:val="000000"/>
        </w:rPr>
        <w:tab/>
        <w:t>De modaliteiten van toekenning van vrijstelling van prestaties onder de vorm van compensatiedagen kan gewijzigd worden door middel van wijziging van het arbeidsreglement.</w:t>
      </w:r>
    </w:p>
    <w:p w14:paraId="14212BFA" w14:textId="77777777" w:rsidR="00CB7C03" w:rsidRPr="00854970" w:rsidRDefault="00CB7C03" w:rsidP="00733179">
      <w:pPr>
        <w:spacing w:before="120"/>
        <w:ind w:left="1418"/>
        <w:rPr>
          <w:color w:val="000000"/>
        </w:rPr>
      </w:pPr>
      <w:r w:rsidRPr="00854970">
        <w:rPr>
          <w:color w:val="000000"/>
        </w:rPr>
        <w:t>Modaliteiten waarbij vrijstelling van prestaties gegeven wordt in kleinere eenheden dan een volledig uur zijn evenwel niet toegelaten.</w:t>
      </w:r>
    </w:p>
    <w:p w14:paraId="14212BFB"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§3. </w:t>
      </w:r>
      <w:r w:rsidRPr="00854970">
        <w:rPr>
          <w:color w:val="000000"/>
        </w:rPr>
        <w:tab/>
        <w:t>De vrijstelling van prestaties toegekend overeenkomstig §1 wordt per kalendermaand genomen en op voorhand vastgelegd in het werkrooster. Op het niveau van de instelling kunnen in het arbeidsreglement andere modaliteiten terzake afgesproken worden.</w:t>
      </w:r>
    </w:p>
    <w:p w14:paraId="14212BFC"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§4. </w:t>
      </w:r>
      <w:r w:rsidRPr="00854970">
        <w:rPr>
          <w:color w:val="000000"/>
        </w:rPr>
        <w:tab/>
        <w:t>Alle rechten worden toegekend pro rata de arbeidstijd voorzien in de benoemingsakte of het contract en pro rata het aantal maanden van het jaar waarin het recht van toepassing is.</w:t>
      </w:r>
    </w:p>
    <w:p w14:paraId="14212BFD"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§5. </w:t>
      </w:r>
      <w:r w:rsidRPr="00854970">
        <w:rPr>
          <w:color w:val="000000"/>
        </w:rPr>
        <w:tab/>
        <w:t>Nihil</w:t>
      </w:r>
    </w:p>
    <w:p w14:paraId="14212BFE"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§6. </w:t>
      </w:r>
      <w:r w:rsidRPr="00854970">
        <w:rPr>
          <w:color w:val="000000"/>
        </w:rPr>
        <w:tab/>
        <w:t>De regeling inzake de vrijstelling van arbeidsprestaties zoals hierboven bepaald, wordt niet cumulatief toegepast voor de werknemers die reeds genieten van compensatiedagen ingevolge een collectieve arbeidsduurvermindering van minder dan 38 uren per week, voor het equivalent bedoeld in de artikelen 258c, 258d en 259e en dit voor maximaal het aantal dagen van dit hoofdstuk.</w:t>
      </w:r>
    </w:p>
    <w:p w14:paraId="14212BFF"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§7.</w:t>
      </w:r>
      <w:r w:rsidRPr="00854970">
        <w:rPr>
          <w:color w:val="000000"/>
        </w:rPr>
        <w:tab/>
        <w:t>Indien echter binnen de instelling, in toevoeging op het akkoord van 12 oktober 2001 inzake vrijstelling van arbeidsprestaties in het kader van de eindeloopbaanproblematiek, een vrijstelling van arbeidsprestaties zoals voorzien voor het verpleegkundig en verzorgend of gelijkgesteld personeel, geheel of gedeeltelijk ook werd toegekend aan sommige andere personeelsgroepen, kunnen in geen geval meer dagen vrijstelling van arbeidsprestaties worden toegekend dan bepaald in de artikelen 258c, 258d en 258e.</w:t>
      </w:r>
    </w:p>
    <w:p w14:paraId="14212C00"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§8. </w:t>
      </w:r>
      <w:r w:rsidRPr="00854970">
        <w:rPr>
          <w:color w:val="000000"/>
        </w:rPr>
        <w:tab/>
        <w:t>Gedurende de periodes van afwezigheid omwille van ziekte of om persoonlijke redenen wordt het recht op de in artikel 258c, 258d en 258e voorziene voordelen opgeheven vanaf de 31ste opeenvolgende kalenderdag afwezigheid.</w:t>
      </w:r>
    </w:p>
    <w:p w14:paraId="14212C01"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§9. </w:t>
      </w:r>
      <w:r w:rsidRPr="00854970">
        <w:rPr>
          <w:color w:val="000000"/>
        </w:rPr>
        <w:tab/>
        <w:t>Voldoet de werknemer niet meer aan de voorwaarden voorzien in artikel 258b dan kan deze geen bijkomende vrijstelling van arbeidsprestaties meer verwerven zoals voorzien in artikel 258d of 258e.</w:t>
      </w:r>
    </w:p>
    <w:p w14:paraId="14212C02" w14:textId="77777777" w:rsidR="00CB7C03" w:rsidRPr="00854970" w:rsidRDefault="00CB7C03" w:rsidP="00733179">
      <w:pPr>
        <w:tabs>
          <w:tab w:val="left" w:pos="720"/>
          <w:tab w:val="left" w:pos="1440"/>
        </w:tabs>
        <w:spacing w:before="120"/>
        <w:ind w:left="1418" w:hanging="705"/>
        <w:rPr>
          <w:color w:val="000000"/>
        </w:rPr>
      </w:pPr>
      <w:r w:rsidRPr="00854970">
        <w:rPr>
          <w:color w:val="000000"/>
        </w:rPr>
        <w:t xml:space="preserve">§10. </w:t>
      </w:r>
      <w:r w:rsidRPr="00854970">
        <w:rPr>
          <w:color w:val="000000"/>
        </w:rPr>
        <w:tab/>
        <w:t>In afwijking op §8 hierboven, zal de werknemer die op zijn verzoek van functie wijzigt via een bijlage bij de arbeidsovereenkomst of een brief voor een statutair en hierdoor niet meer onder het toepassingsgebied van artikel 258b ressorteert, de rechten verworven op basis van de artikelen 258c, 258d of 258e verliezen.</w:t>
      </w:r>
    </w:p>
    <w:p w14:paraId="14212C03" w14:textId="77777777" w:rsidR="00CB7C03" w:rsidRPr="00DF2A21" w:rsidRDefault="00CB7C03" w:rsidP="00733179">
      <w:pPr>
        <w:tabs>
          <w:tab w:val="left" w:pos="720"/>
          <w:tab w:val="left" w:pos="1440"/>
        </w:tabs>
        <w:spacing w:before="120"/>
        <w:ind w:left="1418" w:hanging="705"/>
        <w:rPr>
          <w:color w:val="000000"/>
        </w:rPr>
      </w:pPr>
      <w:r w:rsidRPr="00854970">
        <w:rPr>
          <w:color w:val="000000"/>
        </w:rPr>
        <w:t xml:space="preserve">§11. </w:t>
      </w:r>
      <w:r w:rsidRPr="00854970">
        <w:rPr>
          <w:color w:val="000000"/>
        </w:rPr>
        <w:tab/>
        <w:t>De bepalingen van deze afdeling zullen effectief toegekend worden aan de werknemers, voor zover de regering de tenlasteneming van de kosten verzekert</w:t>
      </w:r>
      <w:r w:rsidR="00D81470" w:rsidRPr="00854970">
        <w:rPr>
          <w:color w:val="000000"/>
        </w:rPr>
        <w:t>.</w:t>
      </w:r>
    </w:p>
    <w:p w14:paraId="14212C04" w14:textId="77777777" w:rsidR="00CD30AC" w:rsidRPr="00720BBA" w:rsidRDefault="00CD30AC" w:rsidP="007758F8">
      <w:pPr>
        <w:pStyle w:val="Kop2"/>
        <w:tabs>
          <w:tab w:val="left" w:pos="3600"/>
        </w:tabs>
        <w:spacing w:before="120" w:after="0"/>
      </w:pPr>
      <w:r w:rsidRPr="00720BBA">
        <w:rPr>
          <w:u w:val="single"/>
        </w:rPr>
        <w:br w:type="page"/>
      </w:r>
      <w:bookmarkStart w:id="644" w:name="_Toc77322985"/>
      <w:r w:rsidRPr="00720BBA">
        <w:t>Hoofdstuk XV</w:t>
      </w:r>
      <w:r w:rsidR="00CB7C03">
        <w:t>I</w:t>
      </w:r>
      <w:r w:rsidRPr="00720BBA">
        <w:t>. Verlof voor sociale promotie</w:t>
      </w:r>
      <w:bookmarkEnd w:id="644"/>
    </w:p>
    <w:p w14:paraId="14212C05" w14:textId="77777777" w:rsidR="00CD30AC" w:rsidRPr="00720BBA" w:rsidRDefault="00CD30AC" w:rsidP="00601A71">
      <w:pPr>
        <w:pStyle w:val="artikeltekstCharChar"/>
        <w:keepNext w:val="0"/>
        <w:spacing w:after="0"/>
        <w:rPr>
          <w:u w:val="single"/>
        </w:rPr>
      </w:pPr>
    </w:p>
    <w:p w14:paraId="14212C06" w14:textId="77777777" w:rsidR="00CD30AC" w:rsidRPr="00720BBA" w:rsidRDefault="00CD30AC" w:rsidP="00601A71">
      <w:pPr>
        <w:pStyle w:val="artikeltekstCharChar"/>
        <w:keepNext w:val="0"/>
        <w:spacing w:after="0"/>
        <w:rPr>
          <w:u w:val="single"/>
        </w:rPr>
      </w:pPr>
    </w:p>
    <w:p w14:paraId="14212C07"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259.</w:t>
      </w:r>
    </w:p>
    <w:p w14:paraId="14212C08" w14:textId="77777777" w:rsidR="00CD30AC" w:rsidRPr="00720BBA" w:rsidRDefault="00CD30AC" w:rsidP="00601A71">
      <w:pPr>
        <w:pStyle w:val="artikeltekst"/>
      </w:pPr>
      <w:r w:rsidRPr="00720BBA">
        <w:t xml:space="preserve">Voor zover het belang van de dienst </w:t>
      </w:r>
      <w:r w:rsidRPr="00854970">
        <w:t xml:space="preserve">het toelaat, kan </w:t>
      </w:r>
      <w:r w:rsidR="00BD7EB4" w:rsidRPr="00854970">
        <w:t xml:space="preserve">de aanstellende overheid </w:t>
      </w:r>
      <w:r w:rsidRPr="00854970">
        <w:t>verlof</w:t>
      </w:r>
      <w:r w:rsidRPr="00720BBA">
        <w:t xml:space="preserve"> voor sociale promotie toestaan aan personeelsleden die cursussen volgen om hun intellectuele, morele en sociale vorming te vervolmaken.</w:t>
      </w:r>
    </w:p>
    <w:p w14:paraId="14212C09" w14:textId="77777777" w:rsidR="00CD30AC" w:rsidRPr="00720BBA" w:rsidRDefault="00CD30AC" w:rsidP="00601A71">
      <w:pPr>
        <w:pStyle w:val="artikeltekst"/>
        <w:ind w:left="708"/>
      </w:pPr>
      <w:r w:rsidRPr="00720BBA">
        <w:t>De duur van het verlof mag niet meer dan tien werkdagen per jaar bedragen. Dit verlof wordt met een periode van dienstactiviteit gelijkgesteld.</w:t>
      </w:r>
    </w:p>
    <w:p w14:paraId="14212C0A" w14:textId="77777777" w:rsidR="00CD30AC" w:rsidRPr="00720BBA" w:rsidRDefault="00CD30AC" w:rsidP="00601A71">
      <w:pPr>
        <w:pStyle w:val="artikeltekst"/>
        <w:ind w:left="708"/>
      </w:pPr>
      <w:r w:rsidRPr="00720BBA">
        <w:t>De bedoelde cursussen moeten worden georganiseerd overeenkomstig artikelen 4,5 en 6 van het koninklijk besluit van 28 december 1973 betreffende de toekenning van een vergoeding voor sociale promotie aan de werknemers die cursussen hebben gevolgd om hun intellectuele, morele en sociale vorming te vervolmaken.</w:t>
      </w:r>
    </w:p>
    <w:p w14:paraId="14212C0B" w14:textId="77777777" w:rsidR="00CD30AC" w:rsidRPr="00720BBA" w:rsidRDefault="00CD30AC" w:rsidP="00601A71">
      <w:pPr>
        <w:pStyle w:val="artikeltekstCharChar"/>
        <w:keepNext w:val="0"/>
        <w:spacing w:after="0"/>
        <w:ind w:left="1440"/>
      </w:pPr>
      <w:r w:rsidRPr="00720BBA">
        <w:rPr>
          <w:b/>
          <w:i/>
        </w:rPr>
        <w:br w:type="page"/>
      </w:r>
    </w:p>
    <w:p w14:paraId="14212C0C" w14:textId="77777777" w:rsidR="00CD30AC" w:rsidRPr="00720BBA" w:rsidRDefault="00CD30AC" w:rsidP="00601A71">
      <w:pPr>
        <w:pStyle w:val="Kop1"/>
        <w:spacing w:before="120" w:after="0"/>
        <w:jc w:val="both"/>
      </w:pPr>
      <w:bookmarkStart w:id="645" w:name="_Toc198048287"/>
      <w:bookmarkStart w:id="646" w:name="_Toc198563921"/>
      <w:bookmarkStart w:id="647" w:name="_Toc211075574"/>
      <w:bookmarkStart w:id="648" w:name="_Toc212870576"/>
      <w:bookmarkStart w:id="649" w:name="_Toc508024583"/>
      <w:bookmarkStart w:id="650" w:name="_Toc533755424"/>
      <w:bookmarkStart w:id="651" w:name="_Toc77322986"/>
      <w:r w:rsidRPr="00720BBA">
        <w:t>Titel X. Slotbepalingen</w:t>
      </w:r>
      <w:bookmarkEnd w:id="645"/>
      <w:bookmarkEnd w:id="646"/>
      <w:bookmarkEnd w:id="647"/>
      <w:bookmarkEnd w:id="648"/>
      <w:bookmarkEnd w:id="649"/>
      <w:bookmarkEnd w:id="650"/>
      <w:bookmarkEnd w:id="651"/>
      <w:r w:rsidRPr="00720BBA">
        <w:t xml:space="preserve"> </w:t>
      </w:r>
    </w:p>
    <w:p w14:paraId="14212C0D" w14:textId="77777777" w:rsidR="00CD30AC" w:rsidRPr="00720BBA" w:rsidRDefault="00CD30AC" w:rsidP="00601A71">
      <w:pPr>
        <w:pStyle w:val="Voettekst"/>
        <w:widowControl w:val="0"/>
        <w:tabs>
          <w:tab w:val="clear" w:pos="4536"/>
          <w:tab w:val="clear" w:pos="9072"/>
        </w:tabs>
        <w:spacing w:before="120"/>
        <w:rPr>
          <w:rFonts w:ascii="Arial" w:hAnsi="Arial" w:cs="Arial"/>
        </w:rPr>
      </w:pPr>
    </w:p>
    <w:p w14:paraId="14212C0E" w14:textId="77777777" w:rsidR="00CD30AC" w:rsidRPr="00720BBA" w:rsidRDefault="00CD30AC" w:rsidP="00601A71">
      <w:pPr>
        <w:pStyle w:val="Kop2"/>
        <w:tabs>
          <w:tab w:val="left" w:pos="3420"/>
        </w:tabs>
        <w:spacing w:before="120" w:after="0"/>
      </w:pPr>
      <w:bookmarkStart w:id="652" w:name="_Toc189294889"/>
      <w:bookmarkStart w:id="653" w:name="_Toc198048288"/>
      <w:bookmarkStart w:id="654" w:name="_Toc198563922"/>
      <w:bookmarkStart w:id="655" w:name="_Toc211075575"/>
      <w:bookmarkStart w:id="656" w:name="_Toc212870577"/>
      <w:bookmarkStart w:id="657" w:name="_Toc77322987"/>
      <w:r w:rsidRPr="00720BBA">
        <w:t>Hoofdstuk I. Overgangsbepalingen</w:t>
      </w:r>
      <w:bookmarkEnd w:id="652"/>
      <w:bookmarkEnd w:id="653"/>
      <w:bookmarkEnd w:id="654"/>
      <w:bookmarkEnd w:id="655"/>
      <w:bookmarkEnd w:id="656"/>
      <w:bookmarkEnd w:id="657"/>
    </w:p>
    <w:p w14:paraId="14212C0F" w14:textId="77777777" w:rsidR="00CD30AC" w:rsidRPr="00720BBA" w:rsidRDefault="00CD30AC" w:rsidP="00601A71">
      <w:pPr>
        <w:widowControl w:val="0"/>
        <w:tabs>
          <w:tab w:val="left" w:pos="1968"/>
        </w:tabs>
        <w:spacing w:before="120"/>
        <w:rPr>
          <w:rFonts w:ascii="Georgia" w:hAnsi="Georgia" w:cs="Arial"/>
          <w:b/>
          <w:bCs/>
          <w:i/>
          <w:iCs/>
          <w:sz w:val="28"/>
          <w:szCs w:val="28"/>
        </w:rPr>
      </w:pPr>
    </w:p>
    <w:p w14:paraId="14212C10" w14:textId="77777777" w:rsidR="00CD30AC" w:rsidRPr="00720BBA" w:rsidRDefault="00CD30AC" w:rsidP="00601A71">
      <w:pPr>
        <w:pStyle w:val="Kop3"/>
        <w:tabs>
          <w:tab w:val="left" w:pos="1800"/>
        </w:tabs>
        <w:spacing w:before="120" w:after="0"/>
      </w:pPr>
      <w:bookmarkStart w:id="658" w:name="_Toc189294890"/>
      <w:bookmarkStart w:id="659" w:name="_Toc198048289"/>
      <w:bookmarkStart w:id="660" w:name="_Toc198563923"/>
      <w:bookmarkStart w:id="661" w:name="_Toc211075576"/>
      <w:bookmarkStart w:id="662" w:name="_Toc212870578"/>
      <w:bookmarkStart w:id="663" w:name="_Toc77322988"/>
      <w:r w:rsidRPr="00720BBA">
        <w:t>Afdeling I.</w:t>
      </w:r>
      <w:r w:rsidRPr="00720BBA">
        <w:tab/>
        <w:t>Geldelijke waarborgen</w:t>
      </w:r>
      <w:bookmarkEnd w:id="658"/>
      <w:bookmarkEnd w:id="659"/>
      <w:bookmarkEnd w:id="660"/>
      <w:bookmarkEnd w:id="661"/>
      <w:bookmarkEnd w:id="662"/>
      <w:bookmarkEnd w:id="663"/>
    </w:p>
    <w:p w14:paraId="14212C11" w14:textId="77777777" w:rsidR="00CD30AC" w:rsidRPr="00720BBA" w:rsidRDefault="00CD30AC" w:rsidP="00601A71">
      <w:pPr>
        <w:widowControl w:val="0"/>
        <w:spacing w:before="120"/>
        <w:rPr>
          <w:rFonts w:cs="Arial"/>
        </w:rPr>
      </w:pPr>
    </w:p>
    <w:p w14:paraId="14212C12"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260.</w:t>
      </w:r>
    </w:p>
    <w:p w14:paraId="14212C13" w14:textId="77777777" w:rsidR="00CD30AC" w:rsidRPr="00720BBA" w:rsidRDefault="00CD30AC" w:rsidP="00601A71">
      <w:pPr>
        <w:widowControl w:val="0"/>
        <w:spacing w:before="120"/>
        <w:ind w:left="720"/>
        <w:rPr>
          <w:rFonts w:cs="Arial"/>
        </w:rPr>
      </w:pPr>
      <w:r w:rsidRPr="00720BBA">
        <w:rPr>
          <w:rFonts w:cs="Arial"/>
        </w:rPr>
        <w:t>Het statutaire personeelslid in dienst dat na 1 januari 1994 op grond van de plaatselijke rechtspositieregeling zijn vroegere salarisschaal, al dan niet aangevuld met een bepaalde toelage of bijslag, heeft behouden, behoudt die salarisschaal en die toelage of bijslag ook na de plaatselijke uitvoering van dit besluit, zolang die regeling gunstiger is dan de salarisschaal die het met toepassing van dit besluit zou hebben.</w:t>
      </w:r>
    </w:p>
    <w:p w14:paraId="14212C14"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261.</w:t>
      </w:r>
    </w:p>
    <w:p w14:paraId="14212C15" w14:textId="77777777" w:rsidR="00CD30AC" w:rsidRPr="00720BBA" w:rsidRDefault="00CD30AC" w:rsidP="00601A71">
      <w:pPr>
        <w:widowControl w:val="0"/>
        <w:spacing w:before="120"/>
        <w:ind w:left="720"/>
        <w:rPr>
          <w:rFonts w:cs="Arial"/>
        </w:rPr>
      </w:pPr>
      <w:r w:rsidRPr="00720BBA">
        <w:rPr>
          <w:rFonts w:cs="Arial"/>
        </w:rPr>
        <w:t xml:space="preserve">Het statutaire personeelslid in dienst dat op het ogenblik van de plaatselijke uitvoering van dit besluit, voorheen op grond van de plaatselijke rechtspositieregeling, een salarisschaal en een functionele loopbaan had die niet opgenomen zijn in artikel 111, behoudt die salarisschaal en functionele loopbaan zolang het aangesteld is in de graad waarmee die salarisschaal en die functionele loopbaan in de vorige plaatselijke rechtspositieregeling verbonden waren. </w:t>
      </w:r>
    </w:p>
    <w:p w14:paraId="14212C16"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262.</w:t>
      </w:r>
    </w:p>
    <w:p w14:paraId="14212C17" w14:textId="77777777" w:rsidR="00CD30AC" w:rsidRPr="00854970" w:rsidRDefault="00854970" w:rsidP="00601A71">
      <w:pPr>
        <w:widowControl w:val="0"/>
        <w:spacing w:before="120"/>
        <w:ind w:left="720"/>
        <w:rPr>
          <w:rFonts w:cs="Arial"/>
        </w:rPr>
      </w:pPr>
      <w:r w:rsidRPr="00854970">
        <w:rPr>
          <w:rFonts w:cs="Arial"/>
        </w:rPr>
        <w:t>Nihil</w:t>
      </w:r>
    </w:p>
    <w:p w14:paraId="14212C18" w14:textId="77777777" w:rsidR="00CD30AC" w:rsidRPr="00720BBA" w:rsidRDefault="00CD30AC" w:rsidP="00601A71">
      <w:pPr>
        <w:widowControl w:val="0"/>
        <w:spacing w:before="120"/>
        <w:rPr>
          <w:b/>
          <w:snapToGrid w:val="0"/>
        </w:rPr>
      </w:pPr>
      <w:r w:rsidRPr="00720BBA">
        <w:rPr>
          <w:rStyle w:val="Zwaar"/>
          <w:snapToGrid w:val="0"/>
        </w:rPr>
        <w:br w:type="page"/>
      </w:r>
    </w:p>
    <w:p w14:paraId="14212C19" w14:textId="77777777" w:rsidR="00CD30AC" w:rsidRPr="00720BBA" w:rsidRDefault="00CD30AC" w:rsidP="00601A71">
      <w:pPr>
        <w:pStyle w:val="Kop3"/>
        <w:spacing w:before="120" w:after="0"/>
        <w:ind w:left="1800" w:hanging="1800"/>
      </w:pPr>
      <w:bookmarkStart w:id="664" w:name="_Toc189294891"/>
      <w:bookmarkStart w:id="665" w:name="_Toc198048290"/>
      <w:bookmarkStart w:id="666" w:name="_Toc198563924"/>
      <w:bookmarkStart w:id="667" w:name="_Toc211075577"/>
      <w:bookmarkStart w:id="668" w:name="_Toc212870579"/>
      <w:bookmarkStart w:id="669" w:name="_Toc77322989"/>
      <w:r w:rsidRPr="00720BBA">
        <w:t>Afdeling II.</w:t>
      </w:r>
      <w:r w:rsidRPr="00720BBA">
        <w:tab/>
        <w:t>De plaatselijke uitvoering van het besluit en diverse lopende procedures en lopende periodes</w:t>
      </w:r>
      <w:bookmarkEnd w:id="664"/>
      <w:bookmarkEnd w:id="665"/>
      <w:bookmarkEnd w:id="666"/>
      <w:bookmarkEnd w:id="667"/>
      <w:bookmarkEnd w:id="668"/>
      <w:bookmarkEnd w:id="669"/>
      <w:r w:rsidRPr="00720BBA">
        <w:t xml:space="preserve"> </w:t>
      </w:r>
    </w:p>
    <w:p w14:paraId="14212C1A" w14:textId="77777777" w:rsidR="00CD30AC" w:rsidRPr="00720BBA" w:rsidRDefault="00CD30AC" w:rsidP="00601A71">
      <w:pPr>
        <w:widowControl w:val="0"/>
        <w:spacing w:before="120"/>
        <w:rPr>
          <w:rFonts w:cs="Arial"/>
        </w:rPr>
      </w:pPr>
    </w:p>
    <w:p w14:paraId="14212C1B"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263.</w:t>
      </w:r>
    </w:p>
    <w:p w14:paraId="14212C1C" w14:textId="77777777" w:rsidR="00CD30AC" w:rsidRPr="00720BBA" w:rsidRDefault="00CD30AC" w:rsidP="00601A71">
      <w:pPr>
        <w:widowControl w:val="0"/>
        <w:tabs>
          <w:tab w:val="left" w:pos="720"/>
        </w:tabs>
        <w:spacing w:before="120"/>
        <w:ind w:left="720"/>
        <w:rPr>
          <w:rFonts w:cs="Arial"/>
        </w:rPr>
      </w:pPr>
      <w:r w:rsidRPr="00720BBA">
        <w:rPr>
          <w:rFonts w:cs="Arial"/>
        </w:rPr>
        <w:t xml:space="preserve">Procedures van aanwerving, bevordering of interne personeelsmobiliteit die opgestart zijn voor de datum van de plaatselijke uitvoering van dit besluit, worden afgewerkt in overeenstemming met de regels die van toepassing waren op het ogenblik dat ze werden opgestart. </w:t>
      </w:r>
    </w:p>
    <w:p w14:paraId="14212C1D"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264.</w:t>
      </w:r>
    </w:p>
    <w:p w14:paraId="14212C1E" w14:textId="77777777" w:rsidR="00CD30AC" w:rsidRPr="00720BBA" w:rsidRDefault="00CD30AC" w:rsidP="00601A71">
      <w:pPr>
        <w:widowControl w:val="0"/>
        <w:tabs>
          <w:tab w:val="left" w:pos="720"/>
        </w:tabs>
        <w:spacing w:before="120"/>
        <w:ind w:left="720"/>
        <w:rPr>
          <w:rFonts w:cs="Arial"/>
        </w:rPr>
      </w:pPr>
      <w:r w:rsidRPr="00720BBA">
        <w:rPr>
          <w:rFonts w:cs="Arial"/>
        </w:rPr>
        <w:t xml:space="preserve">De procedureregels die van toepassing waren bij de start van de evaluatieperiode die doorloopt na de datum van de plaatselijke uitvoering van dit besluit, blijven van toepassing </w:t>
      </w:r>
      <w:r w:rsidR="00854970">
        <w:rPr>
          <w:rFonts w:cs="Arial"/>
        </w:rPr>
        <w:t>op die lopende evaluatieperiode</w:t>
      </w:r>
      <w:r w:rsidRPr="00720BBA">
        <w:rPr>
          <w:rFonts w:cs="Arial"/>
        </w:rPr>
        <w:t xml:space="preserve">. </w:t>
      </w:r>
    </w:p>
    <w:p w14:paraId="14212C1F" w14:textId="77777777" w:rsidR="00CD30AC" w:rsidRPr="00720BBA" w:rsidRDefault="00CD30AC" w:rsidP="00601A71">
      <w:pPr>
        <w:widowControl w:val="0"/>
        <w:tabs>
          <w:tab w:val="left" w:pos="720"/>
        </w:tabs>
        <w:spacing w:before="120"/>
        <w:ind w:left="720"/>
        <w:rPr>
          <w:rFonts w:cs="Arial"/>
        </w:rPr>
      </w:pPr>
      <w:r w:rsidRPr="00720BBA">
        <w:rPr>
          <w:rFonts w:cs="Arial"/>
        </w:rPr>
        <w:t>De gevolgen van de evaluatie, met uitzondering van deze van gunstig en ongunstig, zijn pas van toepassing op de eerstvolgende evaluatieperiode die aanvangt op 1.1.2009.</w:t>
      </w:r>
    </w:p>
    <w:p w14:paraId="14212C20" w14:textId="77777777" w:rsidR="00CD30AC" w:rsidRPr="00720BBA" w:rsidRDefault="00CD30AC" w:rsidP="00601A71">
      <w:pPr>
        <w:widowControl w:val="0"/>
        <w:tabs>
          <w:tab w:val="left" w:pos="720"/>
        </w:tabs>
        <w:spacing w:before="120"/>
        <w:ind w:left="720"/>
        <w:rPr>
          <w:rFonts w:cs="Arial"/>
        </w:rPr>
      </w:pPr>
      <w:r w:rsidRPr="00720BBA">
        <w:rPr>
          <w:rFonts w:cs="Arial"/>
        </w:rPr>
        <w:t xml:space="preserve">Negatieve evaluatieresultaten die personeelsleden hebben gekregen voor de vorige evaluatieperiodes, tellen in dat geval niet mee voor de ontslagmogelijkheid. </w:t>
      </w:r>
    </w:p>
    <w:p w14:paraId="14212C21" w14:textId="77777777" w:rsidR="00CD30AC" w:rsidRPr="00720BBA" w:rsidRDefault="00CD30AC" w:rsidP="00601A71">
      <w:pPr>
        <w:widowControl w:val="0"/>
        <w:spacing w:before="120"/>
        <w:rPr>
          <w:rStyle w:val="Zwaar"/>
          <w:snapToGrid w:val="0"/>
          <w:u w:val="single"/>
        </w:rPr>
      </w:pPr>
      <w:r w:rsidRPr="00720BBA">
        <w:rPr>
          <w:rStyle w:val="Zwaar"/>
          <w:snapToGrid w:val="0"/>
          <w:u w:val="single"/>
        </w:rPr>
        <w:t>Art. 265.</w:t>
      </w:r>
    </w:p>
    <w:p w14:paraId="14212C22" w14:textId="77777777" w:rsidR="00CD30AC" w:rsidRPr="00720BBA" w:rsidRDefault="00CD30AC" w:rsidP="00601A71">
      <w:pPr>
        <w:widowControl w:val="0"/>
        <w:tabs>
          <w:tab w:val="left" w:pos="720"/>
        </w:tabs>
        <w:spacing w:before="120"/>
        <w:ind w:left="720"/>
        <w:rPr>
          <w:rFonts w:cs="Arial"/>
        </w:rPr>
      </w:pPr>
      <w:r w:rsidRPr="00720BBA">
        <w:rPr>
          <w:rFonts w:cs="Arial"/>
        </w:rPr>
        <w:t>Het statutaire personeelslid in dienst behoudt na de datum van de plaatselijke uitvoering van dit besluit de verloven en afwezigheden die voordien aan hem werden toegekend, voor de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14:paraId="14212C23" w14:textId="77777777" w:rsidR="00CD30AC" w:rsidRPr="00720BBA" w:rsidRDefault="00CD30AC" w:rsidP="00601A71">
      <w:pPr>
        <w:widowControl w:val="0"/>
        <w:tabs>
          <w:tab w:val="left" w:pos="720"/>
        </w:tabs>
        <w:spacing w:before="120"/>
        <w:ind w:left="720"/>
        <w:rPr>
          <w:rFonts w:cs="Arial"/>
        </w:rPr>
      </w:pPr>
      <w:r w:rsidRPr="00720BBA">
        <w:rPr>
          <w:rFonts w:cs="Arial"/>
        </w:rPr>
        <w:t>Het statutaire personeelslid in disponibiliteit wegens ziekte of invaliditeit en het statutaire personeelslid in disponibiliteit wegens ambtsopheffing die op de datum van de plaatselijke uitvoering van dit besluit een regeling voor het wachtgeld genieten die gunstiger is dan de regeling die ze zouden krijgen met toepassing van de nieuwe reglementaire bepalingen, behouden die regeling voor de verdere duur van de lopende periode van disponibiliteit.</w:t>
      </w:r>
    </w:p>
    <w:p w14:paraId="14212C24" w14:textId="77777777" w:rsidR="005B55D1" w:rsidRPr="00425CF8" w:rsidRDefault="005B55D1" w:rsidP="00601A71">
      <w:pPr>
        <w:widowControl w:val="0"/>
        <w:spacing w:before="120"/>
        <w:rPr>
          <w:rStyle w:val="Zwaar"/>
          <w:snapToGrid w:val="0"/>
          <w:u w:val="single"/>
        </w:rPr>
      </w:pPr>
      <w:r w:rsidRPr="00425CF8">
        <w:rPr>
          <w:rStyle w:val="Zwaar"/>
          <w:snapToGrid w:val="0"/>
          <w:u w:val="single"/>
        </w:rPr>
        <w:t>Art. 266.</w:t>
      </w:r>
    </w:p>
    <w:p w14:paraId="14212C25" w14:textId="77777777" w:rsidR="005B55D1" w:rsidRPr="00425CF8" w:rsidRDefault="005B55D1" w:rsidP="00601A71">
      <w:pPr>
        <w:pStyle w:val="artikeltekst"/>
      </w:pPr>
      <w:r w:rsidRPr="00425CF8">
        <w:t xml:space="preserve">De beslissingen, genomen ter uitvoering van artikel 3, 5, 6, 7, 8, § 1 8bis, 9 en 11 van het koninklijk besluit van 2 januari 1991 betreffende de toekenning van onderbrekingsuitkeringen, met betrekking tot een volledige schorsing of vermindering van de beroepsloopbaan ingegaan vóór 2 september 2016, blijven van kracht voor de toegestane periode. </w:t>
      </w:r>
    </w:p>
    <w:p w14:paraId="14212C26" w14:textId="77777777" w:rsidR="005B55D1" w:rsidRPr="00425CF8" w:rsidRDefault="005B55D1" w:rsidP="00601A71">
      <w:pPr>
        <w:pStyle w:val="artikeltekst"/>
      </w:pPr>
      <w:r w:rsidRPr="00425CF8">
        <w:t xml:space="preserve">De beslissingen, genomen ter uitvoering van artikel 8, § 2, § 3 en § 4, van het koninklijk besluit van 2 januari 1991 betreffende de toekenning van onderbrekingsuitkeringen, blijven van kracht tot aan de effectieve datum van het pensioen. </w:t>
      </w:r>
    </w:p>
    <w:p w14:paraId="14212C27" w14:textId="77777777" w:rsidR="005B55D1" w:rsidRPr="00425CF8" w:rsidRDefault="005B55D1" w:rsidP="00601A71">
      <w:pPr>
        <w:pStyle w:val="artikeltekst"/>
      </w:pPr>
      <w:r w:rsidRPr="00425CF8">
        <w:t>De personeelsleden die vóór 2 september 2016 een onderbrekingsuitkering ontvangen ter uitvoering van artikel 8, § 2, § 3 of § 4, van het koninklijk besluit van 2 januari 1991 betreffende de toekenning van onderbrekingsuitkeringen en die de onderbrekingsuitkering na 2 september 2016 stopzetten om palliatieve zorgen te verlenen op basis van artikel 100bis of 102bis van de Herstelwet van 22 januari 1985 houdende sociale bepalingen, behouden het recht op een onderbrekingsuitkering ter uitvoering van artikel 8, § 2, § 3 en § 4, van het koninklijk besluit van 2 januari 1991 betreffende de toekenning van onderbrekingsuitkeringen.</w:t>
      </w:r>
    </w:p>
    <w:p w14:paraId="14212C28" w14:textId="77777777" w:rsidR="0025311D" w:rsidRPr="00425CF8" w:rsidRDefault="0025311D" w:rsidP="00601A71">
      <w:pPr>
        <w:widowControl w:val="0"/>
        <w:spacing w:before="120"/>
        <w:rPr>
          <w:rStyle w:val="Zwaar"/>
          <w:snapToGrid w:val="0"/>
          <w:u w:val="single"/>
        </w:rPr>
      </w:pPr>
      <w:r w:rsidRPr="00425CF8">
        <w:rPr>
          <w:rStyle w:val="Zwaar"/>
          <w:snapToGrid w:val="0"/>
          <w:u w:val="single"/>
        </w:rPr>
        <w:t>Art. 266bis.</w:t>
      </w:r>
    </w:p>
    <w:p w14:paraId="14212C29" w14:textId="77777777" w:rsidR="0025311D" w:rsidRPr="00CA1154" w:rsidRDefault="0025311D" w:rsidP="00601A71">
      <w:pPr>
        <w:widowControl w:val="0"/>
        <w:tabs>
          <w:tab w:val="left" w:pos="720"/>
        </w:tabs>
        <w:spacing w:before="120"/>
        <w:ind w:left="720"/>
        <w:rPr>
          <w:rFonts w:cs="Arial"/>
        </w:rPr>
      </w:pPr>
      <w:r w:rsidRPr="00425CF8">
        <w:rPr>
          <w:rFonts w:cs="Arial"/>
        </w:rPr>
        <w:t>Het personeelslid dat voor 1 februari 2017 een verlof voor deeltijdse prestaties of een onbetaald verlof genoot, behoudt dit verlof aan dezelfde voorwaarden en gedurende de periode dat het verlof werd toegestaan.</w:t>
      </w:r>
    </w:p>
    <w:p w14:paraId="14212C2A" w14:textId="77777777" w:rsidR="00CD30AC" w:rsidRPr="005B55D1" w:rsidRDefault="00CD30AC" w:rsidP="00601A71">
      <w:pPr>
        <w:pStyle w:val="artikeltekst"/>
      </w:pPr>
      <w:r w:rsidRPr="005B55D1">
        <w:rPr>
          <w:b/>
        </w:rPr>
        <w:br w:type="page"/>
      </w:r>
    </w:p>
    <w:p w14:paraId="14212C2B" w14:textId="77777777" w:rsidR="00CD30AC" w:rsidRPr="00854970" w:rsidRDefault="00CD30AC" w:rsidP="00601A71">
      <w:pPr>
        <w:pStyle w:val="Kop3"/>
        <w:tabs>
          <w:tab w:val="left" w:pos="1800"/>
        </w:tabs>
        <w:spacing w:before="120" w:after="0"/>
      </w:pPr>
      <w:bookmarkStart w:id="670" w:name="_Toc189294892"/>
      <w:bookmarkStart w:id="671" w:name="_Toc198048291"/>
      <w:bookmarkStart w:id="672" w:name="_Toc198563925"/>
      <w:bookmarkStart w:id="673" w:name="_Toc211075578"/>
      <w:bookmarkStart w:id="674" w:name="_Toc212870580"/>
      <w:bookmarkStart w:id="675" w:name="_Toc77322990"/>
      <w:r w:rsidRPr="00854970">
        <w:t>Afdeling III.</w:t>
      </w:r>
      <w:r w:rsidRPr="00854970">
        <w:tab/>
      </w:r>
      <w:bookmarkEnd w:id="670"/>
      <w:bookmarkEnd w:id="671"/>
      <w:bookmarkEnd w:id="672"/>
      <w:bookmarkEnd w:id="673"/>
      <w:bookmarkEnd w:id="674"/>
      <w:r w:rsidR="00B23AEF" w:rsidRPr="00854970">
        <w:t>Overgangsbepalingen met betrekking tot de jaarlijkse vakantiedagen en de feestdagen</w:t>
      </w:r>
      <w:bookmarkEnd w:id="675"/>
    </w:p>
    <w:p w14:paraId="14212C2C" w14:textId="77777777" w:rsidR="00CD30AC" w:rsidRPr="00854970" w:rsidRDefault="00CD30AC" w:rsidP="00601A71">
      <w:pPr>
        <w:widowControl w:val="0"/>
        <w:spacing w:before="120"/>
        <w:rPr>
          <w:rFonts w:cs="Arial"/>
        </w:rPr>
      </w:pPr>
    </w:p>
    <w:p w14:paraId="14212C2D" w14:textId="77777777" w:rsidR="00CD30AC" w:rsidRPr="00854970" w:rsidRDefault="00CD30AC" w:rsidP="00601A71">
      <w:pPr>
        <w:widowControl w:val="0"/>
        <w:spacing w:before="120"/>
        <w:rPr>
          <w:rStyle w:val="Zwaar"/>
          <w:snapToGrid w:val="0"/>
          <w:u w:val="single"/>
        </w:rPr>
      </w:pPr>
      <w:r w:rsidRPr="00854970">
        <w:rPr>
          <w:rStyle w:val="Zwaar"/>
          <w:snapToGrid w:val="0"/>
          <w:u w:val="single"/>
        </w:rPr>
        <w:t>Art. 267.</w:t>
      </w:r>
    </w:p>
    <w:p w14:paraId="14212C2E" w14:textId="77777777" w:rsidR="00B23AEF" w:rsidRPr="00854970" w:rsidRDefault="00B23AEF" w:rsidP="00B23AEF">
      <w:pPr>
        <w:tabs>
          <w:tab w:val="left" w:pos="720"/>
          <w:tab w:val="left" w:pos="1440"/>
        </w:tabs>
        <w:spacing w:before="120"/>
        <w:ind w:left="1418" w:hanging="705"/>
        <w:rPr>
          <w:color w:val="000000"/>
        </w:rPr>
      </w:pPr>
      <w:r w:rsidRPr="00854970">
        <w:rPr>
          <w:color w:val="000000"/>
        </w:rPr>
        <w:t>§1.</w:t>
      </w:r>
      <w:r w:rsidRPr="00854970">
        <w:rPr>
          <w:color w:val="000000"/>
        </w:rPr>
        <w:tab/>
        <w:t xml:space="preserve">Het statutair personeelslid in dienst voor 1 januari 2011, dat behoort tot het personeel </w:t>
      </w:r>
      <w:r w:rsidR="00C266DF" w:rsidRPr="00854970">
        <w:rPr>
          <w:color w:val="000000"/>
        </w:rPr>
        <w:t xml:space="preserve">bedoeld </w:t>
      </w:r>
      <w:r w:rsidRPr="00854970">
        <w:rPr>
          <w:color w:val="000000"/>
        </w:rPr>
        <w:t xml:space="preserve">in artikel </w:t>
      </w:r>
      <w:r w:rsidR="00C266DF" w:rsidRPr="00854970">
        <w:rPr>
          <w:color w:val="000000"/>
        </w:rPr>
        <w:t>186, §2, 3° van het DLB</w:t>
      </w:r>
      <w:r w:rsidRPr="00854970">
        <w:rPr>
          <w:color w:val="000000"/>
        </w:rPr>
        <w:t>, behoudt voor de verdere duur van de loopbaan bij het OCMW de regeling over het aantal dagen jaarlijkse vakantie, die voor 1 januari 2011 op grond van de plaatselijke rechtspositieregeling van kracht was, als dat aantal jaarlijkse vakantiedagen hoger is dan het aantal bepaald in artikel 173, §1, tweede lid van deze rechtspositieregeling.</w:t>
      </w:r>
    </w:p>
    <w:p w14:paraId="14212C2F" w14:textId="77777777" w:rsidR="00B23AEF" w:rsidRPr="00854970" w:rsidRDefault="00B23AEF" w:rsidP="00B23AEF">
      <w:pPr>
        <w:spacing w:before="120"/>
        <w:ind w:left="1418"/>
        <w:rPr>
          <w:color w:val="000000"/>
        </w:rPr>
      </w:pPr>
      <w:r w:rsidRPr="00854970">
        <w:rPr>
          <w:color w:val="000000"/>
        </w:rPr>
        <w:t xml:space="preserve">Het statutair personeelslid in dienst voor 1 januari 2011 dat behoort tot het personeel </w:t>
      </w:r>
      <w:r w:rsidR="00C266DF" w:rsidRPr="00854970">
        <w:rPr>
          <w:color w:val="000000"/>
        </w:rPr>
        <w:t xml:space="preserve">bedoeld </w:t>
      </w:r>
      <w:r w:rsidRPr="00854970">
        <w:rPr>
          <w:color w:val="000000"/>
        </w:rPr>
        <w:t xml:space="preserve">in </w:t>
      </w:r>
      <w:r w:rsidR="00C266DF" w:rsidRPr="00854970">
        <w:rPr>
          <w:color w:val="000000"/>
        </w:rPr>
        <w:t>artikel 186, §2, 3° van het DLB</w:t>
      </w:r>
      <w:r w:rsidRPr="00854970">
        <w:rPr>
          <w:color w:val="000000"/>
        </w:rPr>
        <w:t>, behoudt voor de verdere duur van de loopbaan bij het OCMW de regeling over het aantal feestdagen, die voor 1 januari 2011 op grond van de plaatselijke rechtspositieregeling van kracht was, als dat aantal feestdagen hoger is dan het aantal bepaald in artikel 176, §1, eerste en derde lid van deze rechtspositieregeling.</w:t>
      </w:r>
    </w:p>
    <w:p w14:paraId="14212C30" w14:textId="77777777" w:rsidR="00B23AEF" w:rsidRPr="00854970" w:rsidRDefault="00C266DF" w:rsidP="00C266DF">
      <w:pPr>
        <w:tabs>
          <w:tab w:val="left" w:pos="720"/>
          <w:tab w:val="left" w:pos="1440"/>
        </w:tabs>
        <w:spacing w:before="120"/>
        <w:ind w:left="1418" w:hanging="705"/>
        <w:rPr>
          <w:color w:val="000000"/>
        </w:rPr>
      </w:pPr>
      <w:r w:rsidRPr="00854970">
        <w:rPr>
          <w:color w:val="000000"/>
        </w:rPr>
        <w:t>§2.</w:t>
      </w:r>
      <w:r w:rsidRPr="00854970">
        <w:rPr>
          <w:color w:val="000000"/>
        </w:rPr>
        <w:tab/>
      </w:r>
      <w:r w:rsidR="00B23AEF" w:rsidRPr="00854970">
        <w:rPr>
          <w:color w:val="000000"/>
        </w:rPr>
        <w:t xml:space="preserve">De overgangsregelingen vermeld in </w:t>
      </w:r>
      <w:r w:rsidRPr="00854970">
        <w:rPr>
          <w:color w:val="000000"/>
        </w:rPr>
        <w:t>§1</w:t>
      </w:r>
      <w:r w:rsidR="00B23AEF" w:rsidRPr="00854970">
        <w:rPr>
          <w:color w:val="000000"/>
        </w:rPr>
        <w:t xml:space="preserve"> gelden eveneens voor het contractueel personeelslid in dienst voor 1 januari 2011 met een contract van onbepaalde duur, bepaalde duur of met een vervangingscontract, ook als die aansluitend een nieuw contract krijgt in dezelfde functie. </w:t>
      </w:r>
    </w:p>
    <w:p w14:paraId="14212C31" w14:textId="77777777" w:rsidR="00B23AEF" w:rsidRPr="00854970" w:rsidRDefault="00B23AEF" w:rsidP="00C266DF">
      <w:pPr>
        <w:spacing w:before="120"/>
        <w:ind w:left="1418"/>
        <w:rPr>
          <w:color w:val="000000"/>
        </w:rPr>
      </w:pPr>
      <w:r w:rsidRPr="00854970">
        <w:rPr>
          <w:color w:val="000000"/>
        </w:rPr>
        <w:t xml:space="preserve">De overgangsregelingen vermeld in </w:t>
      </w:r>
      <w:r w:rsidR="00C266DF" w:rsidRPr="00854970">
        <w:rPr>
          <w:color w:val="000000"/>
        </w:rPr>
        <w:t>§1</w:t>
      </w:r>
      <w:r w:rsidRPr="00854970">
        <w:rPr>
          <w:color w:val="000000"/>
        </w:rPr>
        <w:t xml:space="preserve"> gelden eveneens voor het contractueel personeel in dienst voor 1 januari 2011 die daarna hetzij via bevordering, hetzij via interne personeelsmobiliteit overgaan naar een nieuwe functie die behoort tot de personeelsgroep van </w:t>
      </w:r>
      <w:r w:rsidR="00C266DF" w:rsidRPr="00854970">
        <w:rPr>
          <w:color w:val="000000"/>
        </w:rPr>
        <w:t>artikel 186, §2, 3° van het DLB</w:t>
      </w:r>
      <w:r w:rsidRPr="00854970">
        <w:rPr>
          <w:color w:val="000000"/>
        </w:rPr>
        <w:t>.</w:t>
      </w:r>
    </w:p>
    <w:p w14:paraId="14212C32" w14:textId="77777777" w:rsidR="00B23AEF" w:rsidRPr="00854970" w:rsidRDefault="00B23AEF" w:rsidP="00C266DF">
      <w:pPr>
        <w:spacing w:before="120"/>
        <w:ind w:left="1418"/>
        <w:rPr>
          <w:color w:val="000000"/>
        </w:rPr>
      </w:pPr>
      <w:r w:rsidRPr="00854970">
        <w:rPr>
          <w:color w:val="000000"/>
        </w:rPr>
        <w:t xml:space="preserve">De overgangsregelingen vermeld in </w:t>
      </w:r>
      <w:r w:rsidR="00C266DF" w:rsidRPr="00854970">
        <w:rPr>
          <w:color w:val="000000"/>
        </w:rPr>
        <w:t>§1</w:t>
      </w:r>
      <w:r w:rsidRPr="00854970">
        <w:rPr>
          <w:color w:val="000000"/>
        </w:rPr>
        <w:t xml:space="preserve"> gelden eveneens voor het contractueel personeel in dienst voor 1 januari 2011 die aansluitend statutair aangesteld worden in een nieuwe functie die behoort tot de personeelsgroep </w:t>
      </w:r>
      <w:r w:rsidR="00C266DF" w:rsidRPr="00854970">
        <w:rPr>
          <w:color w:val="000000"/>
        </w:rPr>
        <w:t>van artikel 186, §2, 3° van het DLB</w:t>
      </w:r>
      <w:r w:rsidRPr="00854970">
        <w:rPr>
          <w:color w:val="000000"/>
        </w:rPr>
        <w:t>.</w:t>
      </w:r>
    </w:p>
    <w:p w14:paraId="14212C33" w14:textId="77777777" w:rsidR="00B23AEF" w:rsidRPr="00854970" w:rsidRDefault="00C266DF" w:rsidP="00C266DF">
      <w:pPr>
        <w:tabs>
          <w:tab w:val="left" w:pos="720"/>
          <w:tab w:val="left" w:pos="1440"/>
        </w:tabs>
        <w:spacing w:before="120"/>
        <w:ind w:left="1418" w:hanging="705"/>
        <w:rPr>
          <w:color w:val="000000"/>
        </w:rPr>
      </w:pPr>
      <w:r w:rsidRPr="00854970">
        <w:rPr>
          <w:color w:val="000000"/>
        </w:rPr>
        <w:t>§3.</w:t>
      </w:r>
      <w:r w:rsidRPr="00854970">
        <w:rPr>
          <w:color w:val="000000"/>
        </w:rPr>
        <w:tab/>
      </w:r>
      <w:r w:rsidR="00B23AEF" w:rsidRPr="00854970">
        <w:rPr>
          <w:color w:val="000000"/>
        </w:rPr>
        <w:t xml:space="preserve">De overgangsregelingen vermeld in </w:t>
      </w:r>
      <w:r w:rsidRPr="00854970">
        <w:rPr>
          <w:color w:val="000000"/>
        </w:rPr>
        <w:t xml:space="preserve">§1 </w:t>
      </w:r>
      <w:r w:rsidR="00B23AEF" w:rsidRPr="00854970">
        <w:rPr>
          <w:color w:val="000000"/>
        </w:rPr>
        <w:t xml:space="preserve">gelden eveneens voor het statutair en contractueel personeelslid in dienst voor 1 januari 2011 dat behoort tot de personeelsgroep van artikel </w:t>
      </w:r>
      <w:r w:rsidRPr="00854970">
        <w:rPr>
          <w:color w:val="000000"/>
        </w:rPr>
        <w:t>186, §1, tweede lid en §2, 1° en 2°</w:t>
      </w:r>
      <w:r w:rsidR="00B23AEF" w:rsidRPr="00854970">
        <w:rPr>
          <w:color w:val="000000"/>
        </w:rPr>
        <w:t xml:space="preserve"> </w:t>
      </w:r>
      <w:r w:rsidR="00720C82" w:rsidRPr="00854970">
        <w:rPr>
          <w:color w:val="000000"/>
        </w:rPr>
        <w:t xml:space="preserve">van het DLB, </w:t>
      </w:r>
      <w:r w:rsidR="00B23AEF" w:rsidRPr="00854970">
        <w:rPr>
          <w:color w:val="000000"/>
        </w:rPr>
        <w:t xml:space="preserve">en dat de overstap maakt via bevordering of via interne mobiliteit naar een betrekking die behoort tot de personeelsgroep van artikel </w:t>
      </w:r>
      <w:r w:rsidR="00720C82" w:rsidRPr="00854970">
        <w:rPr>
          <w:color w:val="000000"/>
        </w:rPr>
        <w:t>186, §2, 3° van het DLB</w:t>
      </w:r>
      <w:r w:rsidR="00B23AEF" w:rsidRPr="00854970">
        <w:rPr>
          <w:color w:val="000000"/>
        </w:rPr>
        <w:t>.</w:t>
      </w:r>
    </w:p>
    <w:p w14:paraId="14212C34" w14:textId="77777777" w:rsidR="00B23AEF" w:rsidRPr="00854970" w:rsidRDefault="00720C82" w:rsidP="00720C82">
      <w:pPr>
        <w:tabs>
          <w:tab w:val="left" w:pos="720"/>
          <w:tab w:val="left" w:pos="1440"/>
        </w:tabs>
        <w:spacing w:before="120"/>
        <w:ind w:left="1418" w:hanging="705"/>
        <w:rPr>
          <w:color w:val="000000"/>
        </w:rPr>
      </w:pPr>
      <w:r w:rsidRPr="00854970">
        <w:rPr>
          <w:color w:val="000000"/>
        </w:rPr>
        <w:t>§4.</w:t>
      </w:r>
      <w:r w:rsidRPr="00854970">
        <w:rPr>
          <w:color w:val="000000"/>
        </w:rPr>
        <w:tab/>
      </w:r>
      <w:r w:rsidR="00B23AEF" w:rsidRPr="00854970">
        <w:rPr>
          <w:color w:val="000000"/>
        </w:rPr>
        <w:t xml:space="preserve">Voor de personeelsleden die genieten van de overgangsregelingen vermeld in de </w:t>
      </w:r>
      <w:r w:rsidRPr="00854970">
        <w:rPr>
          <w:color w:val="000000"/>
        </w:rPr>
        <w:t>§1 tot en met §3</w:t>
      </w:r>
      <w:r w:rsidR="00B23AEF" w:rsidRPr="00854970">
        <w:rPr>
          <w:color w:val="000000"/>
        </w:rPr>
        <w:t xml:space="preserve"> worden het aantal anciënniteitsdagen, afgeblokt op 31 december 2010, waarbij de personeelsleden het reeds bereikte aantal dagen jaarlijkse vakantie behouden, maar vanaf 01 januari 2011 geen extra anciënniteitsdagen meer krijgen.</w:t>
      </w:r>
    </w:p>
    <w:p w14:paraId="14212C35" w14:textId="77777777" w:rsidR="00B23AEF" w:rsidRPr="00B23AEF" w:rsidRDefault="00720C82" w:rsidP="00720C82">
      <w:pPr>
        <w:tabs>
          <w:tab w:val="left" w:pos="720"/>
          <w:tab w:val="left" w:pos="1440"/>
        </w:tabs>
        <w:spacing w:before="120"/>
        <w:ind w:left="1418" w:hanging="705"/>
        <w:rPr>
          <w:color w:val="000000"/>
        </w:rPr>
      </w:pPr>
      <w:r w:rsidRPr="00854970">
        <w:rPr>
          <w:color w:val="000000"/>
        </w:rPr>
        <w:t>§5.</w:t>
      </w:r>
      <w:r w:rsidRPr="00854970">
        <w:rPr>
          <w:color w:val="000000"/>
        </w:rPr>
        <w:tab/>
      </w:r>
      <w:r w:rsidR="00B23AEF" w:rsidRPr="00854970">
        <w:rPr>
          <w:color w:val="000000"/>
        </w:rPr>
        <w:t xml:space="preserve">De </w:t>
      </w:r>
      <w:r w:rsidRPr="00854970">
        <w:rPr>
          <w:color w:val="000000"/>
        </w:rPr>
        <w:t>OCMW-</w:t>
      </w:r>
      <w:r w:rsidR="00B23AEF" w:rsidRPr="00854970">
        <w:rPr>
          <w:color w:val="000000"/>
        </w:rPr>
        <w:t>personeelsleden in dienst op 31 december 2010, tewerkgesteld in het woonzorgcentrum, die niet kunnen genieten van de maatregelen inzake arbeidsduurvermindering voorzien in titel IX, hoofdstuk XV van deze rechtspositieregeling behouden het aantal bijkomende verlofdagen die hen op die datum werden toegekend op basis van hun leeftijd.</w:t>
      </w:r>
    </w:p>
    <w:p w14:paraId="14212C36" w14:textId="77777777" w:rsidR="00CD30AC" w:rsidRPr="00B23AEF" w:rsidRDefault="00CD30AC" w:rsidP="00B23AEF">
      <w:pPr>
        <w:widowControl w:val="0"/>
        <w:tabs>
          <w:tab w:val="left" w:pos="720"/>
        </w:tabs>
        <w:spacing w:before="120"/>
        <w:ind w:left="720"/>
        <w:rPr>
          <w:rFonts w:cs="Arial"/>
        </w:rPr>
      </w:pPr>
      <w:r w:rsidRPr="00B23AEF">
        <w:rPr>
          <w:rFonts w:cs="Arial"/>
        </w:rPr>
        <w:br w:type="page"/>
      </w:r>
    </w:p>
    <w:p w14:paraId="14212C37" w14:textId="77777777" w:rsidR="00CD30AC" w:rsidRPr="00720BBA" w:rsidRDefault="00CD30AC" w:rsidP="00601A71">
      <w:pPr>
        <w:pStyle w:val="Kop2"/>
        <w:tabs>
          <w:tab w:val="left" w:pos="3420"/>
        </w:tabs>
        <w:spacing w:before="120" w:after="0"/>
      </w:pPr>
      <w:bookmarkStart w:id="676" w:name="_Toc189294894"/>
      <w:bookmarkStart w:id="677" w:name="_Toc198048292"/>
      <w:bookmarkStart w:id="678" w:name="_Toc198563926"/>
      <w:bookmarkStart w:id="679" w:name="_Toc211075579"/>
      <w:bookmarkStart w:id="680" w:name="_Toc212870581"/>
      <w:bookmarkStart w:id="681" w:name="_Toc77322991"/>
      <w:r w:rsidRPr="00720BBA">
        <w:t>Hoofdstuk II. Inwerkingtredingsbepalingen</w:t>
      </w:r>
      <w:bookmarkEnd w:id="676"/>
      <w:bookmarkEnd w:id="677"/>
      <w:bookmarkEnd w:id="678"/>
      <w:bookmarkEnd w:id="679"/>
      <w:bookmarkEnd w:id="680"/>
      <w:bookmarkEnd w:id="681"/>
    </w:p>
    <w:p w14:paraId="14212C38" w14:textId="77777777" w:rsidR="00CD30AC" w:rsidRPr="00720BBA" w:rsidRDefault="00CD30AC" w:rsidP="00601A71">
      <w:pPr>
        <w:widowControl w:val="0"/>
        <w:spacing w:before="120"/>
        <w:rPr>
          <w:rFonts w:cs="Arial"/>
        </w:rPr>
      </w:pPr>
      <w:r w:rsidRPr="00720BBA">
        <w:rPr>
          <w:rFonts w:cs="Arial"/>
        </w:rPr>
        <w:t xml:space="preserve"> </w:t>
      </w:r>
    </w:p>
    <w:p w14:paraId="14212C39" w14:textId="77777777" w:rsidR="00CD30AC" w:rsidRPr="00854970" w:rsidRDefault="00CD30AC" w:rsidP="00601A71">
      <w:pPr>
        <w:widowControl w:val="0"/>
        <w:spacing w:before="120"/>
        <w:rPr>
          <w:rFonts w:cs="Arial"/>
          <w:u w:val="single"/>
        </w:rPr>
      </w:pPr>
      <w:r w:rsidRPr="00720BBA">
        <w:rPr>
          <w:rStyle w:val="Zwaar"/>
          <w:snapToGrid w:val="0"/>
          <w:u w:val="single"/>
        </w:rPr>
        <w:t xml:space="preserve">Art. </w:t>
      </w:r>
      <w:r w:rsidRPr="00854970">
        <w:rPr>
          <w:rStyle w:val="Zwaar"/>
          <w:snapToGrid w:val="0"/>
          <w:u w:val="single"/>
        </w:rPr>
        <w:t>268.</w:t>
      </w:r>
    </w:p>
    <w:p w14:paraId="14212C3A" w14:textId="77777777" w:rsidR="00CD30AC" w:rsidRPr="00854970" w:rsidRDefault="00720C82" w:rsidP="00DB577B">
      <w:pPr>
        <w:widowControl w:val="0"/>
        <w:spacing w:before="120"/>
        <w:ind w:left="720"/>
        <w:rPr>
          <w:rFonts w:cs="Arial"/>
        </w:rPr>
      </w:pPr>
      <w:r w:rsidRPr="00854970">
        <w:rPr>
          <w:rFonts w:cs="Arial"/>
        </w:rPr>
        <w:t>Deze rechtspositieregeling treedt in werking op het ogenblik van de goedkeuring door het bevoegde orgaan.</w:t>
      </w:r>
    </w:p>
    <w:p w14:paraId="14212C3B" w14:textId="77777777" w:rsidR="00720C82" w:rsidRDefault="00720C82" w:rsidP="00DB577B">
      <w:pPr>
        <w:widowControl w:val="0"/>
        <w:spacing w:before="120"/>
        <w:ind w:left="720"/>
        <w:rPr>
          <w:rFonts w:cs="Arial"/>
        </w:rPr>
      </w:pPr>
      <w:r w:rsidRPr="00854970">
        <w:rPr>
          <w:rFonts w:cs="Arial"/>
        </w:rPr>
        <w:t xml:space="preserve">De bepaling </w:t>
      </w:r>
      <w:r w:rsidR="00DB577B" w:rsidRPr="00854970">
        <w:rPr>
          <w:rFonts w:cs="Arial"/>
        </w:rPr>
        <w:t>van artikel 172 vijfde lid treedt in werking met ingang van 1 januari 2020.</w:t>
      </w:r>
    </w:p>
    <w:p w14:paraId="14212C3D" w14:textId="77777777" w:rsidR="00CD30AC" w:rsidRPr="00720BBA" w:rsidRDefault="00CD30AC" w:rsidP="00601A71">
      <w:pPr>
        <w:pStyle w:val="artikeltekstCharChar"/>
        <w:keepNext w:val="0"/>
        <w:spacing w:after="0"/>
        <w:ind w:left="1440"/>
      </w:pPr>
      <w:r w:rsidRPr="00720BBA">
        <w:rPr>
          <w:b/>
          <w:i/>
        </w:rPr>
        <w:br w:type="page"/>
      </w:r>
    </w:p>
    <w:p w14:paraId="14212C3E" w14:textId="77777777" w:rsidR="00A42487" w:rsidRDefault="00A42487" w:rsidP="00A42487">
      <w:pPr>
        <w:pStyle w:val="Kop2"/>
      </w:pPr>
      <w:bookmarkStart w:id="682" w:name="_Toc77322992"/>
      <w:bookmarkStart w:id="683" w:name="_Toc192309065"/>
      <w:bookmarkStart w:id="684" w:name="_Toc198563927"/>
      <w:bookmarkStart w:id="685" w:name="_Toc211075580"/>
      <w:bookmarkStart w:id="686" w:name="_Toc212870582"/>
      <w:r>
        <w:t>Bijlagen</w:t>
      </w:r>
      <w:bookmarkEnd w:id="682"/>
    </w:p>
    <w:p w14:paraId="14212C3F" w14:textId="77777777" w:rsidR="00CD30AC" w:rsidRPr="00362EDC" w:rsidRDefault="00CD30AC" w:rsidP="00362EDC">
      <w:pPr>
        <w:pStyle w:val="Kop3"/>
      </w:pPr>
      <w:bookmarkStart w:id="687" w:name="_Toc77322993"/>
      <w:r w:rsidRPr="00362EDC">
        <w:t>Bijlage I</w:t>
      </w:r>
      <w:r w:rsidR="00BD52EC">
        <w:tab/>
      </w:r>
      <w:r w:rsidRPr="00362EDC">
        <w:t>Diplomavoorwaarden</w:t>
      </w:r>
      <w:bookmarkEnd w:id="683"/>
      <w:bookmarkEnd w:id="684"/>
      <w:bookmarkEnd w:id="685"/>
      <w:bookmarkEnd w:id="686"/>
      <w:bookmarkEnd w:id="687"/>
    </w:p>
    <w:p w14:paraId="14212C40" w14:textId="77777777" w:rsidR="00CD30AC" w:rsidRPr="00720BBA" w:rsidRDefault="00CD30AC" w:rsidP="0026245D">
      <w:pPr>
        <w:rPr>
          <w:rFonts w:cs="Arial"/>
        </w:rPr>
      </w:pPr>
    </w:p>
    <w:p w14:paraId="14212C41" w14:textId="77777777" w:rsidR="00502C54" w:rsidRPr="00720BBA" w:rsidRDefault="00502C54" w:rsidP="00502C54">
      <w:pPr>
        <w:widowControl w:val="0"/>
        <w:rPr>
          <w:rFonts w:cs="Arial"/>
        </w:rPr>
      </w:pPr>
      <w:r w:rsidRPr="00720BBA">
        <w:rPr>
          <w:rFonts w:cs="Arial"/>
        </w:rPr>
        <w:t>Zie ministerieel besluit van 19 februari 2013 tot vaststelling van de lijst van erkende diploma’s of getuigschriften per niveau ter uitvoering van artikel 11, §2, tweede lid, van het besluit van de Vlaamse Regering van 7 december 2007, en latere wijzigingen.</w:t>
      </w:r>
    </w:p>
    <w:p w14:paraId="14212C42" w14:textId="77777777" w:rsidR="00502C54" w:rsidRPr="00720BBA" w:rsidRDefault="00502C54" w:rsidP="0026245D">
      <w:pPr>
        <w:rPr>
          <w:rFonts w:cs="Arial"/>
        </w:rPr>
      </w:pPr>
    </w:p>
    <w:p w14:paraId="14212C43" w14:textId="77777777" w:rsidR="00502C54" w:rsidRPr="00720BBA" w:rsidRDefault="00502C54" w:rsidP="0026245D">
      <w:pPr>
        <w:rPr>
          <w:rFonts w:cs="Arial"/>
        </w:rPr>
      </w:pPr>
    </w:p>
    <w:p w14:paraId="14212C44" w14:textId="77777777" w:rsidR="00CD30AC" w:rsidRPr="00720BBA" w:rsidRDefault="00CD30AC" w:rsidP="0026245D">
      <w:r w:rsidRPr="00720BBA">
        <w:br w:type="page"/>
      </w:r>
    </w:p>
    <w:p w14:paraId="14212C45" w14:textId="77777777" w:rsidR="00CD30AC" w:rsidRPr="00720BBA" w:rsidRDefault="00CD30AC" w:rsidP="0026245D">
      <w:pPr>
        <w:pStyle w:val="Kop3"/>
        <w:tabs>
          <w:tab w:val="left" w:pos="1800"/>
        </w:tabs>
        <w:spacing w:before="0" w:after="0"/>
      </w:pPr>
      <w:bookmarkStart w:id="688" w:name="_Toc192309066"/>
      <w:bookmarkStart w:id="689" w:name="_Toc198563928"/>
      <w:bookmarkStart w:id="690" w:name="_Toc211075581"/>
      <w:bookmarkStart w:id="691" w:name="_Toc212870583"/>
      <w:bookmarkStart w:id="692" w:name="_Toc77322994"/>
      <w:r w:rsidRPr="00720BBA">
        <w:t>Bijlage II</w:t>
      </w:r>
      <w:r w:rsidRPr="00720BBA">
        <w:tab/>
        <w:t>Uit</w:t>
      </w:r>
      <w:r w:rsidR="00641830">
        <w:t>g</w:t>
      </w:r>
      <w:r w:rsidRPr="00720BBA">
        <w:t>ewerkte salarisschalen</w:t>
      </w:r>
      <w:bookmarkEnd w:id="688"/>
      <w:bookmarkEnd w:id="689"/>
      <w:bookmarkEnd w:id="690"/>
      <w:bookmarkEnd w:id="691"/>
      <w:bookmarkEnd w:id="692"/>
    </w:p>
    <w:p w14:paraId="14212C46" w14:textId="77777777" w:rsidR="00CD30AC" w:rsidRPr="00720BBA" w:rsidRDefault="00CD30AC" w:rsidP="0026245D">
      <w:pPr>
        <w:rPr>
          <w:rFonts w:ascii="Arial" w:hAnsi="Arial" w:cs="Arial"/>
        </w:rPr>
      </w:pPr>
    </w:p>
    <w:tbl>
      <w:tblPr>
        <w:tblW w:w="0" w:type="auto"/>
        <w:jc w:val="center"/>
        <w:tblLayout w:type="fixed"/>
        <w:tblCellMar>
          <w:left w:w="30" w:type="dxa"/>
          <w:right w:w="30" w:type="dxa"/>
        </w:tblCellMar>
        <w:tblLook w:val="0000" w:firstRow="0" w:lastRow="0" w:firstColumn="0" w:lastColumn="0" w:noHBand="0" w:noVBand="0"/>
      </w:tblPr>
      <w:tblGrid>
        <w:gridCol w:w="1701"/>
        <w:gridCol w:w="1701"/>
        <w:gridCol w:w="1701"/>
      </w:tblGrid>
      <w:tr w:rsidR="00EF671C" w:rsidRPr="001A602A" w14:paraId="14212C4B" w14:textId="77777777" w:rsidTr="00EB11D9">
        <w:trPr>
          <w:trHeight w:val="523"/>
          <w:jc w:val="center"/>
        </w:trPr>
        <w:tc>
          <w:tcPr>
            <w:tcW w:w="1701" w:type="dxa"/>
            <w:tcBorders>
              <w:top w:val="single" w:sz="18" w:space="0" w:color="auto"/>
              <w:left w:val="single" w:sz="18" w:space="0" w:color="auto"/>
              <w:bottom w:val="single" w:sz="18" w:space="0" w:color="auto"/>
              <w:right w:val="single" w:sz="12" w:space="0" w:color="auto"/>
            </w:tcBorders>
          </w:tcPr>
          <w:p w14:paraId="14212C47" w14:textId="77777777" w:rsidR="00EF671C" w:rsidRPr="00720BBA" w:rsidRDefault="00EF671C" w:rsidP="00386735">
            <w:pPr>
              <w:jc w:val="center"/>
              <w:rPr>
                <w:rFonts w:cs="Arial"/>
                <w:b/>
                <w:bCs/>
              </w:rPr>
            </w:pPr>
            <w:r w:rsidRPr="00720BBA">
              <w:rPr>
                <w:rFonts w:cs="Arial"/>
                <w:b/>
                <w:bCs/>
              </w:rPr>
              <w:t>salarisschalen</w:t>
            </w:r>
          </w:p>
        </w:tc>
        <w:tc>
          <w:tcPr>
            <w:tcW w:w="1701" w:type="dxa"/>
            <w:tcBorders>
              <w:top w:val="single" w:sz="18" w:space="0" w:color="auto"/>
              <w:left w:val="nil"/>
              <w:bottom w:val="single" w:sz="18" w:space="0" w:color="auto"/>
              <w:right w:val="double" w:sz="6" w:space="0" w:color="auto"/>
            </w:tcBorders>
          </w:tcPr>
          <w:p w14:paraId="14212C48" w14:textId="77777777" w:rsidR="00EF671C" w:rsidRPr="00720BBA" w:rsidRDefault="00EF671C" w:rsidP="00386735">
            <w:pPr>
              <w:jc w:val="center"/>
              <w:rPr>
                <w:rFonts w:cs="Arial"/>
                <w:b/>
                <w:bCs/>
              </w:rPr>
            </w:pPr>
            <w:r w:rsidRPr="00720BBA">
              <w:rPr>
                <w:rFonts w:cs="Arial"/>
                <w:b/>
                <w:bCs/>
              </w:rPr>
              <w:t>Secretaris</w:t>
            </w:r>
          </w:p>
          <w:p w14:paraId="14212C49" w14:textId="77777777" w:rsidR="00EF671C" w:rsidRPr="00720BBA" w:rsidRDefault="00EF671C" w:rsidP="00386735">
            <w:pPr>
              <w:jc w:val="center"/>
              <w:rPr>
                <w:rFonts w:cs="Arial"/>
                <w:b/>
                <w:bCs/>
              </w:rPr>
            </w:pPr>
            <w:r w:rsidRPr="00720BBA">
              <w:rPr>
                <w:rFonts w:cs="Arial"/>
                <w:b/>
                <w:bCs/>
              </w:rPr>
              <w:t>klasse 1</w:t>
            </w:r>
          </w:p>
        </w:tc>
        <w:tc>
          <w:tcPr>
            <w:tcW w:w="1701" w:type="dxa"/>
            <w:tcBorders>
              <w:top w:val="single" w:sz="18" w:space="0" w:color="auto"/>
              <w:left w:val="nil"/>
              <w:bottom w:val="single" w:sz="18" w:space="0" w:color="auto"/>
              <w:right w:val="double" w:sz="6" w:space="0" w:color="auto"/>
            </w:tcBorders>
          </w:tcPr>
          <w:p w14:paraId="14212C4A" w14:textId="77777777" w:rsidR="00EF671C" w:rsidRPr="001A602A" w:rsidRDefault="00EF671C" w:rsidP="00386735">
            <w:pPr>
              <w:jc w:val="center"/>
              <w:rPr>
                <w:rFonts w:cs="Arial"/>
                <w:b/>
                <w:bCs/>
              </w:rPr>
            </w:pPr>
            <w:r w:rsidRPr="001A602A">
              <w:rPr>
                <w:rFonts w:cs="Arial"/>
                <w:b/>
                <w:bCs/>
              </w:rPr>
              <w:t>Financieel beheerder klasse 1</w:t>
            </w:r>
          </w:p>
        </w:tc>
      </w:tr>
      <w:tr w:rsidR="00EF671C" w:rsidRPr="001A602A" w14:paraId="14212C4F"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4C" w14:textId="77777777" w:rsidR="00EF671C" w:rsidRPr="00720BBA" w:rsidRDefault="00EF671C" w:rsidP="00386735">
            <w:pPr>
              <w:jc w:val="center"/>
              <w:rPr>
                <w:rFonts w:cs="Arial"/>
                <w:b/>
                <w:bCs/>
              </w:rPr>
            </w:pPr>
            <w:r w:rsidRPr="00720BBA">
              <w:rPr>
                <w:rFonts w:cs="Arial"/>
                <w:b/>
                <w:bCs/>
              </w:rPr>
              <w:t>Minimum</w:t>
            </w:r>
          </w:p>
        </w:tc>
        <w:tc>
          <w:tcPr>
            <w:tcW w:w="1701" w:type="dxa"/>
            <w:tcBorders>
              <w:top w:val="nil"/>
              <w:left w:val="nil"/>
              <w:bottom w:val="nil"/>
              <w:right w:val="double" w:sz="6" w:space="0" w:color="auto"/>
            </w:tcBorders>
          </w:tcPr>
          <w:p w14:paraId="14212C4D" w14:textId="77777777" w:rsidR="00EF671C" w:rsidRPr="00720BBA" w:rsidRDefault="00EF671C" w:rsidP="00386735">
            <w:pPr>
              <w:jc w:val="center"/>
              <w:rPr>
                <w:rFonts w:cs="Arial"/>
                <w:b/>
                <w:bCs/>
              </w:rPr>
            </w:pPr>
            <w:r w:rsidRPr="00720BBA">
              <w:rPr>
                <w:b/>
              </w:rPr>
              <w:t>24.250,00</w:t>
            </w:r>
          </w:p>
        </w:tc>
        <w:tc>
          <w:tcPr>
            <w:tcW w:w="1701" w:type="dxa"/>
            <w:tcBorders>
              <w:top w:val="nil"/>
              <w:left w:val="nil"/>
              <w:bottom w:val="nil"/>
              <w:right w:val="double" w:sz="6" w:space="0" w:color="auto"/>
            </w:tcBorders>
          </w:tcPr>
          <w:p w14:paraId="14212C4E" w14:textId="77777777" w:rsidR="00EF671C" w:rsidRPr="001A602A" w:rsidRDefault="00EF671C" w:rsidP="00386735">
            <w:pPr>
              <w:jc w:val="center"/>
              <w:rPr>
                <w:b/>
              </w:rPr>
            </w:pPr>
            <w:r w:rsidRPr="001A602A">
              <w:rPr>
                <w:b/>
              </w:rPr>
              <w:t>22.842,80</w:t>
            </w:r>
          </w:p>
        </w:tc>
      </w:tr>
      <w:tr w:rsidR="00EF671C" w:rsidRPr="001A602A" w14:paraId="14212C54"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50" w14:textId="77777777" w:rsidR="00EF671C" w:rsidRPr="00720BBA" w:rsidRDefault="00EF671C" w:rsidP="00386735">
            <w:pPr>
              <w:jc w:val="center"/>
              <w:rPr>
                <w:rFonts w:cs="Arial"/>
                <w:b/>
                <w:bCs/>
              </w:rPr>
            </w:pPr>
            <w:r w:rsidRPr="00720BBA">
              <w:rPr>
                <w:rFonts w:cs="Arial"/>
                <w:b/>
                <w:bCs/>
              </w:rPr>
              <w:t>Maximum</w:t>
            </w:r>
          </w:p>
          <w:p w14:paraId="14212C51" w14:textId="77777777" w:rsidR="00EF671C" w:rsidRPr="00720BBA" w:rsidRDefault="00EF671C" w:rsidP="00386735">
            <w:pPr>
              <w:jc w:val="center"/>
              <w:rPr>
                <w:rFonts w:cs="Arial"/>
                <w:b/>
                <w:bCs/>
              </w:rPr>
            </w:pPr>
          </w:p>
        </w:tc>
        <w:tc>
          <w:tcPr>
            <w:tcW w:w="1701" w:type="dxa"/>
            <w:tcBorders>
              <w:top w:val="nil"/>
              <w:left w:val="nil"/>
              <w:bottom w:val="nil"/>
              <w:right w:val="double" w:sz="6" w:space="0" w:color="auto"/>
            </w:tcBorders>
          </w:tcPr>
          <w:p w14:paraId="14212C52" w14:textId="77777777" w:rsidR="00EF671C" w:rsidRPr="00720BBA" w:rsidRDefault="00EF671C" w:rsidP="00386735">
            <w:pPr>
              <w:jc w:val="center"/>
              <w:rPr>
                <w:rFonts w:cs="Arial"/>
                <w:b/>
                <w:bCs/>
              </w:rPr>
            </w:pPr>
            <w:r w:rsidRPr="00720BBA">
              <w:rPr>
                <w:b/>
              </w:rPr>
              <w:t>38.500,00</w:t>
            </w:r>
          </w:p>
        </w:tc>
        <w:tc>
          <w:tcPr>
            <w:tcW w:w="1701" w:type="dxa"/>
            <w:tcBorders>
              <w:top w:val="nil"/>
              <w:left w:val="nil"/>
              <w:bottom w:val="nil"/>
              <w:right w:val="double" w:sz="6" w:space="0" w:color="auto"/>
            </w:tcBorders>
          </w:tcPr>
          <w:p w14:paraId="14212C53" w14:textId="77777777" w:rsidR="00EF671C" w:rsidRPr="001A602A" w:rsidRDefault="00EF671C" w:rsidP="00386735">
            <w:pPr>
              <w:jc w:val="center"/>
              <w:rPr>
                <w:b/>
              </w:rPr>
            </w:pPr>
            <w:r w:rsidRPr="001A602A">
              <w:rPr>
                <w:b/>
              </w:rPr>
              <w:t>34.246,93</w:t>
            </w:r>
          </w:p>
        </w:tc>
      </w:tr>
      <w:tr w:rsidR="00EF671C" w:rsidRPr="001A602A" w14:paraId="14212C58"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55" w14:textId="77777777" w:rsidR="00EF671C" w:rsidRPr="00720BBA" w:rsidRDefault="00EF671C" w:rsidP="00386735">
            <w:pPr>
              <w:jc w:val="center"/>
              <w:rPr>
                <w:rFonts w:cs="Arial"/>
                <w:b/>
                <w:bCs/>
              </w:rPr>
            </w:pPr>
            <w:r w:rsidRPr="00720BBA">
              <w:rPr>
                <w:rFonts w:cs="Arial"/>
                <w:b/>
                <w:bCs/>
              </w:rPr>
              <w:t>Verhoging</w:t>
            </w:r>
          </w:p>
        </w:tc>
        <w:tc>
          <w:tcPr>
            <w:tcW w:w="1701" w:type="dxa"/>
            <w:tcBorders>
              <w:top w:val="nil"/>
              <w:left w:val="nil"/>
              <w:bottom w:val="nil"/>
              <w:right w:val="double" w:sz="6" w:space="0" w:color="auto"/>
            </w:tcBorders>
          </w:tcPr>
          <w:p w14:paraId="14212C56" w14:textId="77777777" w:rsidR="00EF671C" w:rsidRPr="00720BBA" w:rsidRDefault="00EF671C" w:rsidP="00386735">
            <w:pPr>
              <w:jc w:val="center"/>
              <w:rPr>
                <w:rFonts w:cs="Arial"/>
                <w:b/>
                <w:bCs/>
              </w:rPr>
            </w:pPr>
            <w:r w:rsidRPr="00720BBA">
              <w:rPr>
                <w:b/>
              </w:rPr>
              <w:t>1 x 1 x 1.818,77</w:t>
            </w:r>
          </w:p>
        </w:tc>
        <w:tc>
          <w:tcPr>
            <w:tcW w:w="1701" w:type="dxa"/>
            <w:tcBorders>
              <w:top w:val="nil"/>
              <w:left w:val="nil"/>
              <w:bottom w:val="nil"/>
              <w:right w:val="double" w:sz="6" w:space="0" w:color="auto"/>
            </w:tcBorders>
          </w:tcPr>
          <w:p w14:paraId="14212C57" w14:textId="77777777" w:rsidR="00EF671C" w:rsidRPr="001A602A" w:rsidRDefault="006C04D8" w:rsidP="006C04D8">
            <w:pPr>
              <w:jc w:val="center"/>
              <w:rPr>
                <w:b/>
              </w:rPr>
            </w:pPr>
            <w:r w:rsidRPr="001A602A">
              <w:rPr>
                <w:b/>
              </w:rPr>
              <w:t>1 x 1 x 1.713,19</w:t>
            </w:r>
          </w:p>
        </w:tc>
      </w:tr>
      <w:tr w:rsidR="00EF671C" w:rsidRPr="001A602A" w14:paraId="14212C5C"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59" w14:textId="77777777" w:rsidR="00EF671C" w:rsidRPr="00720BBA" w:rsidRDefault="00EF671C" w:rsidP="00386735">
            <w:pPr>
              <w:jc w:val="center"/>
              <w:rPr>
                <w:rFonts w:cs="Arial"/>
                <w:b/>
                <w:bCs/>
              </w:rPr>
            </w:pPr>
          </w:p>
        </w:tc>
        <w:tc>
          <w:tcPr>
            <w:tcW w:w="1701" w:type="dxa"/>
            <w:tcBorders>
              <w:top w:val="nil"/>
              <w:left w:val="nil"/>
              <w:bottom w:val="nil"/>
              <w:right w:val="double" w:sz="6" w:space="0" w:color="auto"/>
            </w:tcBorders>
          </w:tcPr>
          <w:p w14:paraId="14212C5A" w14:textId="77777777" w:rsidR="00EF671C" w:rsidRPr="00720BBA" w:rsidRDefault="00EF671C" w:rsidP="00386735">
            <w:pPr>
              <w:jc w:val="center"/>
              <w:rPr>
                <w:rFonts w:cs="Arial"/>
                <w:b/>
                <w:bCs/>
              </w:rPr>
            </w:pPr>
            <w:r w:rsidRPr="00720BBA">
              <w:rPr>
                <w:b/>
              </w:rPr>
              <w:t>7 x 2 x 1.775,89</w:t>
            </w:r>
          </w:p>
        </w:tc>
        <w:tc>
          <w:tcPr>
            <w:tcW w:w="1701" w:type="dxa"/>
            <w:tcBorders>
              <w:top w:val="nil"/>
              <w:left w:val="nil"/>
              <w:bottom w:val="nil"/>
              <w:right w:val="double" w:sz="6" w:space="0" w:color="auto"/>
            </w:tcBorders>
          </w:tcPr>
          <w:p w14:paraId="14212C5B" w14:textId="77777777" w:rsidR="00EF671C" w:rsidRPr="001A602A" w:rsidRDefault="006C04D8" w:rsidP="00386735">
            <w:pPr>
              <w:jc w:val="center"/>
              <w:rPr>
                <w:b/>
              </w:rPr>
            </w:pPr>
            <w:r w:rsidRPr="001A602A">
              <w:rPr>
                <w:b/>
              </w:rPr>
              <w:t>7 x 2x 1.384,42</w:t>
            </w:r>
          </w:p>
        </w:tc>
      </w:tr>
      <w:tr w:rsidR="00EF671C" w:rsidRPr="001A602A" w14:paraId="14212C60" w14:textId="77777777" w:rsidTr="00EB11D9">
        <w:trPr>
          <w:trHeight w:val="276"/>
          <w:jc w:val="center"/>
        </w:trPr>
        <w:tc>
          <w:tcPr>
            <w:tcW w:w="1701" w:type="dxa"/>
            <w:tcBorders>
              <w:top w:val="nil"/>
              <w:left w:val="single" w:sz="18" w:space="0" w:color="auto"/>
              <w:bottom w:val="nil"/>
              <w:right w:val="single" w:sz="12" w:space="0" w:color="auto"/>
            </w:tcBorders>
            <w:shd w:val="solid" w:color="C0C0C0" w:fill="auto"/>
          </w:tcPr>
          <w:p w14:paraId="14212C5D" w14:textId="77777777" w:rsidR="00EF671C" w:rsidRPr="00720BBA" w:rsidRDefault="00EF671C" w:rsidP="00386735">
            <w:pPr>
              <w:jc w:val="center"/>
              <w:rPr>
                <w:rFonts w:cs="Arial"/>
                <w:b/>
                <w:bCs/>
              </w:rPr>
            </w:pPr>
          </w:p>
        </w:tc>
        <w:tc>
          <w:tcPr>
            <w:tcW w:w="1701" w:type="dxa"/>
            <w:tcBorders>
              <w:top w:val="nil"/>
              <w:left w:val="nil"/>
              <w:bottom w:val="nil"/>
              <w:right w:val="double" w:sz="6" w:space="0" w:color="auto"/>
            </w:tcBorders>
          </w:tcPr>
          <w:p w14:paraId="14212C5E" w14:textId="77777777" w:rsidR="00EF671C" w:rsidRPr="00720BBA" w:rsidRDefault="00EF671C" w:rsidP="00386735">
            <w:pPr>
              <w:jc w:val="center"/>
              <w:rPr>
                <w:rFonts w:cs="Arial"/>
                <w:b/>
                <w:bCs/>
              </w:rPr>
            </w:pPr>
          </w:p>
        </w:tc>
        <w:tc>
          <w:tcPr>
            <w:tcW w:w="1701" w:type="dxa"/>
            <w:tcBorders>
              <w:top w:val="nil"/>
              <w:left w:val="nil"/>
              <w:bottom w:val="nil"/>
              <w:right w:val="double" w:sz="6" w:space="0" w:color="auto"/>
            </w:tcBorders>
          </w:tcPr>
          <w:p w14:paraId="14212C5F" w14:textId="77777777" w:rsidR="00EF671C" w:rsidRPr="001A602A" w:rsidRDefault="00EF671C" w:rsidP="00386735">
            <w:pPr>
              <w:jc w:val="center"/>
              <w:rPr>
                <w:rFonts w:cs="Arial"/>
                <w:b/>
                <w:bCs/>
              </w:rPr>
            </w:pPr>
          </w:p>
        </w:tc>
      </w:tr>
      <w:tr w:rsidR="00EF671C" w:rsidRPr="001A602A" w14:paraId="14212C64"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61" w14:textId="77777777" w:rsidR="00EF671C" w:rsidRPr="00720BBA" w:rsidRDefault="00EF671C" w:rsidP="00386735">
            <w:pPr>
              <w:jc w:val="center"/>
              <w:rPr>
                <w:rFonts w:cs="Arial"/>
                <w:b/>
                <w:bCs/>
              </w:rPr>
            </w:pPr>
            <w:r w:rsidRPr="00720BBA">
              <w:rPr>
                <w:rFonts w:cs="Arial"/>
                <w:b/>
                <w:bCs/>
              </w:rPr>
              <w:t>0</w:t>
            </w:r>
          </w:p>
        </w:tc>
        <w:tc>
          <w:tcPr>
            <w:tcW w:w="1701" w:type="dxa"/>
            <w:tcBorders>
              <w:top w:val="nil"/>
              <w:left w:val="nil"/>
              <w:bottom w:val="nil"/>
              <w:right w:val="double" w:sz="6" w:space="0" w:color="auto"/>
            </w:tcBorders>
          </w:tcPr>
          <w:p w14:paraId="14212C62" w14:textId="77777777" w:rsidR="00EF671C" w:rsidRPr="00720BBA" w:rsidRDefault="00EF671C" w:rsidP="00386735">
            <w:pPr>
              <w:jc w:val="center"/>
              <w:rPr>
                <w:rFonts w:cs="Arial"/>
                <w:b/>
                <w:bCs/>
              </w:rPr>
            </w:pPr>
            <w:r w:rsidRPr="00720BBA">
              <w:rPr>
                <w:b/>
              </w:rPr>
              <w:t>24.250,00</w:t>
            </w:r>
          </w:p>
        </w:tc>
        <w:tc>
          <w:tcPr>
            <w:tcW w:w="1701" w:type="dxa"/>
            <w:tcBorders>
              <w:top w:val="nil"/>
              <w:left w:val="nil"/>
              <w:bottom w:val="nil"/>
              <w:right w:val="double" w:sz="6" w:space="0" w:color="auto"/>
            </w:tcBorders>
          </w:tcPr>
          <w:p w14:paraId="14212C63" w14:textId="77777777" w:rsidR="00EF671C" w:rsidRPr="001A602A" w:rsidRDefault="00EF671C" w:rsidP="00386735">
            <w:pPr>
              <w:jc w:val="center"/>
              <w:rPr>
                <w:b/>
              </w:rPr>
            </w:pPr>
            <w:r w:rsidRPr="001A602A">
              <w:rPr>
                <w:b/>
              </w:rPr>
              <w:t>22.842,80</w:t>
            </w:r>
          </w:p>
        </w:tc>
      </w:tr>
      <w:tr w:rsidR="00EF671C" w:rsidRPr="001A602A" w14:paraId="14212C68"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65" w14:textId="77777777" w:rsidR="00EF671C" w:rsidRPr="00720BBA" w:rsidRDefault="00EF671C" w:rsidP="00386735">
            <w:pPr>
              <w:jc w:val="center"/>
              <w:rPr>
                <w:rFonts w:cs="Arial"/>
                <w:b/>
                <w:bCs/>
              </w:rPr>
            </w:pPr>
            <w:r w:rsidRPr="00720BBA">
              <w:rPr>
                <w:rFonts w:cs="Arial"/>
                <w:b/>
                <w:bCs/>
              </w:rPr>
              <w:t>1</w:t>
            </w:r>
          </w:p>
        </w:tc>
        <w:tc>
          <w:tcPr>
            <w:tcW w:w="1701" w:type="dxa"/>
            <w:tcBorders>
              <w:top w:val="nil"/>
              <w:left w:val="nil"/>
              <w:bottom w:val="nil"/>
              <w:right w:val="double" w:sz="6" w:space="0" w:color="auto"/>
            </w:tcBorders>
          </w:tcPr>
          <w:p w14:paraId="14212C66" w14:textId="77777777" w:rsidR="00EF671C" w:rsidRPr="00720BBA" w:rsidRDefault="00EF671C" w:rsidP="00386735">
            <w:pPr>
              <w:jc w:val="center"/>
              <w:rPr>
                <w:rFonts w:cs="Arial"/>
                <w:b/>
                <w:bCs/>
              </w:rPr>
            </w:pPr>
            <w:r w:rsidRPr="00720BBA">
              <w:rPr>
                <w:b/>
              </w:rPr>
              <w:t>26.068,77</w:t>
            </w:r>
          </w:p>
        </w:tc>
        <w:tc>
          <w:tcPr>
            <w:tcW w:w="1701" w:type="dxa"/>
            <w:tcBorders>
              <w:top w:val="nil"/>
              <w:left w:val="nil"/>
              <w:bottom w:val="nil"/>
              <w:right w:val="double" w:sz="6" w:space="0" w:color="auto"/>
            </w:tcBorders>
          </w:tcPr>
          <w:p w14:paraId="14212C67" w14:textId="77777777" w:rsidR="00EF671C" w:rsidRPr="001A602A" w:rsidRDefault="00B84C8E" w:rsidP="00386735">
            <w:pPr>
              <w:jc w:val="center"/>
              <w:rPr>
                <w:b/>
              </w:rPr>
            </w:pPr>
            <w:r w:rsidRPr="001A602A">
              <w:rPr>
                <w:b/>
              </w:rPr>
              <w:t>24.555,99</w:t>
            </w:r>
          </w:p>
        </w:tc>
      </w:tr>
      <w:tr w:rsidR="00EF671C" w:rsidRPr="001A602A" w14:paraId="14212C6C"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69" w14:textId="77777777" w:rsidR="00EF671C" w:rsidRPr="00720BBA" w:rsidRDefault="00EF671C" w:rsidP="00386735">
            <w:pPr>
              <w:jc w:val="center"/>
              <w:rPr>
                <w:rFonts w:cs="Arial"/>
                <w:b/>
                <w:bCs/>
              </w:rPr>
            </w:pPr>
            <w:r w:rsidRPr="00720BBA">
              <w:rPr>
                <w:rFonts w:cs="Arial"/>
                <w:b/>
                <w:bCs/>
              </w:rPr>
              <w:t>2</w:t>
            </w:r>
          </w:p>
        </w:tc>
        <w:tc>
          <w:tcPr>
            <w:tcW w:w="1701" w:type="dxa"/>
            <w:tcBorders>
              <w:top w:val="nil"/>
              <w:left w:val="nil"/>
              <w:bottom w:val="nil"/>
              <w:right w:val="double" w:sz="6" w:space="0" w:color="auto"/>
            </w:tcBorders>
          </w:tcPr>
          <w:p w14:paraId="14212C6A" w14:textId="77777777" w:rsidR="00EF671C" w:rsidRPr="00720BBA" w:rsidRDefault="00EF671C" w:rsidP="00386735">
            <w:pPr>
              <w:jc w:val="center"/>
              <w:rPr>
                <w:rFonts w:cs="Arial"/>
                <w:b/>
                <w:bCs/>
              </w:rPr>
            </w:pPr>
            <w:r w:rsidRPr="00720BBA">
              <w:rPr>
                <w:b/>
              </w:rPr>
              <w:t>26.068,77</w:t>
            </w:r>
          </w:p>
        </w:tc>
        <w:tc>
          <w:tcPr>
            <w:tcW w:w="1701" w:type="dxa"/>
            <w:tcBorders>
              <w:top w:val="nil"/>
              <w:left w:val="nil"/>
              <w:bottom w:val="nil"/>
              <w:right w:val="double" w:sz="6" w:space="0" w:color="auto"/>
            </w:tcBorders>
          </w:tcPr>
          <w:p w14:paraId="14212C6B" w14:textId="77777777" w:rsidR="00EF671C" w:rsidRPr="001A602A" w:rsidRDefault="00B84C8E" w:rsidP="00386735">
            <w:pPr>
              <w:jc w:val="center"/>
              <w:rPr>
                <w:b/>
              </w:rPr>
            </w:pPr>
            <w:r w:rsidRPr="001A602A">
              <w:rPr>
                <w:b/>
              </w:rPr>
              <w:t>24.555,99</w:t>
            </w:r>
          </w:p>
        </w:tc>
      </w:tr>
      <w:tr w:rsidR="00EF671C" w:rsidRPr="001A602A" w14:paraId="14212C70"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6D" w14:textId="77777777" w:rsidR="00EF671C" w:rsidRPr="00720BBA" w:rsidRDefault="00EF671C" w:rsidP="00386735">
            <w:pPr>
              <w:jc w:val="center"/>
              <w:rPr>
                <w:rFonts w:cs="Arial"/>
                <w:b/>
                <w:bCs/>
              </w:rPr>
            </w:pPr>
            <w:r w:rsidRPr="00720BBA">
              <w:rPr>
                <w:rFonts w:cs="Arial"/>
                <w:b/>
                <w:bCs/>
              </w:rPr>
              <w:t>3</w:t>
            </w:r>
          </w:p>
        </w:tc>
        <w:tc>
          <w:tcPr>
            <w:tcW w:w="1701" w:type="dxa"/>
            <w:tcBorders>
              <w:top w:val="nil"/>
              <w:left w:val="nil"/>
              <w:bottom w:val="nil"/>
              <w:right w:val="double" w:sz="6" w:space="0" w:color="auto"/>
            </w:tcBorders>
          </w:tcPr>
          <w:p w14:paraId="14212C6E" w14:textId="77777777" w:rsidR="00EF671C" w:rsidRPr="00720BBA" w:rsidRDefault="00EF671C" w:rsidP="00386735">
            <w:pPr>
              <w:jc w:val="center"/>
              <w:rPr>
                <w:rFonts w:cs="Arial"/>
                <w:b/>
                <w:bCs/>
              </w:rPr>
            </w:pPr>
            <w:r w:rsidRPr="00720BBA">
              <w:rPr>
                <w:b/>
              </w:rPr>
              <w:t>27.844,66</w:t>
            </w:r>
          </w:p>
        </w:tc>
        <w:tc>
          <w:tcPr>
            <w:tcW w:w="1701" w:type="dxa"/>
            <w:tcBorders>
              <w:top w:val="nil"/>
              <w:left w:val="nil"/>
              <w:bottom w:val="nil"/>
              <w:right w:val="double" w:sz="6" w:space="0" w:color="auto"/>
            </w:tcBorders>
          </w:tcPr>
          <w:p w14:paraId="14212C6F" w14:textId="77777777" w:rsidR="00EF671C" w:rsidRPr="001A602A" w:rsidRDefault="00B84C8E" w:rsidP="00386735">
            <w:pPr>
              <w:jc w:val="center"/>
              <w:rPr>
                <w:b/>
              </w:rPr>
            </w:pPr>
            <w:r w:rsidRPr="001A602A">
              <w:rPr>
                <w:b/>
              </w:rPr>
              <w:t>25.940,41</w:t>
            </w:r>
          </w:p>
        </w:tc>
      </w:tr>
      <w:tr w:rsidR="00EF671C" w:rsidRPr="001A602A" w14:paraId="14212C74"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71" w14:textId="77777777" w:rsidR="00EF671C" w:rsidRPr="00720BBA" w:rsidRDefault="00EF671C" w:rsidP="00386735">
            <w:pPr>
              <w:jc w:val="center"/>
              <w:rPr>
                <w:rFonts w:cs="Arial"/>
                <w:b/>
                <w:bCs/>
              </w:rPr>
            </w:pPr>
            <w:r w:rsidRPr="00720BBA">
              <w:rPr>
                <w:rFonts w:cs="Arial"/>
                <w:b/>
                <w:bCs/>
              </w:rPr>
              <w:t>4</w:t>
            </w:r>
          </w:p>
        </w:tc>
        <w:tc>
          <w:tcPr>
            <w:tcW w:w="1701" w:type="dxa"/>
            <w:tcBorders>
              <w:top w:val="nil"/>
              <w:left w:val="nil"/>
              <w:bottom w:val="nil"/>
              <w:right w:val="double" w:sz="6" w:space="0" w:color="auto"/>
            </w:tcBorders>
          </w:tcPr>
          <w:p w14:paraId="14212C72" w14:textId="77777777" w:rsidR="00EF671C" w:rsidRPr="00720BBA" w:rsidRDefault="00EF671C" w:rsidP="00386735">
            <w:pPr>
              <w:jc w:val="center"/>
              <w:rPr>
                <w:rFonts w:cs="Arial"/>
                <w:b/>
                <w:bCs/>
              </w:rPr>
            </w:pPr>
            <w:r w:rsidRPr="00720BBA">
              <w:rPr>
                <w:b/>
              </w:rPr>
              <w:t>27.844,66</w:t>
            </w:r>
          </w:p>
        </w:tc>
        <w:tc>
          <w:tcPr>
            <w:tcW w:w="1701" w:type="dxa"/>
            <w:tcBorders>
              <w:top w:val="nil"/>
              <w:left w:val="nil"/>
              <w:bottom w:val="nil"/>
              <w:right w:val="double" w:sz="6" w:space="0" w:color="auto"/>
            </w:tcBorders>
          </w:tcPr>
          <w:p w14:paraId="14212C73" w14:textId="77777777" w:rsidR="00EF671C" w:rsidRPr="001A602A" w:rsidRDefault="00B84C8E" w:rsidP="00386735">
            <w:pPr>
              <w:jc w:val="center"/>
              <w:rPr>
                <w:b/>
              </w:rPr>
            </w:pPr>
            <w:r w:rsidRPr="001A602A">
              <w:rPr>
                <w:b/>
              </w:rPr>
              <w:t>25.940,41</w:t>
            </w:r>
          </w:p>
        </w:tc>
      </w:tr>
      <w:tr w:rsidR="00EF671C" w:rsidRPr="001A602A" w14:paraId="14212C78"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75" w14:textId="77777777" w:rsidR="00EF671C" w:rsidRPr="00720BBA" w:rsidRDefault="00EF671C" w:rsidP="00386735">
            <w:pPr>
              <w:jc w:val="center"/>
              <w:rPr>
                <w:rFonts w:cs="Arial"/>
                <w:b/>
                <w:bCs/>
              </w:rPr>
            </w:pPr>
            <w:r w:rsidRPr="00720BBA">
              <w:rPr>
                <w:rFonts w:cs="Arial"/>
                <w:b/>
                <w:bCs/>
              </w:rPr>
              <w:t>5</w:t>
            </w:r>
          </w:p>
        </w:tc>
        <w:tc>
          <w:tcPr>
            <w:tcW w:w="1701" w:type="dxa"/>
            <w:tcBorders>
              <w:top w:val="nil"/>
              <w:left w:val="nil"/>
              <w:bottom w:val="nil"/>
              <w:right w:val="double" w:sz="6" w:space="0" w:color="auto"/>
            </w:tcBorders>
          </w:tcPr>
          <w:p w14:paraId="14212C76" w14:textId="77777777" w:rsidR="00EF671C" w:rsidRPr="00720BBA" w:rsidRDefault="00EF671C" w:rsidP="00386735">
            <w:pPr>
              <w:jc w:val="center"/>
              <w:rPr>
                <w:rFonts w:cs="Arial"/>
                <w:b/>
                <w:bCs/>
              </w:rPr>
            </w:pPr>
            <w:r w:rsidRPr="00720BBA">
              <w:rPr>
                <w:b/>
              </w:rPr>
              <w:t>29.620,55</w:t>
            </w:r>
          </w:p>
        </w:tc>
        <w:tc>
          <w:tcPr>
            <w:tcW w:w="1701" w:type="dxa"/>
            <w:tcBorders>
              <w:top w:val="nil"/>
              <w:left w:val="nil"/>
              <w:bottom w:val="nil"/>
              <w:right w:val="double" w:sz="6" w:space="0" w:color="auto"/>
            </w:tcBorders>
          </w:tcPr>
          <w:p w14:paraId="14212C77" w14:textId="77777777" w:rsidR="00EF671C" w:rsidRPr="001A602A" w:rsidRDefault="00B84C8E" w:rsidP="00386735">
            <w:pPr>
              <w:jc w:val="center"/>
              <w:rPr>
                <w:b/>
              </w:rPr>
            </w:pPr>
            <w:r w:rsidRPr="001A602A">
              <w:rPr>
                <w:b/>
              </w:rPr>
              <w:t>27.324,83</w:t>
            </w:r>
          </w:p>
        </w:tc>
      </w:tr>
      <w:tr w:rsidR="00EF671C" w:rsidRPr="001A602A" w14:paraId="14212C7C"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79" w14:textId="77777777" w:rsidR="00EF671C" w:rsidRPr="00720BBA" w:rsidRDefault="00EF671C" w:rsidP="00386735">
            <w:pPr>
              <w:jc w:val="center"/>
              <w:rPr>
                <w:rFonts w:cs="Arial"/>
                <w:b/>
                <w:bCs/>
              </w:rPr>
            </w:pPr>
            <w:r w:rsidRPr="00720BBA">
              <w:rPr>
                <w:rFonts w:cs="Arial"/>
                <w:b/>
                <w:bCs/>
              </w:rPr>
              <w:t>6</w:t>
            </w:r>
          </w:p>
        </w:tc>
        <w:tc>
          <w:tcPr>
            <w:tcW w:w="1701" w:type="dxa"/>
            <w:tcBorders>
              <w:top w:val="nil"/>
              <w:left w:val="nil"/>
              <w:bottom w:val="nil"/>
              <w:right w:val="double" w:sz="6" w:space="0" w:color="auto"/>
            </w:tcBorders>
          </w:tcPr>
          <w:p w14:paraId="14212C7A" w14:textId="77777777" w:rsidR="00EF671C" w:rsidRPr="00720BBA" w:rsidRDefault="00EF671C" w:rsidP="00386735">
            <w:pPr>
              <w:jc w:val="center"/>
              <w:rPr>
                <w:rFonts w:cs="Arial"/>
                <w:b/>
                <w:bCs/>
              </w:rPr>
            </w:pPr>
            <w:r w:rsidRPr="00720BBA">
              <w:rPr>
                <w:b/>
              </w:rPr>
              <w:t>29.620,55</w:t>
            </w:r>
          </w:p>
        </w:tc>
        <w:tc>
          <w:tcPr>
            <w:tcW w:w="1701" w:type="dxa"/>
            <w:tcBorders>
              <w:top w:val="nil"/>
              <w:left w:val="nil"/>
              <w:bottom w:val="nil"/>
              <w:right w:val="double" w:sz="6" w:space="0" w:color="auto"/>
            </w:tcBorders>
          </w:tcPr>
          <w:p w14:paraId="14212C7B" w14:textId="77777777" w:rsidR="00EF671C" w:rsidRPr="001A602A" w:rsidRDefault="00B84C8E" w:rsidP="00386735">
            <w:pPr>
              <w:jc w:val="center"/>
              <w:rPr>
                <w:b/>
              </w:rPr>
            </w:pPr>
            <w:r w:rsidRPr="001A602A">
              <w:rPr>
                <w:b/>
              </w:rPr>
              <w:t>27.324,83</w:t>
            </w:r>
          </w:p>
        </w:tc>
      </w:tr>
      <w:tr w:rsidR="00EF671C" w:rsidRPr="001A602A" w14:paraId="14212C80"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7D" w14:textId="77777777" w:rsidR="00EF671C" w:rsidRPr="00720BBA" w:rsidRDefault="00EF671C" w:rsidP="00386735">
            <w:pPr>
              <w:jc w:val="center"/>
              <w:rPr>
                <w:rFonts w:cs="Arial"/>
                <w:b/>
                <w:bCs/>
              </w:rPr>
            </w:pPr>
            <w:r w:rsidRPr="00720BBA">
              <w:rPr>
                <w:rFonts w:cs="Arial"/>
                <w:b/>
                <w:bCs/>
              </w:rPr>
              <w:t>7</w:t>
            </w:r>
          </w:p>
        </w:tc>
        <w:tc>
          <w:tcPr>
            <w:tcW w:w="1701" w:type="dxa"/>
            <w:tcBorders>
              <w:top w:val="nil"/>
              <w:left w:val="nil"/>
              <w:bottom w:val="nil"/>
              <w:right w:val="double" w:sz="6" w:space="0" w:color="auto"/>
            </w:tcBorders>
          </w:tcPr>
          <w:p w14:paraId="14212C7E" w14:textId="77777777" w:rsidR="00EF671C" w:rsidRPr="00720BBA" w:rsidRDefault="00EF671C" w:rsidP="00386735">
            <w:pPr>
              <w:jc w:val="center"/>
              <w:rPr>
                <w:rFonts w:cs="Arial"/>
                <w:b/>
                <w:bCs/>
              </w:rPr>
            </w:pPr>
            <w:r w:rsidRPr="00720BBA">
              <w:rPr>
                <w:b/>
              </w:rPr>
              <w:t>31.396,44</w:t>
            </w:r>
          </w:p>
        </w:tc>
        <w:tc>
          <w:tcPr>
            <w:tcW w:w="1701" w:type="dxa"/>
            <w:tcBorders>
              <w:top w:val="nil"/>
              <w:left w:val="nil"/>
              <w:bottom w:val="nil"/>
              <w:right w:val="double" w:sz="6" w:space="0" w:color="auto"/>
            </w:tcBorders>
          </w:tcPr>
          <w:p w14:paraId="14212C7F" w14:textId="77777777" w:rsidR="00EF671C" w:rsidRPr="001A602A" w:rsidRDefault="00B84C8E" w:rsidP="00386735">
            <w:pPr>
              <w:jc w:val="center"/>
              <w:rPr>
                <w:b/>
              </w:rPr>
            </w:pPr>
            <w:r w:rsidRPr="001A602A">
              <w:rPr>
                <w:b/>
              </w:rPr>
              <w:t>28.709,25</w:t>
            </w:r>
          </w:p>
        </w:tc>
      </w:tr>
      <w:tr w:rsidR="00EF671C" w:rsidRPr="001A602A" w14:paraId="14212C84"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81" w14:textId="77777777" w:rsidR="00EF671C" w:rsidRPr="00720BBA" w:rsidRDefault="00EF671C" w:rsidP="00386735">
            <w:pPr>
              <w:jc w:val="center"/>
              <w:rPr>
                <w:rFonts w:cs="Arial"/>
                <w:b/>
                <w:bCs/>
              </w:rPr>
            </w:pPr>
            <w:r w:rsidRPr="00720BBA">
              <w:rPr>
                <w:rFonts w:cs="Arial"/>
                <w:b/>
                <w:bCs/>
              </w:rPr>
              <w:t>8</w:t>
            </w:r>
          </w:p>
        </w:tc>
        <w:tc>
          <w:tcPr>
            <w:tcW w:w="1701" w:type="dxa"/>
            <w:tcBorders>
              <w:top w:val="nil"/>
              <w:left w:val="nil"/>
              <w:bottom w:val="nil"/>
              <w:right w:val="double" w:sz="6" w:space="0" w:color="auto"/>
            </w:tcBorders>
          </w:tcPr>
          <w:p w14:paraId="14212C82" w14:textId="77777777" w:rsidR="00EF671C" w:rsidRPr="00720BBA" w:rsidRDefault="00EF671C" w:rsidP="00386735">
            <w:pPr>
              <w:jc w:val="center"/>
              <w:rPr>
                <w:rFonts w:cs="Arial"/>
                <w:b/>
                <w:bCs/>
              </w:rPr>
            </w:pPr>
            <w:r w:rsidRPr="00720BBA">
              <w:rPr>
                <w:b/>
              </w:rPr>
              <w:t>31.396,44</w:t>
            </w:r>
          </w:p>
        </w:tc>
        <w:tc>
          <w:tcPr>
            <w:tcW w:w="1701" w:type="dxa"/>
            <w:tcBorders>
              <w:top w:val="nil"/>
              <w:left w:val="nil"/>
              <w:bottom w:val="nil"/>
              <w:right w:val="double" w:sz="6" w:space="0" w:color="auto"/>
            </w:tcBorders>
          </w:tcPr>
          <w:p w14:paraId="14212C83" w14:textId="77777777" w:rsidR="00EF671C" w:rsidRPr="001A602A" w:rsidRDefault="00B84C8E" w:rsidP="00386735">
            <w:pPr>
              <w:jc w:val="center"/>
              <w:rPr>
                <w:b/>
              </w:rPr>
            </w:pPr>
            <w:r w:rsidRPr="001A602A">
              <w:rPr>
                <w:b/>
              </w:rPr>
              <w:t>28.709,25</w:t>
            </w:r>
          </w:p>
        </w:tc>
      </w:tr>
      <w:tr w:rsidR="00EF671C" w:rsidRPr="001A602A" w14:paraId="14212C88"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85" w14:textId="77777777" w:rsidR="00EF671C" w:rsidRPr="00720BBA" w:rsidRDefault="00EF671C" w:rsidP="00386735">
            <w:pPr>
              <w:jc w:val="center"/>
              <w:rPr>
                <w:rFonts w:cs="Arial"/>
                <w:b/>
                <w:bCs/>
              </w:rPr>
            </w:pPr>
            <w:r w:rsidRPr="00720BBA">
              <w:rPr>
                <w:rFonts w:cs="Arial"/>
                <w:b/>
                <w:bCs/>
              </w:rPr>
              <w:t>9</w:t>
            </w:r>
          </w:p>
        </w:tc>
        <w:tc>
          <w:tcPr>
            <w:tcW w:w="1701" w:type="dxa"/>
            <w:tcBorders>
              <w:top w:val="nil"/>
              <w:left w:val="nil"/>
              <w:bottom w:val="nil"/>
              <w:right w:val="double" w:sz="6" w:space="0" w:color="auto"/>
            </w:tcBorders>
          </w:tcPr>
          <w:p w14:paraId="14212C86" w14:textId="77777777" w:rsidR="00EF671C" w:rsidRPr="00720BBA" w:rsidRDefault="00EF671C" w:rsidP="00386735">
            <w:pPr>
              <w:jc w:val="center"/>
              <w:rPr>
                <w:rFonts w:cs="Arial"/>
                <w:b/>
                <w:bCs/>
              </w:rPr>
            </w:pPr>
            <w:r w:rsidRPr="00720BBA">
              <w:rPr>
                <w:b/>
              </w:rPr>
              <w:t>33.172,33</w:t>
            </w:r>
          </w:p>
        </w:tc>
        <w:tc>
          <w:tcPr>
            <w:tcW w:w="1701" w:type="dxa"/>
            <w:tcBorders>
              <w:top w:val="nil"/>
              <w:left w:val="nil"/>
              <w:bottom w:val="nil"/>
              <w:right w:val="double" w:sz="6" w:space="0" w:color="auto"/>
            </w:tcBorders>
          </w:tcPr>
          <w:p w14:paraId="14212C87" w14:textId="77777777" w:rsidR="00EF671C" w:rsidRPr="001A602A" w:rsidRDefault="00B84C8E" w:rsidP="00386735">
            <w:pPr>
              <w:jc w:val="center"/>
              <w:rPr>
                <w:b/>
              </w:rPr>
            </w:pPr>
            <w:r w:rsidRPr="001A602A">
              <w:rPr>
                <w:b/>
              </w:rPr>
              <w:t>30.093,67</w:t>
            </w:r>
          </w:p>
        </w:tc>
      </w:tr>
      <w:tr w:rsidR="00EF671C" w:rsidRPr="001A602A" w14:paraId="14212C8C"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89" w14:textId="77777777" w:rsidR="00EF671C" w:rsidRPr="00720BBA" w:rsidRDefault="00EF671C" w:rsidP="00386735">
            <w:pPr>
              <w:jc w:val="center"/>
              <w:rPr>
                <w:rFonts w:cs="Arial"/>
                <w:b/>
                <w:bCs/>
              </w:rPr>
            </w:pPr>
            <w:r w:rsidRPr="00720BBA">
              <w:rPr>
                <w:rFonts w:cs="Arial"/>
                <w:b/>
                <w:bCs/>
              </w:rPr>
              <w:t>10</w:t>
            </w:r>
          </w:p>
        </w:tc>
        <w:tc>
          <w:tcPr>
            <w:tcW w:w="1701" w:type="dxa"/>
            <w:tcBorders>
              <w:top w:val="nil"/>
              <w:left w:val="nil"/>
              <w:bottom w:val="nil"/>
              <w:right w:val="double" w:sz="6" w:space="0" w:color="auto"/>
            </w:tcBorders>
          </w:tcPr>
          <w:p w14:paraId="14212C8A" w14:textId="77777777" w:rsidR="00EF671C" w:rsidRPr="00720BBA" w:rsidRDefault="00EF671C" w:rsidP="00386735">
            <w:pPr>
              <w:jc w:val="center"/>
              <w:rPr>
                <w:rFonts w:cs="Arial"/>
                <w:b/>
                <w:bCs/>
              </w:rPr>
            </w:pPr>
            <w:r w:rsidRPr="00720BBA">
              <w:rPr>
                <w:b/>
              </w:rPr>
              <w:t>33.172,33</w:t>
            </w:r>
          </w:p>
        </w:tc>
        <w:tc>
          <w:tcPr>
            <w:tcW w:w="1701" w:type="dxa"/>
            <w:tcBorders>
              <w:top w:val="nil"/>
              <w:left w:val="nil"/>
              <w:bottom w:val="nil"/>
              <w:right w:val="double" w:sz="6" w:space="0" w:color="auto"/>
            </w:tcBorders>
          </w:tcPr>
          <w:p w14:paraId="14212C8B" w14:textId="77777777" w:rsidR="00EF671C" w:rsidRPr="001A602A" w:rsidRDefault="00B84C8E" w:rsidP="00386735">
            <w:pPr>
              <w:jc w:val="center"/>
              <w:rPr>
                <w:b/>
              </w:rPr>
            </w:pPr>
            <w:r w:rsidRPr="001A602A">
              <w:rPr>
                <w:b/>
              </w:rPr>
              <w:t>30.093,67</w:t>
            </w:r>
          </w:p>
        </w:tc>
      </w:tr>
      <w:tr w:rsidR="00EF671C" w:rsidRPr="001A602A" w14:paraId="14212C90"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8D" w14:textId="77777777" w:rsidR="00EF671C" w:rsidRPr="00720BBA" w:rsidRDefault="00EF671C" w:rsidP="00386735">
            <w:pPr>
              <w:jc w:val="center"/>
              <w:rPr>
                <w:rFonts w:cs="Arial"/>
                <w:b/>
                <w:bCs/>
              </w:rPr>
            </w:pPr>
            <w:r w:rsidRPr="00720BBA">
              <w:rPr>
                <w:rFonts w:cs="Arial"/>
                <w:b/>
                <w:bCs/>
              </w:rPr>
              <w:t>11</w:t>
            </w:r>
          </w:p>
        </w:tc>
        <w:tc>
          <w:tcPr>
            <w:tcW w:w="1701" w:type="dxa"/>
            <w:tcBorders>
              <w:top w:val="nil"/>
              <w:left w:val="nil"/>
              <w:bottom w:val="nil"/>
              <w:right w:val="double" w:sz="6" w:space="0" w:color="auto"/>
            </w:tcBorders>
          </w:tcPr>
          <w:p w14:paraId="14212C8E" w14:textId="77777777" w:rsidR="00EF671C" w:rsidRPr="00720BBA" w:rsidRDefault="00EF671C" w:rsidP="00386735">
            <w:pPr>
              <w:jc w:val="center"/>
              <w:rPr>
                <w:rFonts w:cs="Arial"/>
                <w:b/>
                <w:bCs/>
              </w:rPr>
            </w:pPr>
            <w:r w:rsidRPr="00720BBA">
              <w:rPr>
                <w:b/>
              </w:rPr>
              <w:t>34.948,22</w:t>
            </w:r>
          </w:p>
        </w:tc>
        <w:tc>
          <w:tcPr>
            <w:tcW w:w="1701" w:type="dxa"/>
            <w:tcBorders>
              <w:top w:val="nil"/>
              <w:left w:val="nil"/>
              <w:bottom w:val="nil"/>
              <w:right w:val="double" w:sz="6" w:space="0" w:color="auto"/>
            </w:tcBorders>
          </w:tcPr>
          <w:p w14:paraId="14212C8F" w14:textId="77777777" w:rsidR="00EF671C" w:rsidRPr="001A602A" w:rsidRDefault="00B84C8E" w:rsidP="00386735">
            <w:pPr>
              <w:jc w:val="center"/>
              <w:rPr>
                <w:b/>
              </w:rPr>
            </w:pPr>
            <w:r w:rsidRPr="001A602A">
              <w:rPr>
                <w:b/>
              </w:rPr>
              <w:t>31.478,09</w:t>
            </w:r>
          </w:p>
        </w:tc>
      </w:tr>
      <w:tr w:rsidR="00EF671C" w:rsidRPr="001A602A" w14:paraId="14212C94"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91" w14:textId="77777777" w:rsidR="00EF671C" w:rsidRPr="00720BBA" w:rsidRDefault="00EF671C" w:rsidP="00386735">
            <w:pPr>
              <w:jc w:val="center"/>
              <w:rPr>
                <w:rFonts w:cs="Arial"/>
                <w:b/>
                <w:bCs/>
              </w:rPr>
            </w:pPr>
            <w:r w:rsidRPr="00720BBA">
              <w:rPr>
                <w:rFonts w:cs="Arial"/>
                <w:b/>
                <w:bCs/>
              </w:rPr>
              <w:t>12</w:t>
            </w:r>
          </w:p>
        </w:tc>
        <w:tc>
          <w:tcPr>
            <w:tcW w:w="1701" w:type="dxa"/>
            <w:tcBorders>
              <w:top w:val="nil"/>
              <w:left w:val="nil"/>
              <w:bottom w:val="nil"/>
              <w:right w:val="double" w:sz="6" w:space="0" w:color="auto"/>
            </w:tcBorders>
          </w:tcPr>
          <w:p w14:paraId="14212C92" w14:textId="77777777" w:rsidR="00EF671C" w:rsidRPr="00720BBA" w:rsidRDefault="00EF671C" w:rsidP="00386735">
            <w:pPr>
              <w:jc w:val="center"/>
              <w:rPr>
                <w:rFonts w:cs="Arial"/>
                <w:b/>
                <w:bCs/>
              </w:rPr>
            </w:pPr>
            <w:r w:rsidRPr="00720BBA">
              <w:rPr>
                <w:b/>
              </w:rPr>
              <w:t>34.948,22</w:t>
            </w:r>
          </w:p>
        </w:tc>
        <w:tc>
          <w:tcPr>
            <w:tcW w:w="1701" w:type="dxa"/>
            <w:tcBorders>
              <w:top w:val="nil"/>
              <w:left w:val="nil"/>
              <w:bottom w:val="nil"/>
              <w:right w:val="double" w:sz="6" w:space="0" w:color="auto"/>
            </w:tcBorders>
          </w:tcPr>
          <w:p w14:paraId="14212C93" w14:textId="77777777" w:rsidR="00EF671C" w:rsidRPr="001A602A" w:rsidRDefault="00B84C8E" w:rsidP="00386735">
            <w:pPr>
              <w:jc w:val="center"/>
              <w:rPr>
                <w:b/>
              </w:rPr>
            </w:pPr>
            <w:r w:rsidRPr="001A602A">
              <w:rPr>
                <w:b/>
              </w:rPr>
              <w:t>31.478,09</w:t>
            </w:r>
          </w:p>
        </w:tc>
      </w:tr>
      <w:tr w:rsidR="00EF671C" w:rsidRPr="001A602A" w14:paraId="14212C98"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95" w14:textId="77777777" w:rsidR="00EF671C" w:rsidRPr="00720BBA" w:rsidRDefault="00EF671C" w:rsidP="00386735">
            <w:pPr>
              <w:jc w:val="center"/>
              <w:rPr>
                <w:rFonts w:cs="Arial"/>
                <w:b/>
                <w:bCs/>
              </w:rPr>
            </w:pPr>
            <w:r w:rsidRPr="00720BBA">
              <w:rPr>
                <w:rFonts w:cs="Arial"/>
                <w:b/>
                <w:bCs/>
              </w:rPr>
              <w:t>13</w:t>
            </w:r>
          </w:p>
        </w:tc>
        <w:tc>
          <w:tcPr>
            <w:tcW w:w="1701" w:type="dxa"/>
            <w:tcBorders>
              <w:top w:val="nil"/>
              <w:left w:val="nil"/>
              <w:bottom w:val="nil"/>
              <w:right w:val="double" w:sz="6" w:space="0" w:color="auto"/>
            </w:tcBorders>
          </w:tcPr>
          <w:p w14:paraId="14212C96" w14:textId="77777777" w:rsidR="00EF671C" w:rsidRPr="00720BBA" w:rsidRDefault="00EF671C" w:rsidP="00386735">
            <w:pPr>
              <w:jc w:val="center"/>
              <w:rPr>
                <w:rFonts w:cs="Arial"/>
                <w:b/>
                <w:bCs/>
              </w:rPr>
            </w:pPr>
            <w:r w:rsidRPr="00720BBA">
              <w:rPr>
                <w:b/>
              </w:rPr>
              <w:t>36.724,11</w:t>
            </w:r>
          </w:p>
        </w:tc>
        <w:tc>
          <w:tcPr>
            <w:tcW w:w="1701" w:type="dxa"/>
            <w:tcBorders>
              <w:top w:val="nil"/>
              <w:left w:val="nil"/>
              <w:bottom w:val="nil"/>
              <w:right w:val="double" w:sz="6" w:space="0" w:color="auto"/>
            </w:tcBorders>
          </w:tcPr>
          <w:p w14:paraId="14212C97" w14:textId="77777777" w:rsidR="00EF671C" w:rsidRPr="001A602A" w:rsidRDefault="00B84C8E" w:rsidP="00386735">
            <w:pPr>
              <w:jc w:val="center"/>
              <w:rPr>
                <w:b/>
              </w:rPr>
            </w:pPr>
            <w:r w:rsidRPr="001A602A">
              <w:rPr>
                <w:b/>
              </w:rPr>
              <w:t>32.862,51</w:t>
            </w:r>
          </w:p>
        </w:tc>
      </w:tr>
      <w:tr w:rsidR="00EF671C" w:rsidRPr="001A602A" w14:paraId="14212C9C"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99" w14:textId="77777777" w:rsidR="00EF671C" w:rsidRPr="00720BBA" w:rsidRDefault="00EF671C" w:rsidP="00386735">
            <w:pPr>
              <w:jc w:val="center"/>
              <w:rPr>
                <w:rFonts w:cs="Arial"/>
                <w:b/>
                <w:bCs/>
              </w:rPr>
            </w:pPr>
            <w:r w:rsidRPr="00720BBA">
              <w:rPr>
                <w:rFonts w:cs="Arial"/>
                <w:b/>
                <w:bCs/>
              </w:rPr>
              <w:t>14</w:t>
            </w:r>
          </w:p>
        </w:tc>
        <w:tc>
          <w:tcPr>
            <w:tcW w:w="1701" w:type="dxa"/>
            <w:tcBorders>
              <w:top w:val="nil"/>
              <w:left w:val="nil"/>
              <w:bottom w:val="nil"/>
              <w:right w:val="double" w:sz="6" w:space="0" w:color="auto"/>
            </w:tcBorders>
          </w:tcPr>
          <w:p w14:paraId="14212C9A" w14:textId="77777777" w:rsidR="00EF671C" w:rsidRPr="00720BBA" w:rsidRDefault="00EF671C" w:rsidP="00386735">
            <w:pPr>
              <w:jc w:val="center"/>
              <w:rPr>
                <w:rFonts w:cs="Arial"/>
                <w:b/>
                <w:bCs/>
              </w:rPr>
            </w:pPr>
            <w:r w:rsidRPr="00720BBA">
              <w:rPr>
                <w:b/>
              </w:rPr>
              <w:t>36.724,11</w:t>
            </w:r>
          </w:p>
        </w:tc>
        <w:tc>
          <w:tcPr>
            <w:tcW w:w="1701" w:type="dxa"/>
            <w:tcBorders>
              <w:top w:val="nil"/>
              <w:left w:val="nil"/>
              <w:bottom w:val="nil"/>
              <w:right w:val="double" w:sz="6" w:space="0" w:color="auto"/>
            </w:tcBorders>
          </w:tcPr>
          <w:p w14:paraId="14212C9B" w14:textId="77777777" w:rsidR="00EF671C" w:rsidRPr="001A602A" w:rsidRDefault="00B84C8E" w:rsidP="00386735">
            <w:pPr>
              <w:jc w:val="center"/>
              <w:rPr>
                <w:b/>
              </w:rPr>
            </w:pPr>
            <w:r w:rsidRPr="001A602A">
              <w:rPr>
                <w:b/>
              </w:rPr>
              <w:t>32.862,51</w:t>
            </w:r>
          </w:p>
        </w:tc>
      </w:tr>
      <w:tr w:rsidR="00EF671C" w:rsidRPr="001A602A" w14:paraId="14212CA0" w14:textId="77777777" w:rsidTr="00EB11D9">
        <w:trPr>
          <w:trHeight w:val="262"/>
          <w:jc w:val="center"/>
        </w:trPr>
        <w:tc>
          <w:tcPr>
            <w:tcW w:w="1701" w:type="dxa"/>
            <w:tcBorders>
              <w:top w:val="nil"/>
              <w:left w:val="single" w:sz="18" w:space="0" w:color="auto"/>
              <w:bottom w:val="nil"/>
              <w:right w:val="single" w:sz="12" w:space="0" w:color="auto"/>
            </w:tcBorders>
            <w:shd w:val="solid" w:color="C0C0C0" w:fill="auto"/>
          </w:tcPr>
          <w:p w14:paraId="14212C9D" w14:textId="77777777" w:rsidR="00EF671C" w:rsidRPr="00720BBA" w:rsidRDefault="00EF671C" w:rsidP="00386735">
            <w:pPr>
              <w:jc w:val="center"/>
              <w:rPr>
                <w:rFonts w:cs="Arial"/>
                <w:b/>
                <w:bCs/>
              </w:rPr>
            </w:pPr>
            <w:r w:rsidRPr="00720BBA">
              <w:rPr>
                <w:rFonts w:cs="Arial"/>
                <w:b/>
                <w:bCs/>
              </w:rPr>
              <w:t>15</w:t>
            </w:r>
          </w:p>
        </w:tc>
        <w:tc>
          <w:tcPr>
            <w:tcW w:w="1701" w:type="dxa"/>
            <w:tcBorders>
              <w:top w:val="nil"/>
              <w:left w:val="nil"/>
              <w:bottom w:val="nil"/>
              <w:right w:val="double" w:sz="6" w:space="0" w:color="auto"/>
            </w:tcBorders>
          </w:tcPr>
          <w:p w14:paraId="14212C9E" w14:textId="77777777" w:rsidR="00EF671C" w:rsidRPr="00720BBA" w:rsidRDefault="00EF671C" w:rsidP="00386735">
            <w:pPr>
              <w:jc w:val="center"/>
              <w:rPr>
                <w:rFonts w:cs="Arial"/>
                <w:b/>
                <w:bCs/>
              </w:rPr>
            </w:pPr>
            <w:r w:rsidRPr="00720BBA">
              <w:rPr>
                <w:b/>
              </w:rPr>
              <w:t>38.500,00</w:t>
            </w:r>
          </w:p>
        </w:tc>
        <w:tc>
          <w:tcPr>
            <w:tcW w:w="1701" w:type="dxa"/>
            <w:tcBorders>
              <w:top w:val="nil"/>
              <w:left w:val="nil"/>
              <w:bottom w:val="nil"/>
              <w:right w:val="double" w:sz="6" w:space="0" w:color="auto"/>
            </w:tcBorders>
          </w:tcPr>
          <w:p w14:paraId="14212C9F" w14:textId="77777777" w:rsidR="00EF671C" w:rsidRPr="001A602A" w:rsidRDefault="00B84C8E" w:rsidP="00386735">
            <w:pPr>
              <w:jc w:val="center"/>
              <w:rPr>
                <w:b/>
              </w:rPr>
            </w:pPr>
            <w:r w:rsidRPr="001A602A">
              <w:rPr>
                <w:b/>
              </w:rPr>
              <w:t>34.246,93</w:t>
            </w:r>
          </w:p>
        </w:tc>
      </w:tr>
      <w:tr w:rsidR="00EF671C" w:rsidRPr="00720BBA" w14:paraId="14212CA4" w14:textId="77777777" w:rsidTr="00EB11D9">
        <w:trPr>
          <w:trHeight w:val="276"/>
          <w:jc w:val="center"/>
        </w:trPr>
        <w:tc>
          <w:tcPr>
            <w:tcW w:w="1701" w:type="dxa"/>
            <w:tcBorders>
              <w:top w:val="nil"/>
              <w:left w:val="single" w:sz="18" w:space="0" w:color="auto"/>
              <w:bottom w:val="single" w:sz="18" w:space="0" w:color="auto"/>
              <w:right w:val="single" w:sz="12" w:space="0" w:color="auto"/>
            </w:tcBorders>
            <w:shd w:val="solid" w:color="C0C0C0" w:fill="auto"/>
          </w:tcPr>
          <w:p w14:paraId="14212CA1" w14:textId="77777777" w:rsidR="00EF671C" w:rsidRPr="00720BBA" w:rsidRDefault="00EF671C" w:rsidP="00386735">
            <w:pPr>
              <w:jc w:val="center"/>
              <w:rPr>
                <w:rFonts w:cs="Arial"/>
                <w:b/>
                <w:bCs/>
              </w:rPr>
            </w:pPr>
          </w:p>
        </w:tc>
        <w:tc>
          <w:tcPr>
            <w:tcW w:w="1701" w:type="dxa"/>
            <w:tcBorders>
              <w:top w:val="nil"/>
              <w:left w:val="nil"/>
              <w:bottom w:val="single" w:sz="18" w:space="0" w:color="auto"/>
              <w:right w:val="double" w:sz="6" w:space="0" w:color="auto"/>
            </w:tcBorders>
          </w:tcPr>
          <w:p w14:paraId="14212CA2" w14:textId="77777777" w:rsidR="00EF671C" w:rsidRPr="00720BBA" w:rsidRDefault="00EF671C" w:rsidP="00386735">
            <w:pPr>
              <w:jc w:val="center"/>
              <w:rPr>
                <w:rFonts w:cs="Arial"/>
                <w:b/>
                <w:bCs/>
              </w:rPr>
            </w:pPr>
          </w:p>
        </w:tc>
        <w:tc>
          <w:tcPr>
            <w:tcW w:w="1701" w:type="dxa"/>
            <w:tcBorders>
              <w:top w:val="nil"/>
              <w:left w:val="nil"/>
              <w:bottom w:val="single" w:sz="18" w:space="0" w:color="auto"/>
              <w:right w:val="double" w:sz="6" w:space="0" w:color="auto"/>
            </w:tcBorders>
          </w:tcPr>
          <w:p w14:paraId="14212CA3" w14:textId="77777777" w:rsidR="00EF671C" w:rsidRPr="00B84C8E" w:rsidRDefault="00EF671C" w:rsidP="00386735">
            <w:pPr>
              <w:jc w:val="center"/>
              <w:rPr>
                <w:rFonts w:cs="Arial"/>
                <w:b/>
                <w:bCs/>
                <w:highlight w:val="yellow"/>
              </w:rPr>
            </w:pPr>
          </w:p>
        </w:tc>
      </w:tr>
    </w:tbl>
    <w:p w14:paraId="14212CA5" w14:textId="77777777" w:rsidR="00F04E8E" w:rsidRDefault="00F04E8E" w:rsidP="0026245D">
      <w:pPr>
        <w:rPr>
          <w:rFonts w:ascii="Arial" w:hAnsi="Arial" w:cs="Arial"/>
        </w:rPr>
      </w:pPr>
    </w:p>
    <w:p w14:paraId="14212CA6" w14:textId="77777777" w:rsidR="00F04E8E" w:rsidRDefault="00F04E8E">
      <w:pPr>
        <w:jc w:val="left"/>
        <w:rPr>
          <w:rFonts w:ascii="Arial" w:hAnsi="Arial" w:cs="Arial"/>
        </w:rPr>
      </w:pPr>
      <w:r>
        <w:rPr>
          <w:rFonts w:ascii="Arial" w:hAnsi="Arial" w:cs="Arial"/>
        </w:rPr>
        <w:br w:type="page"/>
      </w:r>
    </w:p>
    <w:p w14:paraId="14212CA7" w14:textId="77777777" w:rsidR="00CD30AC" w:rsidRDefault="00CD30AC" w:rsidP="0026245D">
      <w:pPr>
        <w:rPr>
          <w:rFonts w:ascii="Arial" w:hAnsi="Arial" w:cs="Arial"/>
        </w:rPr>
      </w:pPr>
    </w:p>
    <w:tbl>
      <w:tblPr>
        <w:tblW w:w="0" w:type="auto"/>
        <w:jc w:val="center"/>
        <w:tblLayout w:type="fixed"/>
        <w:tblCellMar>
          <w:left w:w="30" w:type="dxa"/>
          <w:right w:w="30" w:type="dxa"/>
        </w:tblCellMar>
        <w:tblLook w:val="0000" w:firstRow="0" w:lastRow="0" w:firstColumn="0" w:lastColumn="0" w:noHBand="0" w:noVBand="0"/>
      </w:tblPr>
      <w:tblGrid>
        <w:gridCol w:w="1701"/>
        <w:gridCol w:w="1701"/>
        <w:gridCol w:w="1701"/>
      </w:tblGrid>
      <w:tr w:rsidR="00641830" w:rsidRPr="001A602A" w14:paraId="14212CAC" w14:textId="77777777" w:rsidTr="008D5FF5">
        <w:trPr>
          <w:trHeight w:val="523"/>
          <w:jc w:val="center"/>
        </w:trPr>
        <w:tc>
          <w:tcPr>
            <w:tcW w:w="1701" w:type="dxa"/>
            <w:tcBorders>
              <w:top w:val="single" w:sz="18" w:space="0" w:color="auto"/>
              <w:left w:val="single" w:sz="18" w:space="0" w:color="auto"/>
              <w:bottom w:val="single" w:sz="18" w:space="0" w:color="auto"/>
              <w:right w:val="single" w:sz="12" w:space="0" w:color="auto"/>
            </w:tcBorders>
          </w:tcPr>
          <w:p w14:paraId="14212CA8" w14:textId="77777777" w:rsidR="00641830" w:rsidRPr="00720BBA" w:rsidRDefault="00641830" w:rsidP="008D5FF5">
            <w:pPr>
              <w:jc w:val="center"/>
              <w:rPr>
                <w:rFonts w:cs="Arial"/>
                <w:b/>
                <w:bCs/>
              </w:rPr>
            </w:pPr>
            <w:r w:rsidRPr="00720BBA">
              <w:rPr>
                <w:rFonts w:cs="Arial"/>
                <w:b/>
                <w:bCs/>
              </w:rPr>
              <w:t>salarisschalen</w:t>
            </w:r>
          </w:p>
        </w:tc>
        <w:tc>
          <w:tcPr>
            <w:tcW w:w="1701" w:type="dxa"/>
            <w:tcBorders>
              <w:top w:val="single" w:sz="18" w:space="0" w:color="auto"/>
              <w:left w:val="nil"/>
              <w:bottom w:val="single" w:sz="18" w:space="0" w:color="auto"/>
              <w:right w:val="double" w:sz="6" w:space="0" w:color="auto"/>
            </w:tcBorders>
          </w:tcPr>
          <w:p w14:paraId="14212CA9" w14:textId="77777777" w:rsidR="00641830" w:rsidRPr="00720BBA" w:rsidRDefault="00641830" w:rsidP="008D5FF5">
            <w:pPr>
              <w:jc w:val="center"/>
              <w:rPr>
                <w:rFonts w:cs="Arial"/>
                <w:b/>
                <w:bCs/>
              </w:rPr>
            </w:pPr>
            <w:r>
              <w:rPr>
                <w:rFonts w:cs="Arial"/>
                <w:b/>
                <w:bCs/>
              </w:rPr>
              <w:t>Algemeen directeur</w:t>
            </w:r>
          </w:p>
          <w:p w14:paraId="14212CAA" w14:textId="77777777" w:rsidR="00641830" w:rsidRPr="00720BBA" w:rsidRDefault="00641830" w:rsidP="008D5FF5">
            <w:pPr>
              <w:jc w:val="center"/>
              <w:rPr>
                <w:rFonts w:cs="Arial"/>
                <w:b/>
                <w:bCs/>
              </w:rPr>
            </w:pPr>
            <w:r w:rsidRPr="00720BBA">
              <w:rPr>
                <w:rFonts w:cs="Arial"/>
                <w:b/>
                <w:bCs/>
              </w:rPr>
              <w:t>klasse 1</w:t>
            </w:r>
          </w:p>
        </w:tc>
        <w:tc>
          <w:tcPr>
            <w:tcW w:w="1701" w:type="dxa"/>
            <w:tcBorders>
              <w:top w:val="single" w:sz="18" w:space="0" w:color="auto"/>
              <w:left w:val="nil"/>
              <w:bottom w:val="single" w:sz="18" w:space="0" w:color="auto"/>
              <w:right w:val="double" w:sz="6" w:space="0" w:color="auto"/>
            </w:tcBorders>
          </w:tcPr>
          <w:p w14:paraId="14212CAB" w14:textId="77777777" w:rsidR="00641830" w:rsidRPr="001A602A" w:rsidRDefault="00641830" w:rsidP="008D5FF5">
            <w:pPr>
              <w:jc w:val="center"/>
              <w:rPr>
                <w:rFonts w:cs="Arial"/>
                <w:b/>
                <w:bCs/>
              </w:rPr>
            </w:pPr>
            <w:r w:rsidRPr="001A602A">
              <w:rPr>
                <w:rFonts w:cs="Arial"/>
                <w:b/>
                <w:bCs/>
              </w:rPr>
              <w:t xml:space="preserve">Financieel </w:t>
            </w:r>
            <w:r>
              <w:rPr>
                <w:rFonts w:cs="Arial"/>
                <w:b/>
                <w:bCs/>
              </w:rPr>
              <w:t>directeur</w:t>
            </w:r>
            <w:r>
              <w:rPr>
                <w:rFonts w:cs="Arial"/>
                <w:b/>
                <w:bCs/>
              </w:rPr>
              <w:br/>
            </w:r>
            <w:r w:rsidRPr="001A602A">
              <w:rPr>
                <w:rFonts w:cs="Arial"/>
                <w:b/>
                <w:bCs/>
              </w:rPr>
              <w:t>klasse 1</w:t>
            </w:r>
          </w:p>
        </w:tc>
      </w:tr>
      <w:tr w:rsidR="0032547A" w:rsidRPr="001A602A" w14:paraId="14212CB0"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AD" w14:textId="77777777" w:rsidR="0032547A" w:rsidRPr="00720BBA" w:rsidRDefault="0032547A" w:rsidP="0032547A">
            <w:pPr>
              <w:jc w:val="center"/>
              <w:rPr>
                <w:rFonts w:cs="Arial"/>
                <w:b/>
                <w:bCs/>
              </w:rPr>
            </w:pPr>
            <w:r w:rsidRPr="00720BBA">
              <w:rPr>
                <w:rFonts w:cs="Arial"/>
                <w:b/>
                <w:bCs/>
              </w:rPr>
              <w:t>Minimum</w:t>
            </w:r>
          </w:p>
        </w:tc>
        <w:tc>
          <w:tcPr>
            <w:tcW w:w="1701" w:type="dxa"/>
            <w:tcBorders>
              <w:top w:val="nil"/>
              <w:left w:val="nil"/>
              <w:bottom w:val="nil"/>
              <w:right w:val="double" w:sz="6" w:space="0" w:color="auto"/>
            </w:tcBorders>
          </w:tcPr>
          <w:p w14:paraId="14212CAE" w14:textId="77777777" w:rsidR="0032547A" w:rsidRPr="00720BBA" w:rsidRDefault="0032547A" w:rsidP="0032547A">
            <w:pPr>
              <w:jc w:val="center"/>
              <w:rPr>
                <w:rFonts w:cs="Arial"/>
                <w:b/>
                <w:bCs/>
              </w:rPr>
            </w:pPr>
            <w:r>
              <w:rPr>
                <w:b/>
              </w:rPr>
              <w:t>31.525</w:t>
            </w:r>
            <w:r w:rsidRPr="00720BBA">
              <w:rPr>
                <w:b/>
              </w:rPr>
              <w:t>,00</w:t>
            </w:r>
          </w:p>
        </w:tc>
        <w:tc>
          <w:tcPr>
            <w:tcW w:w="1701" w:type="dxa"/>
            <w:tcBorders>
              <w:top w:val="nil"/>
              <w:left w:val="nil"/>
              <w:bottom w:val="nil"/>
              <w:right w:val="double" w:sz="6" w:space="0" w:color="auto"/>
            </w:tcBorders>
            <w:vAlign w:val="bottom"/>
          </w:tcPr>
          <w:p w14:paraId="14212CAF" w14:textId="77777777" w:rsidR="0032547A" w:rsidRPr="0032547A" w:rsidRDefault="0032547A" w:rsidP="0032547A">
            <w:pPr>
              <w:jc w:val="center"/>
              <w:rPr>
                <w:b/>
              </w:rPr>
            </w:pPr>
            <w:r w:rsidRPr="0032547A">
              <w:rPr>
                <w:b/>
              </w:rPr>
              <w:t>29.695,64</w:t>
            </w:r>
          </w:p>
        </w:tc>
      </w:tr>
      <w:tr w:rsidR="0032547A" w:rsidRPr="001A602A" w14:paraId="14212CB4"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B1" w14:textId="77777777" w:rsidR="0032547A" w:rsidRPr="00720BBA" w:rsidRDefault="0032547A" w:rsidP="0032547A">
            <w:pPr>
              <w:jc w:val="center"/>
              <w:rPr>
                <w:rFonts w:cs="Arial"/>
                <w:b/>
                <w:bCs/>
              </w:rPr>
            </w:pPr>
            <w:r w:rsidRPr="00720BBA">
              <w:rPr>
                <w:rFonts w:cs="Arial"/>
                <w:b/>
                <w:bCs/>
              </w:rPr>
              <w:t>Maximum</w:t>
            </w:r>
          </w:p>
        </w:tc>
        <w:tc>
          <w:tcPr>
            <w:tcW w:w="1701" w:type="dxa"/>
            <w:tcBorders>
              <w:top w:val="nil"/>
              <w:left w:val="nil"/>
              <w:bottom w:val="nil"/>
              <w:right w:val="double" w:sz="6" w:space="0" w:color="auto"/>
            </w:tcBorders>
          </w:tcPr>
          <w:p w14:paraId="14212CB2" w14:textId="77777777" w:rsidR="0032547A" w:rsidRPr="00720BBA" w:rsidRDefault="0032547A" w:rsidP="0032547A">
            <w:pPr>
              <w:jc w:val="center"/>
              <w:rPr>
                <w:rFonts w:cs="Arial"/>
                <w:b/>
                <w:bCs/>
              </w:rPr>
            </w:pPr>
            <w:r>
              <w:rPr>
                <w:b/>
              </w:rPr>
              <w:t>50.050</w:t>
            </w:r>
            <w:r w:rsidRPr="00720BBA">
              <w:rPr>
                <w:b/>
              </w:rPr>
              <w:t>,00</w:t>
            </w:r>
          </w:p>
        </w:tc>
        <w:tc>
          <w:tcPr>
            <w:tcW w:w="1701" w:type="dxa"/>
            <w:tcBorders>
              <w:top w:val="nil"/>
              <w:left w:val="nil"/>
              <w:bottom w:val="nil"/>
              <w:right w:val="double" w:sz="6" w:space="0" w:color="auto"/>
            </w:tcBorders>
            <w:vAlign w:val="bottom"/>
          </w:tcPr>
          <w:p w14:paraId="14212CB3" w14:textId="77777777" w:rsidR="0032547A" w:rsidRPr="0032547A" w:rsidRDefault="0032547A" w:rsidP="0032547A">
            <w:pPr>
              <w:jc w:val="center"/>
              <w:rPr>
                <w:b/>
              </w:rPr>
            </w:pPr>
            <w:r w:rsidRPr="0032547A">
              <w:rPr>
                <w:b/>
              </w:rPr>
              <w:t xml:space="preserve">44.521,01 </w:t>
            </w:r>
          </w:p>
        </w:tc>
      </w:tr>
      <w:tr w:rsidR="0032547A" w:rsidRPr="001A602A" w14:paraId="14212CB8"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B5" w14:textId="77777777" w:rsidR="0032547A" w:rsidRPr="00720BBA" w:rsidRDefault="0032547A" w:rsidP="0032547A">
            <w:pPr>
              <w:jc w:val="center"/>
              <w:rPr>
                <w:rFonts w:cs="Arial"/>
                <w:b/>
                <w:bCs/>
              </w:rPr>
            </w:pPr>
            <w:r w:rsidRPr="00720BBA">
              <w:rPr>
                <w:rFonts w:cs="Arial"/>
                <w:b/>
                <w:bCs/>
              </w:rPr>
              <w:t>Verhoging</w:t>
            </w:r>
          </w:p>
        </w:tc>
        <w:tc>
          <w:tcPr>
            <w:tcW w:w="1701" w:type="dxa"/>
            <w:tcBorders>
              <w:top w:val="nil"/>
              <w:left w:val="nil"/>
              <w:bottom w:val="nil"/>
              <w:right w:val="double" w:sz="6" w:space="0" w:color="auto"/>
            </w:tcBorders>
          </w:tcPr>
          <w:p w14:paraId="14212CB6" w14:textId="77777777" w:rsidR="0032547A" w:rsidRPr="00720BBA" w:rsidRDefault="0032547A" w:rsidP="0032547A">
            <w:pPr>
              <w:jc w:val="center"/>
              <w:rPr>
                <w:rFonts w:cs="Arial"/>
                <w:b/>
                <w:bCs/>
              </w:rPr>
            </w:pPr>
            <w:r w:rsidRPr="00641830">
              <w:rPr>
                <w:b/>
              </w:rPr>
              <w:t>1 x 1 x 2364,38</w:t>
            </w:r>
          </w:p>
        </w:tc>
        <w:tc>
          <w:tcPr>
            <w:tcW w:w="1701" w:type="dxa"/>
            <w:tcBorders>
              <w:top w:val="nil"/>
              <w:left w:val="nil"/>
              <w:bottom w:val="nil"/>
              <w:right w:val="double" w:sz="6" w:space="0" w:color="auto"/>
            </w:tcBorders>
            <w:vAlign w:val="bottom"/>
          </w:tcPr>
          <w:p w14:paraId="14212CB7" w14:textId="77777777" w:rsidR="0032547A" w:rsidRPr="0032547A" w:rsidRDefault="0032547A" w:rsidP="0032547A">
            <w:pPr>
              <w:jc w:val="center"/>
              <w:rPr>
                <w:b/>
              </w:rPr>
            </w:pPr>
            <w:r w:rsidRPr="0032547A">
              <w:rPr>
                <w:b/>
              </w:rPr>
              <w:t>1 x 1 x 2.227,19</w:t>
            </w:r>
          </w:p>
        </w:tc>
      </w:tr>
      <w:tr w:rsidR="0032547A" w:rsidRPr="001A602A" w14:paraId="14212CBC"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B9" w14:textId="77777777" w:rsidR="0032547A" w:rsidRPr="00720BBA" w:rsidRDefault="0032547A" w:rsidP="0032547A">
            <w:pPr>
              <w:jc w:val="center"/>
              <w:rPr>
                <w:rFonts w:cs="Arial"/>
                <w:b/>
                <w:bCs/>
              </w:rPr>
            </w:pPr>
          </w:p>
        </w:tc>
        <w:tc>
          <w:tcPr>
            <w:tcW w:w="1701" w:type="dxa"/>
            <w:tcBorders>
              <w:top w:val="nil"/>
              <w:left w:val="nil"/>
              <w:bottom w:val="nil"/>
              <w:right w:val="double" w:sz="6" w:space="0" w:color="auto"/>
            </w:tcBorders>
          </w:tcPr>
          <w:p w14:paraId="14212CBA" w14:textId="77777777" w:rsidR="0032547A" w:rsidRPr="00720BBA" w:rsidRDefault="0032547A" w:rsidP="0032547A">
            <w:pPr>
              <w:jc w:val="center"/>
              <w:rPr>
                <w:rFonts w:cs="Arial"/>
                <w:b/>
                <w:bCs/>
              </w:rPr>
            </w:pPr>
            <w:r w:rsidRPr="00641830">
              <w:rPr>
                <w:b/>
              </w:rPr>
              <w:t>7 x 2 x 2308,66</w:t>
            </w:r>
          </w:p>
        </w:tc>
        <w:tc>
          <w:tcPr>
            <w:tcW w:w="1701" w:type="dxa"/>
            <w:tcBorders>
              <w:top w:val="nil"/>
              <w:left w:val="nil"/>
              <w:bottom w:val="nil"/>
              <w:right w:val="double" w:sz="6" w:space="0" w:color="auto"/>
            </w:tcBorders>
            <w:vAlign w:val="bottom"/>
          </w:tcPr>
          <w:p w14:paraId="14212CBB" w14:textId="77777777" w:rsidR="0032547A" w:rsidRPr="0032547A" w:rsidRDefault="0032547A" w:rsidP="0032547A">
            <w:pPr>
              <w:jc w:val="center"/>
              <w:rPr>
                <w:b/>
              </w:rPr>
            </w:pPr>
            <w:r w:rsidRPr="0032547A">
              <w:rPr>
                <w:b/>
              </w:rPr>
              <w:t>7 x 2 x 1.799,74</w:t>
            </w:r>
          </w:p>
        </w:tc>
      </w:tr>
      <w:tr w:rsidR="0032547A" w:rsidRPr="001A602A" w14:paraId="14212CC0" w14:textId="77777777" w:rsidTr="004C148C">
        <w:trPr>
          <w:trHeight w:val="276"/>
          <w:jc w:val="center"/>
        </w:trPr>
        <w:tc>
          <w:tcPr>
            <w:tcW w:w="1701" w:type="dxa"/>
            <w:tcBorders>
              <w:top w:val="nil"/>
              <w:left w:val="single" w:sz="18" w:space="0" w:color="auto"/>
              <w:bottom w:val="nil"/>
              <w:right w:val="single" w:sz="12" w:space="0" w:color="auto"/>
            </w:tcBorders>
            <w:shd w:val="solid" w:color="C0C0C0" w:fill="auto"/>
          </w:tcPr>
          <w:p w14:paraId="14212CBD" w14:textId="77777777" w:rsidR="0032547A" w:rsidRPr="00720BBA" w:rsidRDefault="0032547A" w:rsidP="0032547A">
            <w:pPr>
              <w:jc w:val="center"/>
              <w:rPr>
                <w:rFonts w:cs="Arial"/>
                <w:b/>
                <w:bCs/>
              </w:rPr>
            </w:pPr>
          </w:p>
        </w:tc>
        <w:tc>
          <w:tcPr>
            <w:tcW w:w="1701" w:type="dxa"/>
            <w:tcBorders>
              <w:top w:val="nil"/>
              <w:left w:val="nil"/>
              <w:bottom w:val="nil"/>
              <w:right w:val="double" w:sz="6" w:space="0" w:color="auto"/>
            </w:tcBorders>
          </w:tcPr>
          <w:p w14:paraId="14212CBE" w14:textId="77777777" w:rsidR="0032547A" w:rsidRPr="00720BBA" w:rsidRDefault="0032547A" w:rsidP="0032547A">
            <w:pPr>
              <w:jc w:val="center"/>
              <w:rPr>
                <w:rFonts w:cs="Arial"/>
                <w:b/>
                <w:bCs/>
              </w:rPr>
            </w:pPr>
          </w:p>
        </w:tc>
        <w:tc>
          <w:tcPr>
            <w:tcW w:w="1701" w:type="dxa"/>
            <w:tcBorders>
              <w:top w:val="nil"/>
              <w:left w:val="nil"/>
              <w:bottom w:val="nil"/>
              <w:right w:val="double" w:sz="6" w:space="0" w:color="auto"/>
            </w:tcBorders>
            <w:vAlign w:val="bottom"/>
          </w:tcPr>
          <w:p w14:paraId="14212CBF" w14:textId="77777777" w:rsidR="0032547A" w:rsidRPr="0032547A" w:rsidRDefault="0032547A" w:rsidP="0032547A">
            <w:pPr>
              <w:jc w:val="center"/>
              <w:rPr>
                <w:b/>
              </w:rPr>
            </w:pPr>
            <w:r w:rsidRPr="0032547A">
              <w:rPr>
                <w:b/>
              </w:rPr>
              <w:t> </w:t>
            </w:r>
          </w:p>
        </w:tc>
      </w:tr>
      <w:tr w:rsidR="0032547A" w:rsidRPr="001A602A" w14:paraId="14212CC4"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C1" w14:textId="77777777" w:rsidR="0032547A" w:rsidRPr="00720BBA" w:rsidRDefault="0032547A" w:rsidP="0032547A">
            <w:pPr>
              <w:jc w:val="center"/>
              <w:rPr>
                <w:rFonts w:cs="Arial"/>
                <w:b/>
                <w:bCs/>
              </w:rPr>
            </w:pPr>
            <w:r w:rsidRPr="00720BBA">
              <w:rPr>
                <w:rFonts w:cs="Arial"/>
                <w:b/>
                <w:bCs/>
              </w:rPr>
              <w:t>0</w:t>
            </w:r>
          </w:p>
        </w:tc>
        <w:tc>
          <w:tcPr>
            <w:tcW w:w="1701" w:type="dxa"/>
            <w:tcBorders>
              <w:top w:val="nil"/>
              <w:left w:val="nil"/>
              <w:bottom w:val="nil"/>
              <w:right w:val="double" w:sz="6" w:space="0" w:color="auto"/>
            </w:tcBorders>
          </w:tcPr>
          <w:p w14:paraId="14212CC2" w14:textId="77777777" w:rsidR="0032547A" w:rsidRPr="00641830" w:rsidRDefault="0032547A" w:rsidP="0032547A">
            <w:pPr>
              <w:jc w:val="center"/>
              <w:rPr>
                <w:b/>
              </w:rPr>
            </w:pPr>
            <w:r w:rsidRPr="00641830">
              <w:rPr>
                <w:b/>
              </w:rPr>
              <w:t>31</w:t>
            </w:r>
            <w:r>
              <w:rPr>
                <w:b/>
              </w:rPr>
              <w:t>.</w:t>
            </w:r>
            <w:r w:rsidRPr="00641830">
              <w:rPr>
                <w:b/>
              </w:rPr>
              <w:t>525,00</w:t>
            </w:r>
          </w:p>
        </w:tc>
        <w:tc>
          <w:tcPr>
            <w:tcW w:w="1701" w:type="dxa"/>
            <w:tcBorders>
              <w:top w:val="nil"/>
              <w:left w:val="nil"/>
              <w:bottom w:val="nil"/>
              <w:right w:val="double" w:sz="6" w:space="0" w:color="auto"/>
            </w:tcBorders>
            <w:vAlign w:val="bottom"/>
          </w:tcPr>
          <w:p w14:paraId="14212CC3" w14:textId="77777777" w:rsidR="0032547A" w:rsidRPr="0032547A" w:rsidRDefault="0032547A" w:rsidP="0032547A">
            <w:pPr>
              <w:jc w:val="center"/>
              <w:rPr>
                <w:b/>
              </w:rPr>
            </w:pPr>
            <w:r w:rsidRPr="0032547A">
              <w:rPr>
                <w:b/>
              </w:rPr>
              <w:t xml:space="preserve">29.695,64 </w:t>
            </w:r>
          </w:p>
        </w:tc>
      </w:tr>
      <w:tr w:rsidR="0032547A" w:rsidRPr="001A602A" w14:paraId="14212CC8"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C5" w14:textId="77777777" w:rsidR="0032547A" w:rsidRPr="00720BBA" w:rsidRDefault="0032547A" w:rsidP="0032547A">
            <w:pPr>
              <w:jc w:val="center"/>
              <w:rPr>
                <w:rFonts w:cs="Arial"/>
                <w:b/>
                <w:bCs/>
              </w:rPr>
            </w:pPr>
            <w:r w:rsidRPr="00720BBA">
              <w:rPr>
                <w:rFonts w:cs="Arial"/>
                <w:b/>
                <w:bCs/>
              </w:rPr>
              <w:t>1</w:t>
            </w:r>
          </w:p>
        </w:tc>
        <w:tc>
          <w:tcPr>
            <w:tcW w:w="1701" w:type="dxa"/>
            <w:tcBorders>
              <w:top w:val="nil"/>
              <w:left w:val="nil"/>
              <w:bottom w:val="nil"/>
              <w:right w:val="double" w:sz="6" w:space="0" w:color="auto"/>
            </w:tcBorders>
          </w:tcPr>
          <w:p w14:paraId="14212CC6" w14:textId="77777777" w:rsidR="0032547A" w:rsidRPr="00641830" w:rsidRDefault="0032547A" w:rsidP="0032547A">
            <w:pPr>
              <w:jc w:val="center"/>
              <w:rPr>
                <w:b/>
              </w:rPr>
            </w:pPr>
            <w:r w:rsidRPr="00641830">
              <w:rPr>
                <w:b/>
              </w:rPr>
              <w:t>33</w:t>
            </w:r>
            <w:r>
              <w:rPr>
                <w:b/>
              </w:rPr>
              <w:t>.</w:t>
            </w:r>
            <w:r w:rsidRPr="00641830">
              <w:rPr>
                <w:b/>
              </w:rPr>
              <w:t>889,38</w:t>
            </w:r>
          </w:p>
        </w:tc>
        <w:tc>
          <w:tcPr>
            <w:tcW w:w="1701" w:type="dxa"/>
            <w:tcBorders>
              <w:top w:val="nil"/>
              <w:left w:val="nil"/>
              <w:bottom w:val="nil"/>
              <w:right w:val="double" w:sz="6" w:space="0" w:color="auto"/>
            </w:tcBorders>
            <w:vAlign w:val="bottom"/>
          </w:tcPr>
          <w:p w14:paraId="14212CC7" w14:textId="77777777" w:rsidR="0032547A" w:rsidRPr="0032547A" w:rsidRDefault="0032547A" w:rsidP="0032547A">
            <w:pPr>
              <w:jc w:val="center"/>
              <w:rPr>
                <w:b/>
              </w:rPr>
            </w:pPr>
            <w:r w:rsidRPr="0032547A">
              <w:rPr>
                <w:b/>
              </w:rPr>
              <w:t xml:space="preserve">31.922,83 </w:t>
            </w:r>
          </w:p>
        </w:tc>
      </w:tr>
      <w:tr w:rsidR="0032547A" w:rsidRPr="001A602A" w14:paraId="14212CCC"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C9" w14:textId="77777777" w:rsidR="0032547A" w:rsidRPr="00720BBA" w:rsidRDefault="0032547A" w:rsidP="0032547A">
            <w:pPr>
              <w:jc w:val="center"/>
              <w:rPr>
                <w:rFonts w:cs="Arial"/>
                <w:b/>
                <w:bCs/>
              </w:rPr>
            </w:pPr>
            <w:r w:rsidRPr="00720BBA">
              <w:rPr>
                <w:rFonts w:cs="Arial"/>
                <w:b/>
                <w:bCs/>
              </w:rPr>
              <w:t>2</w:t>
            </w:r>
          </w:p>
        </w:tc>
        <w:tc>
          <w:tcPr>
            <w:tcW w:w="1701" w:type="dxa"/>
            <w:tcBorders>
              <w:top w:val="nil"/>
              <w:left w:val="nil"/>
              <w:bottom w:val="nil"/>
              <w:right w:val="double" w:sz="6" w:space="0" w:color="auto"/>
            </w:tcBorders>
          </w:tcPr>
          <w:p w14:paraId="14212CCA" w14:textId="77777777" w:rsidR="0032547A" w:rsidRPr="00720BBA" w:rsidRDefault="0032547A" w:rsidP="0032547A">
            <w:pPr>
              <w:jc w:val="center"/>
              <w:rPr>
                <w:rFonts w:cs="Arial"/>
                <w:b/>
                <w:bCs/>
              </w:rPr>
            </w:pPr>
            <w:r w:rsidRPr="00641830">
              <w:rPr>
                <w:b/>
              </w:rPr>
              <w:t>33</w:t>
            </w:r>
            <w:r>
              <w:rPr>
                <w:b/>
              </w:rPr>
              <w:t>.</w:t>
            </w:r>
            <w:r w:rsidRPr="00641830">
              <w:rPr>
                <w:b/>
              </w:rPr>
              <w:t>889,38</w:t>
            </w:r>
          </w:p>
        </w:tc>
        <w:tc>
          <w:tcPr>
            <w:tcW w:w="1701" w:type="dxa"/>
            <w:tcBorders>
              <w:top w:val="nil"/>
              <w:left w:val="nil"/>
              <w:bottom w:val="nil"/>
              <w:right w:val="double" w:sz="6" w:space="0" w:color="auto"/>
            </w:tcBorders>
            <w:vAlign w:val="bottom"/>
          </w:tcPr>
          <w:p w14:paraId="14212CCB" w14:textId="77777777" w:rsidR="0032547A" w:rsidRPr="0032547A" w:rsidRDefault="0032547A" w:rsidP="0032547A">
            <w:pPr>
              <w:jc w:val="center"/>
              <w:rPr>
                <w:b/>
              </w:rPr>
            </w:pPr>
            <w:r w:rsidRPr="0032547A">
              <w:rPr>
                <w:b/>
              </w:rPr>
              <w:t xml:space="preserve">31.922,83 </w:t>
            </w:r>
          </w:p>
        </w:tc>
      </w:tr>
      <w:tr w:rsidR="0032547A" w:rsidRPr="001A602A" w14:paraId="14212CD0"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CD" w14:textId="77777777" w:rsidR="0032547A" w:rsidRPr="00720BBA" w:rsidRDefault="0032547A" w:rsidP="0032547A">
            <w:pPr>
              <w:jc w:val="center"/>
              <w:rPr>
                <w:rFonts w:cs="Arial"/>
                <w:b/>
                <w:bCs/>
              </w:rPr>
            </w:pPr>
            <w:r w:rsidRPr="00720BBA">
              <w:rPr>
                <w:rFonts w:cs="Arial"/>
                <w:b/>
                <w:bCs/>
              </w:rPr>
              <w:t>3</w:t>
            </w:r>
          </w:p>
        </w:tc>
        <w:tc>
          <w:tcPr>
            <w:tcW w:w="1701" w:type="dxa"/>
            <w:tcBorders>
              <w:top w:val="nil"/>
              <w:left w:val="nil"/>
              <w:bottom w:val="nil"/>
              <w:right w:val="double" w:sz="6" w:space="0" w:color="auto"/>
            </w:tcBorders>
          </w:tcPr>
          <w:p w14:paraId="14212CCE" w14:textId="77777777" w:rsidR="0032547A" w:rsidRPr="00720BBA" w:rsidRDefault="0032547A" w:rsidP="0032547A">
            <w:pPr>
              <w:jc w:val="center"/>
              <w:rPr>
                <w:rFonts w:cs="Arial"/>
                <w:b/>
                <w:bCs/>
              </w:rPr>
            </w:pPr>
            <w:r w:rsidRPr="00641830">
              <w:rPr>
                <w:b/>
              </w:rPr>
              <w:t>36</w:t>
            </w:r>
            <w:r>
              <w:rPr>
                <w:b/>
              </w:rPr>
              <w:t>.</w:t>
            </w:r>
            <w:r w:rsidRPr="00641830">
              <w:rPr>
                <w:b/>
              </w:rPr>
              <w:t>198,04</w:t>
            </w:r>
          </w:p>
        </w:tc>
        <w:tc>
          <w:tcPr>
            <w:tcW w:w="1701" w:type="dxa"/>
            <w:tcBorders>
              <w:top w:val="nil"/>
              <w:left w:val="nil"/>
              <w:bottom w:val="nil"/>
              <w:right w:val="double" w:sz="6" w:space="0" w:color="auto"/>
            </w:tcBorders>
            <w:vAlign w:val="bottom"/>
          </w:tcPr>
          <w:p w14:paraId="14212CCF" w14:textId="77777777" w:rsidR="0032547A" w:rsidRPr="0032547A" w:rsidRDefault="0032547A" w:rsidP="0032547A">
            <w:pPr>
              <w:jc w:val="center"/>
              <w:rPr>
                <w:b/>
              </w:rPr>
            </w:pPr>
            <w:r w:rsidRPr="0032547A">
              <w:rPr>
                <w:b/>
              </w:rPr>
              <w:t xml:space="preserve">33.722,57 </w:t>
            </w:r>
          </w:p>
        </w:tc>
      </w:tr>
      <w:tr w:rsidR="0032547A" w:rsidRPr="001A602A" w14:paraId="14212CD4"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D1" w14:textId="77777777" w:rsidR="0032547A" w:rsidRPr="00720BBA" w:rsidRDefault="0032547A" w:rsidP="0032547A">
            <w:pPr>
              <w:jc w:val="center"/>
              <w:rPr>
                <w:rFonts w:cs="Arial"/>
                <w:b/>
                <w:bCs/>
              </w:rPr>
            </w:pPr>
            <w:r w:rsidRPr="00720BBA">
              <w:rPr>
                <w:rFonts w:cs="Arial"/>
                <w:b/>
                <w:bCs/>
              </w:rPr>
              <w:t>4</w:t>
            </w:r>
          </w:p>
        </w:tc>
        <w:tc>
          <w:tcPr>
            <w:tcW w:w="1701" w:type="dxa"/>
            <w:tcBorders>
              <w:top w:val="nil"/>
              <w:left w:val="nil"/>
              <w:bottom w:val="nil"/>
              <w:right w:val="double" w:sz="6" w:space="0" w:color="auto"/>
            </w:tcBorders>
          </w:tcPr>
          <w:p w14:paraId="14212CD2" w14:textId="77777777" w:rsidR="0032547A" w:rsidRPr="00720BBA" w:rsidRDefault="0032547A" w:rsidP="0032547A">
            <w:pPr>
              <w:jc w:val="center"/>
              <w:rPr>
                <w:rFonts w:cs="Arial"/>
                <w:b/>
                <w:bCs/>
              </w:rPr>
            </w:pPr>
            <w:r w:rsidRPr="00641830">
              <w:rPr>
                <w:b/>
              </w:rPr>
              <w:t>36</w:t>
            </w:r>
            <w:r>
              <w:rPr>
                <w:b/>
              </w:rPr>
              <w:t>.</w:t>
            </w:r>
            <w:r w:rsidRPr="00641830">
              <w:rPr>
                <w:b/>
              </w:rPr>
              <w:t>198,04</w:t>
            </w:r>
          </w:p>
        </w:tc>
        <w:tc>
          <w:tcPr>
            <w:tcW w:w="1701" w:type="dxa"/>
            <w:tcBorders>
              <w:top w:val="nil"/>
              <w:left w:val="nil"/>
              <w:bottom w:val="nil"/>
              <w:right w:val="double" w:sz="6" w:space="0" w:color="auto"/>
            </w:tcBorders>
            <w:vAlign w:val="bottom"/>
          </w:tcPr>
          <w:p w14:paraId="14212CD3" w14:textId="77777777" w:rsidR="0032547A" w:rsidRPr="0032547A" w:rsidRDefault="0032547A" w:rsidP="0032547A">
            <w:pPr>
              <w:jc w:val="center"/>
              <w:rPr>
                <w:b/>
              </w:rPr>
            </w:pPr>
            <w:r w:rsidRPr="0032547A">
              <w:rPr>
                <w:b/>
              </w:rPr>
              <w:t xml:space="preserve">33.722,57 </w:t>
            </w:r>
          </w:p>
        </w:tc>
      </w:tr>
      <w:tr w:rsidR="0032547A" w:rsidRPr="001A602A" w14:paraId="14212CD8"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D5" w14:textId="77777777" w:rsidR="0032547A" w:rsidRPr="00720BBA" w:rsidRDefault="0032547A" w:rsidP="0032547A">
            <w:pPr>
              <w:jc w:val="center"/>
              <w:rPr>
                <w:rFonts w:cs="Arial"/>
                <w:b/>
                <w:bCs/>
              </w:rPr>
            </w:pPr>
            <w:r w:rsidRPr="00720BBA">
              <w:rPr>
                <w:rFonts w:cs="Arial"/>
                <w:b/>
                <w:bCs/>
              </w:rPr>
              <w:t>5</w:t>
            </w:r>
          </w:p>
        </w:tc>
        <w:tc>
          <w:tcPr>
            <w:tcW w:w="1701" w:type="dxa"/>
            <w:tcBorders>
              <w:top w:val="nil"/>
              <w:left w:val="nil"/>
              <w:bottom w:val="nil"/>
              <w:right w:val="double" w:sz="6" w:space="0" w:color="auto"/>
            </w:tcBorders>
          </w:tcPr>
          <w:p w14:paraId="14212CD6" w14:textId="77777777" w:rsidR="0032547A" w:rsidRPr="00720BBA" w:rsidRDefault="0032547A" w:rsidP="0032547A">
            <w:pPr>
              <w:jc w:val="center"/>
              <w:rPr>
                <w:rFonts w:cs="Arial"/>
                <w:b/>
                <w:bCs/>
              </w:rPr>
            </w:pPr>
            <w:r w:rsidRPr="00641830">
              <w:rPr>
                <w:b/>
              </w:rPr>
              <w:t>38</w:t>
            </w:r>
            <w:r>
              <w:rPr>
                <w:b/>
              </w:rPr>
              <w:t>.</w:t>
            </w:r>
            <w:r w:rsidRPr="00641830">
              <w:rPr>
                <w:b/>
              </w:rPr>
              <w:t>506,70</w:t>
            </w:r>
          </w:p>
        </w:tc>
        <w:tc>
          <w:tcPr>
            <w:tcW w:w="1701" w:type="dxa"/>
            <w:tcBorders>
              <w:top w:val="nil"/>
              <w:left w:val="nil"/>
              <w:bottom w:val="nil"/>
              <w:right w:val="double" w:sz="6" w:space="0" w:color="auto"/>
            </w:tcBorders>
            <w:vAlign w:val="bottom"/>
          </w:tcPr>
          <w:p w14:paraId="14212CD7" w14:textId="77777777" w:rsidR="0032547A" w:rsidRPr="0032547A" w:rsidRDefault="0032547A" w:rsidP="0032547A">
            <w:pPr>
              <w:jc w:val="center"/>
              <w:rPr>
                <w:b/>
              </w:rPr>
            </w:pPr>
            <w:r w:rsidRPr="0032547A">
              <w:rPr>
                <w:b/>
              </w:rPr>
              <w:t xml:space="preserve">35.522,31 </w:t>
            </w:r>
          </w:p>
        </w:tc>
      </w:tr>
      <w:tr w:rsidR="0032547A" w:rsidRPr="001A602A" w14:paraId="14212CDC"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D9" w14:textId="77777777" w:rsidR="0032547A" w:rsidRPr="00720BBA" w:rsidRDefault="0032547A" w:rsidP="0032547A">
            <w:pPr>
              <w:jc w:val="center"/>
              <w:rPr>
                <w:rFonts w:cs="Arial"/>
                <w:b/>
                <w:bCs/>
              </w:rPr>
            </w:pPr>
            <w:r w:rsidRPr="00720BBA">
              <w:rPr>
                <w:rFonts w:cs="Arial"/>
                <w:b/>
                <w:bCs/>
              </w:rPr>
              <w:t>6</w:t>
            </w:r>
          </w:p>
        </w:tc>
        <w:tc>
          <w:tcPr>
            <w:tcW w:w="1701" w:type="dxa"/>
            <w:tcBorders>
              <w:top w:val="nil"/>
              <w:left w:val="nil"/>
              <w:bottom w:val="nil"/>
              <w:right w:val="double" w:sz="6" w:space="0" w:color="auto"/>
            </w:tcBorders>
          </w:tcPr>
          <w:p w14:paraId="14212CDA" w14:textId="77777777" w:rsidR="0032547A" w:rsidRPr="00720BBA" w:rsidRDefault="0032547A" w:rsidP="0032547A">
            <w:pPr>
              <w:jc w:val="center"/>
              <w:rPr>
                <w:rFonts w:cs="Arial"/>
                <w:b/>
                <w:bCs/>
              </w:rPr>
            </w:pPr>
            <w:r w:rsidRPr="00641830">
              <w:rPr>
                <w:b/>
              </w:rPr>
              <w:t>38</w:t>
            </w:r>
            <w:r>
              <w:rPr>
                <w:b/>
              </w:rPr>
              <w:t>.</w:t>
            </w:r>
            <w:r w:rsidRPr="00641830">
              <w:rPr>
                <w:b/>
              </w:rPr>
              <w:t>506,70</w:t>
            </w:r>
          </w:p>
        </w:tc>
        <w:tc>
          <w:tcPr>
            <w:tcW w:w="1701" w:type="dxa"/>
            <w:tcBorders>
              <w:top w:val="nil"/>
              <w:left w:val="nil"/>
              <w:bottom w:val="nil"/>
              <w:right w:val="double" w:sz="6" w:space="0" w:color="auto"/>
            </w:tcBorders>
            <w:vAlign w:val="bottom"/>
          </w:tcPr>
          <w:p w14:paraId="14212CDB" w14:textId="77777777" w:rsidR="0032547A" w:rsidRPr="0032547A" w:rsidRDefault="0032547A" w:rsidP="0032547A">
            <w:pPr>
              <w:jc w:val="center"/>
              <w:rPr>
                <w:b/>
              </w:rPr>
            </w:pPr>
            <w:r w:rsidRPr="0032547A">
              <w:rPr>
                <w:b/>
              </w:rPr>
              <w:t xml:space="preserve">35.522,31 </w:t>
            </w:r>
          </w:p>
        </w:tc>
      </w:tr>
      <w:tr w:rsidR="0032547A" w:rsidRPr="001A602A" w14:paraId="14212CE0"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DD" w14:textId="77777777" w:rsidR="0032547A" w:rsidRPr="00720BBA" w:rsidRDefault="0032547A" w:rsidP="0032547A">
            <w:pPr>
              <w:jc w:val="center"/>
              <w:rPr>
                <w:rFonts w:cs="Arial"/>
                <w:b/>
                <w:bCs/>
              </w:rPr>
            </w:pPr>
            <w:r w:rsidRPr="00720BBA">
              <w:rPr>
                <w:rFonts w:cs="Arial"/>
                <w:b/>
                <w:bCs/>
              </w:rPr>
              <w:t>7</w:t>
            </w:r>
          </w:p>
        </w:tc>
        <w:tc>
          <w:tcPr>
            <w:tcW w:w="1701" w:type="dxa"/>
            <w:tcBorders>
              <w:top w:val="nil"/>
              <w:left w:val="nil"/>
              <w:bottom w:val="nil"/>
              <w:right w:val="double" w:sz="6" w:space="0" w:color="auto"/>
            </w:tcBorders>
          </w:tcPr>
          <w:p w14:paraId="14212CDE" w14:textId="77777777" w:rsidR="0032547A" w:rsidRPr="00720BBA" w:rsidRDefault="0032547A" w:rsidP="0032547A">
            <w:pPr>
              <w:jc w:val="center"/>
              <w:rPr>
                <w:rFonts w:cs="Arial"/>
                <w:b/>
                <w:bCs/>
              </w:rPr>
            </w:pPr>
            <w:r w:rsidRPr="00641830">
              <w:rPr>
                <w:b/>
              </w:rPr>
              <w:t>40</w:t>
            </w:r>
            <w:r>
              <w:rPr>
                <w:b/>
              </w:rPr>
              <w:t>.</w:t>
            </w:r>
            <w:r w:rsidRPr="00641830">
              <w:rPr>
                <w:b/>
              </w:rPr>
              <w:t>815,36</w:t>
            </w:r>
          </w:p>
        </w:tc>
        <w:tc>
          <w:tcPr>
            <w:tcW w:w="1701" w:type="dxa"/>
            <w:tcBorders>
              <w:top w:val="nil"/>
              <w:left w:val="nil"/>
              <w:bottom w:val="nil"/>
              <w:right w:val="double" w:sz="6" w:space="0" w:color="auto"/>
            </w:tcBorders>
            <w:vAlign w:val="bottom"/>
          </w:tcPr>
          <w:p w14:paraId="14212CDF" w14:textId="77777777" w:rsidR="0032547A" w:rsidRPr="0032547A" w:rsidRDefault="0032547A" w:rsidP="0032547A">
            <w:pPr>
              <w:jc w:val="center"/>
              <w:rPr>
                <w:b/>
              </w:rPr>
            </w:pPr>
            <w:r w:rsidRPr="0032547A">
              <w:rPr>
                <w:b/>
              </w:rPr>
              <w:t xml:space="preserve">37.322,05 </w:t>
            </w:r>
          </w:p>
        </w:tc>
      </w:tr>
      <w:tr w:rsidR="0032547A" w:rsidRPr="001A602A" w14:paraId="14212CE4"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E1" w14:textId="77777777" w:rsidR="0032547A" w:rsidRPr="00720BBA" w:rsidRDefault="0032547A" w:rsidP="0032547A">
            <w:pPr>
              <w:jc w:val="center"/>
              <w:rPr>
                <w:rFonts w:cs="Arial"/>
                <w:b/>
                <w:bCs/>
              </w:rPr>
            </w:pPr>
            <w:r w:rsidRPr="00720BBA">
              <w:rPr>
                <w:rFonts w:cs="Arial"/>
                <w:b/>
                <w:bCs/>
              </w:rPr>
              <w:t>8</w:t>
            </w:r>
          </w:p>
        </w:tc>
        <w:tc>
          <w:tcPr>
            <w:tcW w:w="1701" w:type="dxa"/>
            <w:tcBorders>
              <w:top w:val="nil"/>
              <w:left w:val="nil"/>
              <w:bottom w:val="nil"/>
              <w:right w:val="double" w:sz="6" w:space="0" w:color="auto"/>
            </w:tcBorders>
          </w:tcPr>
          <w:p w14:paraId="14212CE2" w14:textId="77777777" w:rsidR="0032547A" w:rsidRPr="00720BBA" w:rsidRDefault="0032547A" w:rsidP="0032547A">
            <w:pPr>
              <w:jc w:val="center"/>
              <w:rPr>
                <w:rFonts w:cs="Arial"/>
                <w:b/>
                <w:bCs/>
              </w:rPr>
            </w:pPr>
            <w:r w:rsidRPr="00641830">
              <w:rPr>
                <w:b/>
              </w:rPr>
              <w:t>40</w:t>
            </w:r>
            <w:r>
              <w:rPr>
                <w:b/>
              </w:rPr>
              <w:t>.</w:t>
            </w:r>
            <w:r w:rsidRPr="00641830">
              <w:rPr>
                <w:b/>
              </w:rPr>
              <w:t>815,36</w:t>
            </w:r>
          </w:p>
        </w:tc>
        <w:tc>
          <w:tcPr>
            <w:tcW w:w="1701" w:type="dxa"/>
            <w:tcBorders>
              <w:top w:val="nil"/>
              <w:left w:val="nil"/>
              <w:bottom w:val="nil"/>
              <w:right w:val="double" w:sz="6" w:space="0" w:color="auto"/>
            </w:tcBorders>
            <w:vAlign w:val="bottom"/>
          </w:tcPr>
          <w:p w14:paraId="14212CE3" w14:textId="77777777" w:rsidR="0032547A" w:rsidRPr="0032547A" w:rsidRDefault="0032547A" w:rsidP="0032547A">
            <w:pPr>
              <w:jc w:val="center"/>
              <w:rPr>
                <w:b/>
              </w:rPr>
            </w:pPr>
            <w:r w:rsidRPr="0032547A">
              <w:rPr>
                <w:b/>
              </w:rPr>
              <w:t xml:space="preserve">37.322,05 </w:t>
            </w:r>
          </w:p>
        </w:tc>
      </w:tr>
      <w:tr w:rsidR="0032547A" w:rsidRPr="001A602A" w14:paraId="14212CE8"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E5" w14:textId="77777777" w:rsidR="0032547A" w:rsidRPr="00720BBA" w:rsidRDefault="0032547A" w:rsidP="0032547A">
            <w:pPr>
              <w:jc w:val="center"/>
              <w:rPr>
                <w:rFonts w:cs="Arial"/>
                <w:b/>
                <w:bCs/>
              </w:rPr>
            </w:pPr>
            <w:r w:rsidRPr="00720BBA">
              <w:rPr>
                <w:rFonts w:cs="Arial"/>
                <w:b/>
                <w:bCs/>
              </w:rPr>
              <w:t>9</w:t>
            </w:r>
          </w:p>
        </w:tc>
        <w:tc>
          <w:tcPr>
            <w:tcW w:w="1701" w:type="dxa"/>
            <w:tcBorders>
              <w:top w:val="nil"/>
              <w:left w:val="nil"/>
              <w:bottom w:val="nil"/>
              <w:right w:val="double" w:sz="6" w:space="0" w:color="auto"/>
            </w:tcBorders>
          </w:tcPr>
          <w:p w14:paraId="14212CE6" w14:textId="77777777" w:rsidR="0032547A" w:rsidRPr="00720BBA" w:rsidRDefault="0032547A" w:rsidP="0032547A">
            <w:pPr>
              <w:jc w:val="center"/>
              <w:rPr>
                <w:rFonts w:cs="Arial"/>
                <w:b/>
                <w:bCs/>
              </w:rPr>
            </w:pPr>
            <w:r w:rsidRPr="00641830">
              <w:rPr>
                <w:b/>
              </w:rPr>
              <w:t>43</w:t>
            </w:r>
            <w:r>
              <w:rPr>
                <w:b/>
              </w:rPr>
              <w:t>.</w:t>
            </w:r>
            <w:r w:rsidRPr="00641830">
              <w:rPr>
                <w:b/>
              </w:rPr>
              <w:t>124,02</w:t>
            </w:r>
          </w:p>
        </w:tc>
        <w:tc>
          <w:tcPr>
            <w:tcW w:w="1701" w:type="dxa"/>
            <w:tcBorders>
              <w:top w:val="nil"/>
              <w:left w:val="nil"/>
              <w:bottom w:val="nil"/>
              <w:right w:val="double" w:sz="6" w:space="0" w:color="auto"/>
            </w:tcBorders>
            <w:vAlign w:val="bottom"/>
          </w:tcPr>
          <w:p w14:paraId="14212CE7" w14:textId="77777777" w:rsidR="0032547A" w:rsidRPr="0032547A" w:rsidRDefault="0032547A" w:rsidP="0032547A">
            <w:pPr>
              <w:jc w:val="center"/>
              <w:rPr>
                <w:b/>
              </w:rPr>
            </w:pPr>
            <w:r w:rsidRPr="0032547A">
              <w:rPr>
                <w:b/>
              </w:rPr>
              <w:t xml:space="preserve">39.121,79 </w:t>
            </w:r>
          </w:p>
        </w:tc>
      </w:tr>
      <w:tr w:rsidR="0032547A" w:rsidRPr="001A602A" w14:paraId="14212CEC"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E9" w14:textId="77777777" w:rsidR="0032547A" w:rsidRPr="00720BBA" w:rsidRDefault="0032547A" w:rsidP="0032547A">
            <w:pPr>
              <w:jc w:val="center"/>
              <w:rPr>
                <w:rFonts w:cs="Arial"/>
                <w:b/>
                <w:bCs/>
              </w:rPr>
            </w:pPr>
            <w:r w:rsidRPr="00720BBA">
              <w:rPr>
                <w:rFonts w:cs="Arial"/>
                <w:b/>
                <w:bCs/>
              </w:rPr>
              <w:t>10</w:t>
            </w:r>
          </w:p>
        </w:tc>
        <w:tc>
          <w:tcPr>
            <w:tcW w:w="1701" w:type="dxa"/>
            <w:tcBorders>
              <w:top w:val="nil"/>
              <w:left w:val="nil"/>
              <w:bottom w:val="nil"/>
              <w:right w:val="double" w:sz="6" w:space="0" w:color="auto"/>
            </w:tcBorders>
          </w:tcPr>
          <w:p w14:paraId="14212CEA" w14:textId="77777777" w:rsidR="0032547A" w:rsidRPr="00720BBA" w:rsidRDefault="0032547A" w:rsidP="0032547A">
            <w:pPr>
              <w:jc w:val="center"/>
              <w:rPr>
                <w:rFonts w:cs="Arial"/>
                <w:b/>
                <w:bCs/>
              </w:rPr>
            </w:pPr>
            <w:r w:rsidRPr="00641830">
              <w:rPr>
                <w:b/>
              </w:rPr>
              <w:t>43</w:t>
            </w:r>
            <w:r>
              <w:rPr>
                <w:b/>
              </w:rPr>
              <w:t>.</w:t>
            </w:r>
            <w:r w:rsidRPr="00641830">
              <w:rPr>
                <w:b/>
              </w:rPr>
              <w:t>124,02</w:t>
            </w:r>
          </w:p>
        </w:tc>
        <w:tc>
          <w:tcPr>
            <w:tcW w:w="1701" w:type="dxa"/>
            <w:tcBorders>
              <w:top w:val="nil"/>
              <w:left w:val="nil"/>
              <w:bottom w:val="nil"/>
              <w:right w:val="double" w:sz="6" w:space="0" w:color="auto"/>
            </w:tcBorders>
            <w:vAlign w:val="bottom"/>
          </w:tcPr>
          <w:p w14:paraId="14212CEB" w14:textId="77777777" w:rsidR="0032547A" w:rsidRPr="0032547A" w:rsidRDefault="0032547A" w:rsidP="0032547A">
            <w:pPr>
              <w:jc w:val="center"/>
              <w:rPr>
                <w:b/>
              </w:rPr>
            </w:pPr>
            <w:r w:rsidRPr="0032547A">
              <w:rPr>
                <w:b/>
              </w:rPr>
              <w:t xml:space="preserve">39.121,79 </w:t>
            </w:r>
          </w:p>
        </w:tc>
      </w:tr>
      <w:tr w:rsidR="0032547A" w:rsidRPr="001A602A" w14:paraId="14212CF0"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ED" w14:textId="77777777" w:rsidR="0032547A" w:rsidRPr="00720BBA" w:rsidRDefault="0032547A" w:rsidP="0032547A">
            <w:pPr>
              <w:jc w:val="center"/>
              <w:rPr>
                <w:rFonts w:cs="Arial"/>
                <w:b/>
                <w:bCs/>
              </w:rPr>
            </w:pPr>
            <w:r w:rsidRPr="00720BBA">
              <w:rPr>
                <w:rFonts w:cs="Arial"/>
                <w:b/>
                <w:bCs/>
              </w:rPr>
              <w:t>11</w:t>
            </w:r>
          </w:p>
        </w:tc>
        <w:tc>
          <w:tcPr>
            <w:tcW w:w="1701" w:type="dxa"/>
            <w:tcBorders>
              <w:top w:val="nil"/>
              <w:left w:val="nil"/>
              <w:bottom w:val="nil"/>
              <w:right w:val="double" w:sz="6" w:space="0" w:color="auto"/>
            </w:tcBorders>
          </w:tcPr>
          <w:p w14:paraId="14212CEE" w14:textId="77777777" w:rsidR="0032547A" w:rsidRPr="00720BBA" w:rsidRDefault="0032547A" w:rsidP="0032547A">
            <w:pPr>
              <w:jc w:val="center"/>
              <w:rPr>
                <w:rFonts w:cs="Arial"/>
                <w:b/>
                <w:bCs/>
              </w:rPr>
            </w:pPr>
            <w:r w:rsidRPr="00641830">
              <w:rPr>
                <w:b/>
              </w:rPr>
              <w:t>45</w:t>
            </w:r>
            <w:r>
              <w:rPr>
                <w:b/>
              </w:rPr>
              <w:t>.</w:t>
            </w:r>
            <w:r w:rsidRPr="00641830">
              <w:rPr>
                <w:b/>
              </w:rPr>
              <w:t>432,68</w:t>
            </w:r>
          </w:p>
        </w:tc>
        <w:tc>
          <w:tcPr>
            <w:tcW w:w="1701" w:type="dxa"/>
            <w:tcBorders>
              <w:top w:val="nil"/>
              <w:left w:val="nil"/>
              <w:bottom w:val="nil"/>
              <w:right w:val="double" w:sz="6" w:space="0" w:color="auto"/>
            </w:tcBorders>
            <w:vAlign w:val="bottom"/>
          </w:tcPr>
          <w:p w14:paraId="14212CEF" w14:textId="77777777" w:rsidR="0032547A" w:rsidRPr="0032547A" w:rsidRDefault="0032547A" w:rsidP="0032547A">
            <w:pPr>
              <w:jc w:val="center"/>
              <w:rPr>
                <w:b/>
              </w:rPr>
            </w:pPr>
            <w:r w:rsidRPr="0032547A">
              <w:rPr>
                <w:b/>
              </w:rPr>
              <w:t xml:space="preserve">40.921,53 </w:t>
            </w:r>
          </w:p>
        </w:tc>
      </w:tr>
      <w:tr w:rsidR="0032547A" w:rsidRPr="001A602A" w14:paraId="14212CF4"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F1" w14:textId="77777777" w:rsidR="0032547A" w:rsidRPr="00720BBA" w:rsidRDefault="0032547A" w:rsidP="0032547A">
            <w:pPr>
              <w:jc w:val="center"/>
              <w:rPr>
                <w:rFonts w:cs="Arial"/>
                <w:b/>
                <w:bCs/>
              </w:rPr>
            </w:pPr>
            <w:r w:rsidRPr="00720BBA">
              <w:rPr>
                <w:rFonts w:cs="Arial"/>
                <w:b/>
                <w:bCs/>
              </w:rPr>
              <w:t>12</w:t>
            </w:r>
          </w:p>
        </w:tc>
        <w:tc>
          <w:tcPr>
            <w:tcW w:w="1701" w:type="dxa"/>
            <w:tcBorders>
              <w:top w:val="nil"/>
              <w:left w:val="nil"/>
              <w:bottom w:val="nil"/>
              <w:right w:val="double" w:sz="6" w:space="0" w:color="auto"/>
            </w:tcBorders>
          </w:tcPr>
          <w:p w14:paraId="14212CF2" w14:textId="77777777" w:rsidR="0032547A" w:rsidRPr="00720BBA" w:rsidRDefault="0032547A" w:rsidP="0032547A">
            <w:pPr>
              <w:jc w:val="center"/>
              <w:rPr>
                <w:rFonts w:cs="Arial"/>
                <w:b/>
                <w:bCs/>
              </w:rPr>
            </w:pPr>
            <w:r w:rsidRPr="00641830">
              <w:rPr>
                <w:b/>
              </w:rPr>
              <w:t>45</w:t>
            </w:r>
            <w:r>
              <w:rPr>
                <w:b/>
              </w:rPr>
              <w:t>.</w:t>
            </w:r>
            <w:r w:rsidRPr="00641830">
              <w:rPr>
                <w:b/>
              </w:rPr>
              <w:t>432,68</w:t>
            </w:r>
          </w:p>
        </w:tc>
        <w:tc>
          <w:tcPr>
            <w:tcW w:w="1701" w:type="dxa"/>
            <w:tcBorders>
              <w:top w:val="nil"/>
              <w:left w:val="nil"/>
              <w:bottom w:val="nil"/>
              <w:right w:val="double" w:sz="6" w:space="0" w:color="auto"/>
            </w:tcBorders>
            <w:vAlign w:val="bottom"/>
          </w:tcPr>
          <w:p w14:paraId="14212CF3" w14:textId="77777777" w:rsidR="0032547A" w:rsidRPr="0032547A" w:rsidRDefault="0032547A" w:rsidP="0032547A">
            <w:pPr>
              <w:jc w:val="center"/>
              <w:rPr>
                <w:b/>
              </w:rPr>
            </w:pPr>
            <w:r>
              <w:rPr>
                <w:b/>
              </w:rPr>
              <w:t>40.921,53</w:t>
            </w:r>
          </w:p>
        </w:tc>
      </w:tr>
      <w:tr w:rsidR="0032547A" w:rsidRPr="001A602A" w14:paraId="14212CF8" w14:textId="77777777" w:rsidTr="004C148C">
        <w:trPr>
          <w:trHeight w:val="262"/>
          <w:jc w:val="center"/>
        </w:trPr>
        <w:tc>
          <w:tcPr>
            <w:tcW w:w="1701" w:type="dxa"/>
            <w:tcBorders>
              <w:top w:val="nil"/>
              <w:left w:val="single" w:sz="18" w:space="0" w:color="auto"/>
              <w:bottom w:val="nil"/>
              <w:right w:val="single" w:sz="12" w:space="0" w:color="auto"/>
            </w:tcBorders>
            <w:shd w:val="solid" w:color="C0C0C0" w:fill="auto"/>
          </w:tcPr>
          <w:p w14:paraId="14212CF5" w14:textId="77777777" w:rsidR="0032547A" w:rsidRPr="00720BBA" w:rsidRDefault="0032547A" w:rsidP="0032547A">
            <w:pPr>
              <w:jc w:val="center"/>
              <w:rPr>
                <w:rFonts w:cs="Arial"/>
                <w:b/>
                <w:bCs/>
              </w:rPr>
            </w:pPr>
            <w:r w:rsidRPr="00720BBA">
              <w:rPr>
                <w:rFonts w:cs="Arial"/>
                <w:b/>
                <w:bCs/>
              </w:rPr>
              <w:t>13</w:t>
            </w:r>
          </w:p>
        </w:tc>
        <w:tc>
          <w:tcPr>
            <w:tcW w:w="1701" w:type="dxa"/>
            <w:tcBorders>
              <w:top w:val="nil"/>
              <w:left w:val="nil"/>
              <w:bottom w:val="nil"/>
              <w:right w:val="double" w:sz="6" w:space="0" w:color="auto"/>
            </w:tcBorders>
          </w:tcPr>
          <w:p w14:paraId="14212CF6" w14:textId="77777777" w:rsidR="0032547A" w:rsidRPr="00720BBA" w:rsidRDefault="0032547A" w:rsidP="0032547A">
            <w:pPr>
              <w:jc w:val="center"/>
              <w:rPr>
                <w:rFonts w:cs="Arial"/>
                <w:b/>
                <w:bCs/>
              </w:rPr>
            </w:pPr>
            <w:r w:rsidRPr="00641830">
              <w:rPr>
                <w:b/>
              </w:rPr>
              <w:t>47</w:t>
            </w:r>
            <w:r>
              <w:rPr>
                <w:b/>
              </w:rPr>
              <w:t>.</w:t>
            </w:r>
            <w:r w:rsidRPr="00641830">
              <w:rPr>
                <w:b/>
              </w:rPr>
              <w:t>741,34</w:t>
            </w:r>
          </w:p>
        </w:tc>
        <w:tc>
          <w:tcPr>
            <w:tcW w:w="1701" w:type="dxa"/>
            <w:tcBorders>
              <w:top w:val="nil"/>
              <w:left w:val="nil"/>
              <w:bottom w:val="nil"/>
              <w:right w:val="double" w:sz="6" w:space="0" w:color="auto"/>
            </w:tcBorders>
            <w:vAlign w:val="bottom"/>
          </w:tcPr>
          <w:p w14:paraId="14212CF7" w14:textId="77777777" w:rsidR="0032547A" w:rsidRPr="0032547A" w:rsidRDefault="0032547A" w:rsidP="0032547A">
            <w:pPr>
              <w:jc w:val="center"/>
              <w:rPr>
                <w:b/>
              </w:rPr>
            </w:pPr>
            <w:r w:rsidRPr="0032547A">
              <w:rPr>
                <w:b/>
              </w:rPr>
              <w:t>42.721,27</w:t>
            </w:r>
          </w:p>
        </w:tc>
      </w:tr>
      <w:tr w:rsidR="0032547A" w:rsidRPr="001A602A" w14:paraId="14212CFC" w14:textId="77777777" w:rsidTr="0032547A">
        <w:trPr>
          <w:trHeight w:val="262"/>
          <w:jc w:val="center"/>
        </w:trPr>
        <w:tc>
          <w:tcPr>
            <w:tcW w:w="1701" w:type="dxa"/>
            <w:tcBorders>
              <w:top w:val="nil"/>
              <w:left w:val="single" w:sz="18" w:space="0" w:color="auto"/>
              <w:bottom w:val="nil"/>
              <w:right w:val="single" w:sz="12" w:space="0" w:color="auto"/>
            </w:tcBorders>
            <w:shd w:val="solid" w:color="C0C0C0" w:fill="auto"/>
          </w:tcPr>
          <w:p w14:paraId="14212CF9" w14:textId="77777777" w:rsidR="0032547A" w:rsidRPr="00720BBA" w:rsidRDefault="0032547A" w:rsidP="0032547A">
            <w:pPr>
              <w:jc w:val="center"/>
              <w:rPr>
                <w:rFonts w:cs="Arial"/>
                <w:b/>
                <w:bCs/>
              </w:rPr>
            </w:pPr>
            <w:r w:rsidRPr="00720BBA">
              <w:rPr>
                <w:rFonts w:cs="Arial"/>
                <w:b/>
                <w:bCs/>
              </w:rPr>
              <w:t>14</w:t>
            </w:r>
          </w:p>
        </w:tc>
        <w:tc>
          <w:tcPr>
            <w:tcW w:w="1701" w:type="dxa"/>
            <w:tcBorders>
              <w:top w:val="nil"/>
              <w:left w:val="nil"/>
              <w:bottom w:val="nil"/>
              <w:right w:val="double" w:sz="6" w:space="0" w:color="auto"/>
            </w:tcBorders>
          </w:tcPr>
          <w:p w14:paraId="14212CFA" w14:textId="77777777" w:rsidR="0032547A" w:rsidRPr="00720BBA" w:rsidRDefault="0032547A" w:rsidP="0032547A">
            <w:pPr>
              <w:jc w:val="center"/>
              <w:rPr>
                <w:rFonts w:cs="Arial"/>
                <w:b/>
                <w:bCs/>
              </w:rPr>
            </w:pPr>
            <w:r w:rsidRPr="00641830">
              <w:rPr>
                <w:b/>
              </w:rPr>
              <w:t>47</w:t>
            </w:r>
            <w:r>
              <w:rPr>
                <w:b/>
              </w:rPr>
              <w:t>.</w:t>
            </w:r>
            <w:r w:rsidRPr="00641830">
              <w:rPr>
                <w:b/>
              </w:rPr>
              <w:t>741,34</w:t>
            </w:r>
          </w:p>
        </w:tc>
        <w:tc>
          <w:tcPr>
            <w:tcW w:w="1701" w:type="dxa"/>
            <w:tcBorders>
              <w:top w:val="nil"/>
              <w:left w:val="nil"/>
              <w:right w:val="double" w:sz="6" w:space="0" w:color="auto"/>
            </w:tcBorders>
            <w:vAlign w:val="bottom"/>
          </w:tcPr>
          <w:p w14:paraId="14212CFB" w14:textId="77777777" w:rsidR="0032547A" w:rsidRPr="0032547A" w:rsidRDefault="0032547A" w:rsidP="0032547A">
            <w:pPr>
              <w:jc w:val="center"/>
              <w:rPr>
                <w:b/>
              </w:rPr>
            </w:pPr>
            <w:r w:rsidRPr="0032547A">
              <w:rPr>
                <w:b/>
              </w:rPr>
              <w:t>42.721,</w:t>
            </w:r>
            <w:r>
              <w:rPr>
                <w:b/>
              </w:rPr>
              <w:t>27</w:t>
            </w:r>
          </w:p>
        </w:tc>
      </w:tr>
      <w:tr w:rsidR="0032547A" w:rsidRPr="001A602A" w14:paraId="14212D00" w14:textId="77777777" w:rsidTr="0032547A">
        <w:trPr>
          <w:trHeight w:val="262"/>
          <w:jc w:val="center"/>
        </w:trPr>
        <w:tc>
          <w:tcPr>
            <w:tcW w:w="1701" w:type="dxa"/>
            <w:tcBorders>
              <w:top w:val="nil"/>
              <w:left w:val="single" w:sz="18" w:space="0" w:color="auto"/>
              <w:right w:val="single" w:sz="12" w:space="0" w:color="auto"/>
            </w:tcBorders>
            <w:shd w:val="solid" w:color="C0C0C0" w:fill="auto"/>
          </w:tcPr>
          <w:p w14:paraId="14212CFD" w14:textId="77777777" w:rsidR="0032547A" w:rsidRPr="00720BBA" w:rsidRDefault="0032547A" w:rsidP="0032547A">
            <w:pPr>
              <w:jc w:val="center"/>
              <w:rPr>
                <w:rFonts w:cs="Arial"/>
                <w:b/>
                <w:bCs/>
              </w:rPr>
            </w:pPr>
            <w:r w:rsidRPr="00720BBA">
              <w:rPr>
                <w:rFonts w:cs="Arial"/>
                <w:b/>
                <w:bCs/>
              </w:rPr>
              <w:t>15</w:t>
            </w:r>
          </w:p>
        </w:tc>
        <w:tc>
          <w:tcPr>
            <w:tcW w:w="1701" w:type="dxa"/>
            <w:tcBorders>
              <w:top w:val="nil"/>
              <w:left w:val="nil"/>
              <w:right w:val="double" w:sz="6" w:space="0" w:color="auto"/>
            </w:tcBorders>
          </w:tcPr>
          <w:p w14:paraId="14212CFE" w14:textId="77777777" w:rsidR="0032547A" w:rsidRPr="00720BBA" w:rsidRDefault="0032547A" w:rsidP="0032547A">
            <w:pPr>
              <w:jc w:val="center"/>
              <w:rPr>
                <w:rFonts w:cs="Arial"/>
                <w:b/>
                <w:bCs/>
              </w:rPr>
            </w:pPr>
            <w:r w:rsidRPr="00641830">
              <w:rPr>
                <w:b/>
              </w:rPr>
              <w:t>50</w:t>
            </w:r>
            <w:r>
              <w:rPr>
                <w:b/>
              </w:rPr>
              <w:t>.</w:t>
            </w:r>
            <w:r w:rsidRPr="00641830">
              <w:rPr>
                <w:b/>
              </w:rPr>
              <w:t>050,00</w:t>
            </w:r>
          </w:p>
        </w:tc>
        <w:tc>
          <w:tcPr>
            <w:tcW w:w="1701" w:type="dxa"/>
            <w:tcBorders>
              <w:top w:val="nil"/>
              <w:left w:val="nil"/>
              <w:right w:val="double" w:sz="6" w:space="0" w:color="auto"/>
            </w:tcBorders>
          </w:tcPr>
          <w:p w14:paraId="14212CFF" w14:textId="77777777" w:rsidR="0032547A" w:rsidRPr="0032547A" w:rsidRDefault="0032547A" w:rsidP="0032547A">
            <w:pPr>
              <w:jc w:val="center"/>
              <w:rPr>
                <w:b/>
              </w:rPr>
            </w:pPr>
            <w:r>
              <w:rPr>
                <w:b/>
              </w:rPr>
              <w:t>44.521,01</w:t>
            </w:r>
          </w:p>
        </w:tc>
      </w:tr>
      <w:tr w:rsidR="0032547A" w:rsidRPr="00720BBA" w14:paraId="14212D04" w14:textId="77777777" w:rsidTr="0032547A">
        <w:trPr>
          <w:trHeight w:val="276"/>
          <w:jc w:val="center"/>
        </w:trPr>
        <w:tc>
          <w:tcPr>
            <w:tcW w:w="1701" w:type="dxa"/>
            <w:tcBorders>
              <w:top w:val="nil"/>
              <w:left w:val="single" w:sz="18" w:space="0" w:color="auto"/>
              <w:bottom w:val="single" w:sz="18" w:space="0" w:color="auto"/>
              <w:right w:val="single" w:sz="12" w:space="0" w:color="auto"/>
            </w:tcBorders>
            <w:shd w:val="solid" w:color="C0C0C0" w:fill="auto"/>
          </w:tcPr>
          <w:p w14:paraId="14212D01" w14:textId="77777777" w:rsidR="0032547A" w:rsidRPr="00720BBA" w:rsidRDefault="0032547A" w:rsidP="008D5FF5">
            <w:pPr>
              <w:jc w:val="center"/>
              <w:rPr>
                <w:rFonts w:cs="Arial"/>
                <w:b/>
                <w:bCs/>
              </w:rPr>
            </w:pPr>
          </w:p>
        </w:tc>
        <w:tc>
          <w:tcPr>
            <w:tcW w:w="1701" w:type="dxa"/>
            <w:tcBorders>
              <w:top w:val="nil"/>
              <w:left w:val="nil"/>
              <w:bottom w:val="single" w:sz="18" w:space="0" w:color="auto"/>
              <w:right w:val="double" w:sz="6" w:space="0" w:color="auto"/>
            </w:tcBorders>
          </w:tcPr>
          <w:p w14:paraId="14212D02" w14:textId="77777777" w:rsidR="0032547A" w:rsidRPr="00720BBA" w:rsidRDefault="0032547A" w:rsidP="008D5FF5">
            <w:pPr>
              <w:jc w:val="center"/>
              <w:rPr>
                <w:rFonts w:cs="Arial"/>
                <w:b/>
                <w:bCs/>
              </w:rPr>
            </w:pPr>
          </w:p>
        </w:tc>
        <w:tc>
          <w:tcPr>
            <w:tcW w:w="1701" w:type="dxa"/>
            <w:tcBorders>
              <w:left w:val="nil"/>
              <w:bottom w:val="single" w:sz="18" w:space="0" w:color="auto"/>
              <w:right w:val="double" w:sz="6" w:space="0" w:color="auto"/>
            </w:tcBorders>
          </w:tcPr>
          <w:p w14:paraId="14212D03" w14:textId="77777777" w:rsidR="0032547A" w:rsidRPr="0032547A" w:rsidRDefault="0032547A" w:rsidP="008D5FF5">
            <w:pPr>
              <w:jc w:val="center"/>
              <w:rPr>
                <w:b/>
              </w:rPr>
            </w:pPr>
          </w:p>
        </w:tc>
      </w:tr>
    </w:tbl>
    <w:p w14:paraId="14212D05" w14:textId="77777777" w:rsidR="00641830" w:rsidRDefault="00641830" w:rsidP="00641830">
      <w:pPr>
        <w:rPr>
          <w:rFonts w:ascii="Arial" w:hAnsi="Arial" w:cs="Arial"/>
        </w:rPr>
      </w:pPr>
    </w:p>
    <w:p w14:paraId="14212D06" w14:textId="77777777" w:rsidR="00F04E8E" w:rsidRDefault="00F04E8E">
      <w:r>
        <w:br w:type="page"/>
      </w:r>
    </w:p>
    <w:tbl>
      <w:tblPr>
        <w:tblW w:w="7595" w:type="dxa"/>
        <w:tblInd w:w="-175" w:type="dxa"/>
        <w:tblCellMar>
          <w:left w:w="70" w:type="dxa"/>
          <w:right w:w="70" w:type="dxa"/>
        </w:tblCellMar>
        <w:tblLook w:val="0000" w:firstRow="0" w:lastRow="0" w:firstColumn="0" w:lastColumn="0" w:noHBand="0" w:noVBand="0"/>
      </w:tblPr>
      <w:tblGrid>
        <w:gridCol w:w="1291"/>
        <w:gridCol w:w="1252"/>
        <w:gridCol w:w="1194"/>
        <w:gridCol w:w="1151"/>
        <w:gridCol w:w="1213"/>
        <w:gridCol w:w="1494"/>
      </w:tblGrid>
      <w:tr w:rsidR="00F04E8E" w:rsidRPr="00E91F6A" w14:paraId="14212D0E" w14:textId="77777777" w:rsidTr="00F04E8E">
        <w:trPr>
          <w:trHeight w:val="749"/>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14:paraId="14212D07" w14:textId="77777777" w:rsidR="00F04E8E" w:rsidRPr="00E91F6A" w:rsidRDefault="00F04E8E" w:rsidP="00F04E8E">
            <w:pPr>
              <w:jc w:val="left"/>
              <w:rPr>
                <w:b/>
                <w:bCs/>
                <w:lang w:val="en-US"/>
              </w:rPr>
            </w:pPr>
            <w:r w:rsidRPr="00E91F6A">
              <w:rPr>
                <w:b/>
                <w:bCs/>
                <w:lang w:val="en-US"/>
              </w:rPr>
              <w:t>salaris-</w:t>
            </w:r>
          </w:p>
          <w:p w14:paraId="14212D08" w14:textId="77777777" w:rsidR="00F04E8E" w:rsidRPr="00E91F6A" w:rsidRDefault="00F04E8E" w:rsidP="00F04E8E">
            <w:pPr>
              <w:ind w:left="59"/>
              <w:jc w:val="left"/>
              <w:rPr>
                <w:b/>
                <w:bCs/>
                <w:lang w:val="en-US"/>
              </w:rPr>
            </w:pPr>
            <w:r w:rsidRPr="00E91F6A">
              <w:rPr>
                <w:b/>
                <w:bCs/>
                <w:lang w:val="en-US"/>
              </w:rPr>
              <w:t xml:space="preserve">schalen </w:t>
            </w:r>
          </w:p>
        </w:tc>
        <w:tc>
          <w:tcPr>
            <w:tcW w:w="1252" w:type="dxa"/>
            <w:tcBorders>
              <w:top w:val="single" w:sz="12" w:space="0" w:color="auto"/>
              <w:left w:val="double" w:sz="6" w:space="0" w:color="auto"/>
              <w:bottom w:val="double" w:sz="6" w:space="0" w:color="auto"/>
              <w:right w:val="double" w:sz="6" w:space="0" w:color="auto"/>
            </w:tcBorders>
            <w:shd w:val="clear" w:color="auto" w:fill="C0C0C0"/>
            <w:vAlign w:val="center"/>
          </w:tcPr>
          <w:p w14:paraId="14212D09" w14:textId="77777777" w:rsidR="00F04E8E" w:rsidRPr="00E91F6A" w:rsidRDefault="00F04E8E" w:rsidP="00F04E8E">
            <w:pPr>
              <w:ind w:left="146"/>
              <w:jc w:val="left"/>
              <w:rPr>
                <w:b/>
                <w:bCs/>
                <w:lang w:val="en-US"/>
              </w:rPr>
            </w:pPr>
            <w:r w:rsidRPr="00E91F6A">
              <w:rPr>
                <w:b/>
                <w:bCs/>
                <w:lang w:val="en-US"/>
              </w:rPr>
              <w:t>A1a</w:t>
            </w:r>
          </w:p>
        </w:tc>
        <w:tc>
          <w:tcPr>
            <w:tcW w:w="1194" w:type="dxa"/>
            <w:tcBorders>
              <w:top w:val="single" w:sz="12" w:space="0" w:color="auto"/>
              <w:left w:val="double" w:sz="6" w:space="0" w:color="auto"/>
              <w:bottom w:val="double" w:sz="6" w:space="0" w:color="auto"/>
              <w:right w:val="double" w:sz="6" w:space="0" w:color="auto"/>
            </w:tcBorders>
            <w:shd w:val="clear" w:color="auto" w:fill="C0C0C0"/>
            <w:vAlign w:val="center"/>
          </w:tcPr>
          <w:p w14:paraId="14212D0A" w14:textId="77777777" w:rsidR="00F04E8E" w:rsidRPr="00E91F6A" w:rsidRDefault="00F04E8E" w:rsidP="00F04E8E">
            <w:pPr>
              <w:ind w:left="106"/>
              <w:jc w:val="left"/>
              <w:rPr>
                <w:b/>
                <w:bCs/>
                <w:lang w:val="en-US"/>
              </w:rPr>
            </w:pPr>
            <w:r w:rsidRPr="00E91F6A">
              <w:rPr>
                <w:b/>
                <w:bCs/>
                <w:lang w:val="en-US"/>
              </w:rPr>
              <w:t>A2a</w:t>
            </w:r>
          </w:p>
        </w:tc>
        <w:tc>
          <w:tcPr>
            <w:tcW w:w="1151" w:type="dxa"/>
            <w:tcBorders>
              <w:top w:val="single" w:sz="12" w:space="0" w:color="auto"/>
              <w:left w:val="nil"/>
              <w:bottom w:val="double" w:sz="6" w:space="0" w:color="auto"/>
              <w:right w:val="double" w:sz="4" w:space="0" w:color="auto"/>
            </w:tcBorders>
            <w:shd w:val="clear" w:color="auto" w:fill="C0C0C0"/>
            <w:vAlign w:val="center"/>
          </w:tcPr>
          <w:p w14:paraId="14212D0B" w14:textId="77777777" w:rsidR="00F04E8E" w:rsidRPr="00854970" w:rsidRDefault="00F04E8E" w:rsidP="00F04E8E">
            <w:pPr>
              <w:ind w:left="77"/>
              <w:jc w:val="left"/>
              <w:rPr>
                <w:b/>
                <w:bCs/>
                <w:lang w:val="en-US"/>
              </w:rPr>
            </w:pPr>
            <w:r w:rsidRPr="00854970">
              <w:rPr>
                <w:b/>
                <w:bCs/>
                <w:lang w:val="en-US"/>
              </w:rPr>
              <w:t>A3a</w:t>
            </w:r>
          </w:p>
        </w:tc>
        <w:tc>
          <w:tcPr>
            <w:tcW w:w="1084" w:type="dxa"/>
            <w:tcBorders>
              <w:top w:val="single" w:sz="12" w:space="0" w:color="auto"/>
              <w:left w:val="nil"/>
              <w:bottom w:val="double" w:sz="6" w:space="0" w:color="auto"/>
              <w:right w:val="double" w:sz="4" w:space="0" w:color="auto"/>
            </w:tcBorders>
            <w:shd w:val="clear" w:color="auto" w:fill="C0C0C0"/>
            <w:vAlign w:val="center"/>
          </w:tcPr>
          <w:p w14:paraId="14212D0C" w14:textId="77777777" w:rsidR="00F04E8E" w:rsidRPr="00854970" w:rsidRDefault="00F04E8E" w:rsidP="00F04E8E">
            <w:pPr>
              <w:ind w:left="175"/>
              <w:jc w:val="left"/>
              <w:rPr>
                <w:b/>
                <w:bCs/>
                <w:lang w:val="en-US"/>
              </w:rPr>
            </w:pPr>
            <w:r w:rsidRPr="00854970">
              <w:rPr>
                <w:b/>
                <w:bCs/>
                <w:lang w:val="en-US"/>
              </w:rPr>
              <w:t>A4a</w:t>
            </w:r>
          </w:p>
        </w:tc>
        <w:tc>
          <w:tcPr>
            <w:tcW w:w="1623" w:type="dxa"/>
            <w:tcBorders>
              <w:top w:val="single" w:sz="12" w:space="0" w:color="auto"/>
              <w:left w:val="nil"/>
              <w:bottom w:val="double" w:sz="6" w:space="0" w:color="auto"/>
              <w:right w:val="double" w:sz="4" w:space="0" w:color="auto"/>
            </w:tcBorders>
            <w:shd w:val="clear" w:color="auto" w:fill="C0C0C0"/>
            <w:vAlign w:val="center"/>
          </w:tcPr>
          <w:p w14:paraId="14212D0D" w14:textId="77777777" w:rsidR="00F04E8E" w:rsidRPr="00854970" w:rsidRDefault="00F04E8E" w:rsidP="00F04E8E">
            <w:pPr>
              <w:ind w:left="174"/>
              <w:jc w:val="left"/>
              <w:rPr>
                <w:b/>
                <w:bCs/>
                <w:lang w:val="en-US"/>
              </w:rPr>
            </w:pPr>
            <w:r w:rsidRPr="00854970">
              <w:rPr>
                <w:b/>
                <w:bCs/>
                <w:lang w:val="en-US"/>
              </w:rPr>
              <w:t>A4b</w:t>
            </w:r>
          </w:p>
        </w:tc>
      </w:tr>
      <w:tr w:rsidR="00F04E8E" w:rsidRPr="00E91F6A" w14:paraId="14212D15" w14:textId="77777777" w:rsidTr="00F04E8E">
        <w:trPr>
          <w:trHeight w:val="315"/>
        </w:trPr>
        <w:tc>
          <w:tcPr>
            <w:tcW w:w="1291" w:type="dxa"/>
            <w:tcBorders>
              <w:top w:val="nil"/>
              <w:left w:val="single" w:sz="12" w:space="0" w:color="auto"/>
              <w:bottom w:val="nil"/>
              <w:right w:val="double" w:sz="6" w:space="0" w:color="auto"/>
            </w:tcBorders>
            <w:shd w:val="clear" w:color="auto" w:fill="C0C0C0"/>
            <w:noWrap/>
            <w:vAlign w:val="bottom"/>
          </w:tcPr>
          <w:p w14:paraId="14212D0F" w14:textId="77777777" w:rsidR="00F04E8E" w:rsidRPr="00E91F6A" w:rsidRDefault="00F04E8E" w:rsidP="00F04E8E">
            <w:pPr>
              <w:jc w:val="left"/>
              <w:rPr>
                <w:b/>
                <w:bCs/>
              </w:rPr>
            </w:pPr>
            <w:r>
              <w:rPr>
                <w:b/>
                <w:bCs/>
              </w:rPr>
              <w:t>M</w:t>
            </w:r>
            <w:r w:rsidRPr="00E91F6A">
              <w:rPr>
                <w:b/>
                <w:bCs/>
              </w:rPr>
              <w:t>inimum</w:t>
            </w:r>
          </w:p>
        </w:tc>
        <w:tc>
          <w:tcPr>
            <w:tcW w:w="1252" w:type="dxa"/>
            <w:tcBorders>
              <w:top w:val="nil"/>
              <w:left w:val="double" w:sz="6" w:space="0" w:color="auto"/>
              <w:bottom w:val="nil"/>
              <w:right w:val="double" w:sz="6" w:space="0" w:color="auto"/>
            </w:tcBorders>
            <w:noWrap/>
            <w:vAlign w:val="bottom"/>
          </w:tcPr>
          <w:p w14:paraId="14212D10" w14:textId="77777777" w:rsidR="00F04E8E" w:rsidRPr="00E91F6A" w:rsidRDefault="00F04E8E" w:rsidP="00F04E8E">
            <w:pPr>
              <w:ind w:left="146"/>
              <w:jc w:val="left"/>
              <w:rPr>
                <w:b/>
                <w:bCs/>
              </w:rPr>
            </w:pPr>
            <w:r w:rsidRPr="00E91F6A">
              <w:rPr>
                <w:b/>
                <w:bCs/>
              </w:rPr>
              <w:t>21.850</w:t>
            </w:r>
          </w:p>
        </w:tc>
        <w:tc>
          <w:tcPr>
            <w:tcW w:w="1194" w:type="dxa"/>
            <w:tcBorders>
              <w:top w:val="nil"/>
              <w:left w:val="double" w:sz="6" w:space="0" w:color="auto"/>
              <w:bottom w:val="nil"/>
              <w:right w:val="double" w:sz="6" w:space="0" w:color="auto"/>
            </w:tcBorders>
            <w:noWrap/>
            <w:vAlign w:val="bottom"/>
          </w:tcPr>
          <w:p w14:paraId="14212D11" w14:textId="77777777" w:rsidR="00F04E8E" w:rsidRPr="00E91F6A" w:rsidRDefault="00F04E8E" w:rsidP="00F04E8E">
            <w:pPr>
              <w:ind w:left="106"/>
              <w:jc w:val="left"/>
              <w:rPr>
                <w:b/>
                <w:bCs/>
              </w:rPr>
            </w:pPr>
            <w:r w:rsidRPr="00E91F6A">
              <w:rPr>
                <w:b/>
                <w:bCs/>
              </w:rPr>
              <w:t>24.050</w:t>
            </w:r>
          </w:p>
        </w:tc>
        <w:tc>
          <w:tcPr>
            <w:tcW w:w="1151" w:type="dxa"/>
            <w:tcBorders>
              <w:top w:val="nil"/>
              <w:left w:val="double" w:sz="6" w:space="0" w:color="auto"/>
              <w:bottom w:val="nil"/>
              <w:right w:val="double" w:sz="4" w:space="0" w:color="auto"/>
            </w:tcBorders>
            <w:noWrap/>
            <w:vAlign w:val="bottom"/>
          </w:tcPr>
          <w:p w14:paraId="14212D12" w14:textId="77777777" w:rsidR="00F04E8E" w:rsidRPr="00854970" w:rsidRDefault="00F04E8E" w:rsidP="00F04E8E">
            <w:pPr>
              <w:ind w:left="77"/>
              <w:jc w:val="left"/>
              <w:rPr>
                <w:b/>
                <w:bCs/>
              </w:rPr>
            </w:pPr>
            <w:r w:rsidRPr="00854970">
              <w:rPr>
                <w:b/>
                <w:bCs/>
              </w:rPr>
              <w:t>26.300</w:t>
            </w:r>
          </w:p>
        </w:tc>
        <w:tc>
          <w:tcPr>
            <w:tcW w:w="1084" w:type="dxa"/>
            <w:tcBorders>
              <w:top w:val="nil"/>
              <w:left w:val="double" w:sz="6" w:space="0" w:color="auto"/>
              <w:bottom w:val="nil"/>
              <w:right w:val="double" w:sz="4" w:space="0" w:color="auto"/>
            </w:tcBorders>
            <w:vAlign w:val="bottom"/>
          </w:tcPr>
          <w:p w14:paraId="14212D13" w14:textId="77777777" w:rsidR="00F04E8E" w:rsidRPr="00854970" w:rsidRDefault="00F04E8E" w:rsidP="00F04E8E">
            <w:pPr>
              <w:ind w:left="175"/>
              <w:jc w:val="left"/>
              <w:rPr>
                <w:b/>
                <w:bCs/>
              </w:rPr>
            </w:pPr>
            <w:r w:rsidRPr="00854970">
              <w:rPr>
                <w:b/>
                <w:bCs/>
              </w:rPr>
              <w:t>26.300</w:t>
            </w:r>
          </w:p>
        </w:tc>
        <w:tc>
          <w:tcPr>
            <w:tcW w:w="1623" w:type="dxa"/>
            <w:tcBorders>
              <w:top w:val="nil"/>
              <w:left w:val="double" w:sz="6" w:space="0" w:color="auto"/>
              <w:bottom w:val="nil"/>
              <w:right w:val="double" w:sz="4" w:space="0" w:color="auto"/>
            </w:tcBorders>
            <w:vAlign w:val="bottom"/>
          </w:tcPr>
          <w:p w14:paraId="14212D14" w14:textId="77777777" w:rsidR="00F04E8E" w:rsidRPr="00854970" w:rsidRDefault="00F04E8E" w:rsidP="00F04E8E">
            <w:pPr>
              <w:ind w:left="174"/>
              <w:jc w:val="left"/>
              <w:rPr>
                <w:b/>
                <w:bCs/>
              </w:rPr>
            </w:pPr>
            <w:r w:rsidRPr="00854970">
              <w:rPr>
                <w:b/>
                <w:bCs/>
              </w:rPr>
              <w:t>27.950</w:t>
            </w:r>
          </w:p>
        </w:tc>
      </w:tr>
      <w:tr w:rsidR="00F04E8E" w:rsidRPr="00E91F6A" w14:paraId="14212D1C" w14:textId="77777777" w:rsidTr="00F04E8E">
        <w:trPr>
          <w:trHeight w:val="315"/>
        </w:trPr>
        <w:tc>
          <w:tcPr>
            <w:tcW w:w="1291" w:type="dxa"/>
            <w:tcBorders>
              <w:top w:val="nil"/>
              <w:left w:val="single" w:sz="12" w:space="0" w:color="auto"/>
              <w:bottom w:val="dotDotDash" w:sz="8" w:space="0" w:color="auto"/>
              <w:right w:val="double" w:sz="6" w:space="0" w:color="auto"/>
            </w:tcBorders>
            <w:shd w:val="clear" w:color="auto" w:fill="C0C0C0"/>
            <w:noWrap/>
            <w:vAlign w:val="bottom"/>
          </w:tcPr>
          <w:p w14:paraId="14212D16" w14:textId="77777777" w:rsidR="00F04E8E" w:rsidRPr="00E91F6A" w:rsidRDefault="00F04E8E" w:rsidP="00F04E8E">
            <w:pPr>
              <w:jc w:val="left"/>
              <w:rPr>
                <w:b/>
                <w:bCs/>
              </w:rPr>
            </w:pPr>
            <w:r>
              <w:rPr>
                <w:b/>
                <w:bCs/>
              </w:rPr>
              <w:t>M</w:t>
            </w:r>
            <w:r w:rsidRPr="00E91F6A">
              <w:rPr>
                <w:b/>
                <w:bCs/>
              </w:rPr>
              <w:t>aximum</w:t>
            </w:r>
          </w:p>
        </w:tc>
        <w:tc>
          <w:tcPr>
            <w:tcW w:w="1252" w:type="dxa"/>
            <w:tcBorders>
              <w:top w:val="nil"/>
              <w:left w:val="double" w:sz="6" w:space="0" w:color="auto"/>
              <w:bottom w:val="dotDotDash" w:sz="8" w:space="0" w:color="auto"/>
              <w:right w:val="double" w:sz="6" w:space="0" w:color="auto"/>
            </w:tcBorders>
            <w:noWrap/>
            <w:vAlign w:val="bottom"/>
          </w:tcPr>
          <w:p w14:paraId="14212D17" w14:textId="77777777" w:rsidR="00F04E8E" w:rsidRPr="00E91F6A" w:rsidRDefault="00F04E8E" w:rsidP="00F04E8E">
            <w:pPr>
              <w:ind w:left="146"/>
              <w:jc w:val="left"/>
              <w:rPr>
                <w:b/>
                <w:bCs/>
              </w:rPr>
            </w:pPr>
            <w:r w:rsidRPr="00E91F6A">
              <w:rPr>
                <w:b/>
                <w:bCs/>
              </w:rPr>
              <w:t>34.000</w:t>
            </w:r>
          </w:p>
        </w:tc>
        <w:tc>
          <w:tcPr>
            <w:tcW w:w="1194" w:type="dxa"/>
            <w:tcBorders>
              <w:top w:val="nil"/>
              <w:left w:val="double" w:sz="6" w:space="0" w:color="auto"/>
              <w:bottom w:val="dotDotDash" w:sz="8" w:space="0" w:color="auto"/>
              <w:right w:val="double" w:sz="6" w:space="0" w:color="auto"/>
            </w:tcBorders>
            <w:noWrap/>
            <w:vAlign w:val="bottom"/>
          </w:tcPr>
          <w:p w14:paraId="14212D18" w14:textId="77777777" w:rsidR="00F04E8E" w:rsidRPr="00E91F6A" w:rsidRDefault="00F04E8E" w:rsidP="00F04E8E">
            <w:pPr>
              <w:ind w:left="106"/>
              <w:jc w:val="left"/>
              <w:rPr>
                <w:b/>
                <w:bCs/>
              </w:rPr>
            </w:pPr>
            <w:r w:rsidRPr="00E91F6A">
              <w:rPr>
                <w:b/>
                <w:bCs/>
              </w:rPr>
              <w:t>36.200</w:t>
            </w:r>
          </w:p>
        </w:tc>
        <w:tc>
          <w:tcPr>
            <w:tcW w:w="1151" w:type="dxa"/>
            <w:tcBorders>
              <w:top w:val="nil"/>
              <w:left w:val="double" w:sz="6" w:space="0" w:color="auto"/>
              <w:bottom w:val="dotDotDash" w:sz="8" w:space="0" w:color="auto"/>
              <w:right w:val="double" w:sz="4" w:space="0" w:color="auto"/>
            </w:tcBorders>
            <w:noWrap/>
            <w:vAlign w:val="bottom"/>
          </w:tcPr>
          <w:p w14:paraId="14212D19" w14:textId="77777777" w:rsidR="00F04E8E" w:rsidRPr="00854970" w:rsidRDefault="00F04E8E" w:rsidP="00F04E8E">
            <w:pPr>
              <w:ind w:left="77"/>
              <w:jc w:val="left"/>
              <w:rPr>
                <w:b/>
                <w:bCs/>
              </w:rPr>
            </w:pPr>
            <w:r w:rsidRPr="00854970">
              <w:rPr>
                <w:b/>
                <w:bCs/>
              </w:rPr>
              <w:t>38.450</w:t>
            </w:r>
          </w:p>
        </w:tc>
        <w:tc>
          <w:tcPr>
            <w:tcW w:w="1084" w:type="dxa"/>
            <w:tcBorders>
              <w:top w:val="nil"/>
              <w:left w:val="double" w:sz="6" w:space="0" w:color="auto"/>
              <w:bottom w:val="dotDotDash" w:sz="8" w:space="0" w:color="auto"/>
              <w:right w:val="double" w:sz="4" w:space="0" w:color="auto"/>
            </w:tcBorders>
            <w:vAlign w:val="bottom"/>
          </w:tcPr>
          <w:p w14:paraId="14212D1A" w14:textId="77777777" w:rsidR="00F04E8E" w:rsidRPr="00854970" w:rsidRDefault="00F04E8E" w:rsidP="00F04E8E">
            <w:pPr>
              <w:ind w:left="175"/>
              <w:jc w:val="left"/>
              <w:rPr>
                <w:b/>
                <w:bCs/>
              </w:rPr>
            </w:pPr>
            <w:r w:rsidRPr="00854970">
              <w:rPr>
                <w:b/>
                <w:bCs/>
              </w:rPr>
              <w:t>38.450</w:t>
            </w:r>
          </w:p>
        </w:tc>
        <w:tc>
          <w:tcPr>
            <w:tcW w:w="1623" w:type="dxa"/>
            <w:tcBorders>
              <w:top w:val="nil"/>
              <w:left w:val="double" w:sz="6" w:space="0" w:color="auto"/>
              <w:bottom w:val="dotDotDash" w:sz="8" w:space="0" w:color="auto"/>
              <w:right w:val="double" w:sz="4" w:space="0" w:color="auto"/>
            </w:tcBorders>
            <w:vAlign w:val="bottom"/>
          </w:tcPr>
          <w:p w14:paraId="14212D1B" w14:textId="77777777" w:rsidR="00F04E8E" w:rsidRPr="00854970" w:rsidRDefault="00F04E8E" w:rsidP="00F04E8E">
            <w:pPr>
              <w:ind w:left="174"/>
              <w:jc w:val="left"/>
              <w:rPr>
                <w:b/>
                <w:bCs/>
              </w:rPr>
            </w:pPr>
            <w:r w:rsidRPr="00854970">
              <w:rPr>
                <w:b/>
                <w:bCs/>
              </w:rPr>
              <w:t>40.100</w:t>
            </w:r>
          </w:p>
        </w:tc>
      </w:tr>
      <w:tr w:rsidR="00F04E8E" w:rsidRPr="00E91F6A" w14:paraId="14212D23"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1D" w14:textId="77777777" w:rsidR="00F04E8E" w:rsidRPr="00E91F6A" w:rsidRDefault="00F04E8E" w:rsidP="00F04E8E">
            <w:pPr>
              <w:jc w:val="left"/>
              <w:rPr>
                <w:b/>
                <w:bCs/>
              </w:rPr>
            </w:pPr>
            <w:r>
              <w:rPr>
                <w:b/>
                <w:bCs/>
              </w:rPr>
              <w:t>V</w:t>
            </w:r>
            <w:r w:rsidRPr="00E91F6A">
              <w:rPr>
                <w:b/>
                <w:bCs/>
              </w:rPr>
              <w:t>erhoging</w:t>
            </w:r>
          </w:p>
        </w:tc>
        <w:tc>
          <w:tcPr>
            <w:tcW w:w="1252" w:type="dxa"/>
            <w:tcBorders>
              <w:top w:val="nil"/>
              <w:left w:val="double" w:sz="6" w:space="0" w:color="auto"/>
              <w:bottom w:val="nil"/>
              <w:right w:val="double" w:sz="6" w:space="0" w:color="auto"/>
            </w:tcBorders>
            <w:noWrap/>
            <w:vAlign w:val="bottom"/>
          </w:tcPr>
          <w:p w14:paraId="14212D1E" w14:textId="77777777" w:rsidR="00F04E8E" w:rsidRPr="00E91F6A" w:rsidRDefault="00F04E8E" w:rsidP="00F04E8E">
            <w:pPr>
              <w:ind w:left="146"/>
              <w:jc w:val="left"/>
              <w:rPr>
                <w:b/>
                <w:bCs/>
              </w:rPr>
            </w:pPr>
            <w:r w:rsidRPr="00E91F6A">
              <w:rPr>
                <w:b/>
                <w:bCs/>
              </w:rPr>
              <w:t>2x1x750</w:t>
            </w:r>
          </w:p>
        </w:tc>
        <w:tc>
          <w:tcPr>
            <w:tcW w:w="1194" w:type="dxa"/>
            <w:tcBorders>
              <w:top w:val="nil"/>
              <w:left w:val="double" w:sz="6" w:space="0" w:color="auto"/>
              <w:bottom w:val="nil"/>
              <w:right w:val="double" w:sz="6" w:space="0" w:color="auto"/>
            </w:tcBorders>
            <w:noWrap/>
            <w:vAlign w:val="bottom"/>
          </w:tcPr>
          <w:p w14:paraId="14212D1F" w14:textId="77777777" w:rsidR="00F04E8E" w:rsidRPr="00E91F6A" w:rsidRDefault="00F04E8E" w:rsidP="00F04E8E">
            <w:pPr>
              <w:ind w:left="106"/>
              <w:jc w:val="left"/>
              <w:rPr>
                <w:b/>
                <w:bCs/>
              </w:rPr>
            </w:pPr>
            <w:r w:rsidRPr="00E91F6A">
              <w:rPr>
                <w:b/>
                <w:bCs/>
              </w:rPr>
              <w:t>3x1x750</w:t>
            </w:r>
          </w:p>
        </w:tc>
        <w:tc>
          <w:tcPr>
            <w:tcW w:w="1151" w:type="dxa"/>
            <w:tcBorders>
              <w:top w:val="nil"/>
              <w:left w:val="double" w:sz="6" w:space="0" w:color="auto"/>
              <w:bottom w:val="nil"/>
              <w:right w:val="double" w:sz="4" w:space="0" w:color="auto"/>
            </w:tcBorders>
            <w:noWrap/>
            <w:vAlign w:val="bottom"/>
          </w:tcPr>
          <w:p w14:paraId="14212D20" w14:textId="77777777" w:rsidR="00F04E8E" w:rsidRPr="00854970" w:rsidRDefault="00F04E8E" w:rsidP="00F04E8E">
            <w:pPr>
              <w:ind w:left="77"/>
              <w:jc w:val="left"/>
              <w:rPr>
                <w:b/>
                <w:bCs/>
              </w:rPr>
            </w:pPr>
            <w:r w:rsidRPr="00854970">
              <w:rPr>
                <w:b/>
                <w:bCs/>
              </w:rPr>
              <w:t>3x1x750</w:t>
            </w:r>
          </w:p>
        </w:tc>
        <w:tc>
          <w:tcPr>
            <w:tcW w:w="1084" w:type="dxa"/>
            <w:tcBorders>
              <w:top w:val="nil"/>
              <w:left w:val="double" w:sz="6" w:space="0" w:color="auto"/>
              <w:bottom w:val="nil"/>
              <w:right w:val="double" w:sz="4" w:space="0" w:color="auto"/>
            </w:tcBorders>
            <w:vAlign w:val="bottom"/>
          </w:tcPr>
          <w:p w14:paraId="14212D21" w14:textId="77777777" w:rsidR="00F04E8E" w:rsidRPr="00854970" w:rsidRDefault="00F04E8E" w:rsidP="00F04E8E">
            <w:pPr>
              <w:ind w:left="175"/>
              <w:jc w:val="left"/>
              <w:rPr>
                <w:b/>
                <w:bCs/>
              </w:rPr>
            </w:pPr>
            <w:r w:rsidRPr="00854970">
              <w:rPr>
                <w:b/>
                <w:bCs/>
              </w:rPr>
              <w:t>3x1x750</w:t>
            </w:r>
          </w:p>
        </w:tc>
        <w:tc>
          <w:tcPr>
            <w:tcW w:w="1623" w:type="dxa"/>
            <w:tcBorders>
              <w:top w:val="nil"/>
              <w:left w:val="double" w:sz="6" w:space="0" w:color="auto"/>
              <w:bottom w:val="nil"/>
              <w:right w:val="double" w:sz="4" w:space="0" w:color="auto"/>
            </w:tcBorders>
            <w:vAlign w:val="bottom"/>
          </w:tcPr>
          <w:p w14:paraId="14212D22" w14:textId="77777777" w:rsidR="00F04E8E" w:rsidRPr="00854970" w:rsidRDefault="00F04E8E" w:rsidP="00F04E8E">
            <w:pPr>
              <w:ind w:left="174"/>
              <w:jc w:val="left"/>
              <w:rPr>
                <w:b/>
                <w:bCs/>
              </w:rPr>
            </w:pPr>
            <w:r w:rsidRPr="00854970">
              <w:rPr>
                <w:b/>
                <w:bCs/>
              </w:rPr>
              <w:t>3x1x750</w:t>
            </w:r>
          </w:p>
        </w:tc>
      </w:tr>
      <w:tr w:rsidR="00F04E8E" w:rsidRPr="00E91F6A" w14:paraId="14212D2A"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24" w14:textId="77777777" w:rsidR="00F04E8E" w:rsidRPr="00E91F6A" w:rsidRDefault="00F04E8E" w:rsidP="00F04E8E">
            <w:pPr>
              <w:ind w:hanging="525"/>
              <w:jc w:val="left"/>
              <w:rPr>
                <w:b/>
                <w:bCs/>
              </w:rPr>
            </w:pPr>
            <w:r w:rsidRPr="00E91F6A">
              <w:rPr>
                <w:b/>
                <w:bCs/>
              </w:rPr>
              <w:t> </w:t>
            </w:r>
          </w:p>
        </w:tc>
        <w:tc>
          <w:tcPr>
            <w:tcW w:w="1252" w:type="dxa"/>
            <w:tcBorders>
              <w:top w:val="nil"/>
              <w:left w:val="double" w:sz="6" w:space="0" w:color="auto"/>
              <w:bottom w:val="nil"/>
              <w:right w:val="double" w:sz="6" w:space="0" w:color="auto"/>
            </w:tcBorders>
            <w:noWrap/>
            <w:vAlign w:val="bottom"/>
          </w:tcPr>
          <w:p w14:paraId="14212D25" w14:textId="77777777" w:rsidR="00F04E8E" w:rsidRPr="00E91F6A" w:rsidRDefault="00F04E8E" w:rsidP="00F04E8E">
            <w:pPr>
              <w:ind w:left="146"/>
              <w:jc w:val="left"/>
              <w:rPr>
                <w:b/>
                <w:bCs/>
              </w:rPr>
            </w:pPr>
            <w:r w:rsidRPr="00E91F6A">
              <w:rPr>
                <w:b/>
                <w:bCs/>
              </w:rPr>
              <w:t>1x1x700</w:t>
            </w:r>
          </w:p>
        </w:tc>
        <w:tc>
          <w:tcPr>
            <w:tcW w:w="1194" w:type="dxa"/>
            <w:tcBorders>
              <w:top w:val="nil"/>
              <w:left w:val="double" w:sz="6" w:space="0" w:color="auto"/>
              <w:bottom w:val="nil"/>
              <w:right w:val="double" w:sz="6" w:space="0" w:color="auto"/>
            </w:tcBorders>
            <w:noWrap/>
            <w:vAlign w:val="bottom"/>
          </w:tcPr>
          <w:p w14:paraId="14212D26" w14:textId="77777777" w:rsidR="00F04E8E" w:rsidRPr="00E91F6A" w:rsidRDefault="00F04E8E" w:rsidP="00F04E8E">
            <w:pPr>
              <w:ind w:left="106"/>
              <w:jc w:val="left"/>
              <w:rPr>
                <w:b/>
                <w:bCs/>
              </w:rPr>
            </w:pPr>
            <w:r w:rsidRPr="00E91F6A">
              <w:rPr>
                <w:b/>
                <w:bCs/>
              </w:rPr>
              <w:t>2x3x1500</w:t>
            </w:r>
          </w:p>
        </w:tc>
        <w:tc>
          <w:tcPr>
            <w:tcW w:w="1151" w:type="dxa"/>
            <w:tcBorders>
              <w:top w:val="nil"/>
              <w:left w:val="double" w:sz="6" w:space="0" w:color="auto"/>
              <w:bottom w:val="nil"/>
              <w:right w:val="double" w:sz="4" w:space="0" w:color="auto"/>
            </w:tcBorders>
            <w:noWrap/>
            <w:vAlign w:val="bottom"/>
          </w:tcPr>
          <w:p w14:paraId="14212D27" w14:textId="77777777" w:rsidR="00F04E8E" w:rsidRPr="00854970" w:rsidRDefault="00F04E8E" w:rsidP="00F04E8E">
            <w:pPr>
              <w:ind w:left="77"/>
              <w:jc w:val="left"/>
              <w:rPr>
                <w:b/>
                <w:bCs/>
              </w:rPr>
            </w:pPr>
            <w:r w:rsidRPr="00854970">
              <w:rPr>
                <w:b/>
                <w:bCs/>
              </w:rPr>
              <w:t>1x3x1450</w:t>
            </w:r>
          </w:p>
        </w:tc>
        <w:tc>
          <w:tcPr>
            <w:tcW w:w="1084" w:type="dxa"/>
            <w:tcBorders>
              <w:top w:val="nil"/>
              <w:left w:val="double" w:sz="6" w:space="0" w:color="auto"/>
              <w:bottom w:val="nil"/>
              <w:right w:val="double" w:sz="4" w:space="0" w:color="auto"/>
            </w:tcBorders>
            <w:vAlign w:val="bottom"/>
          </w:tcPr>
          <w:p w14:paraId="14212D28" w14:textId="77777777" w:rsidR="00F04E8E" w:rsidRPr="00854970" w:rsidRDefault="00F04E8E" w:rsidP="00F04E8E">
            <w:pPr>
              <w:ind w:left="175"/>
              <w:jc w:val="left"/>
              <w:rPr>
                <w:b/>
                <w:bCs/>
              </w:rPr>
            </w:pPr>
            <w:r w:rsidRPr="00854970">
              <w:rPr>
                <w:b/>
                <w:bCs/>
              </w:rPr>
              <w:t>1x3x1450</w:t>
            </w:r>
          </w:p>
        </w:tc>
        <w:tc>
          <w:tcPr>
            <w:tcW w:w="1623" w:type="dxa"/>
            <w:tcBorders>
              <w:top w:val="nil"/>
              <w:left w:val="double" w:sz="6" w:space="0" w:color="auto"/>
              <w:bottom w:val="nil"/>
              <w:right w:val="double" w:sz="4" w:space="0" w:color="auto"/>
            </w:tcBorders>
            <w:vAlign w:val="bottom"/>
          </w:tcPr>
          <w:p w14:paraId="14212D29" w14:textId="77777777" w:rsidR="00F04E8E" w:rsidRPr="00854970" w:rsidRDefault="00F04E8E" w:rsidP="00F04E8E">
            <w:pPr>
              <w:jc w:val="left"/>
              <w:rPr>
                <w:b/>
                <w:bCs/>
              </w:rPr>
            </w:pPr>
            <w:r w:rsidRPr="00854970">
              <w:rPr>
                <w:b/>
                <w:bCs/>
              </w:rPr>
              <w:t>1x3x1500</w:t>
            </w:r>
          </w:p>
        </w:tc>
      </w:tr>
      <w:tr w:rsidR="00F04E8E" w:rsidRPr="00E91F6A" w14:paraId="14212D31"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2B" w14:textId="77777777" w:rsidR="00F04E8E" w:rsidRPr="00E91F6A" w:rsidRDefault="00F04E8E" w:rsidP="00F04E8E">
            <w:pPr>
              <w:ind w:hanging="525"/>
              <w:jc w:val="left"/>
              <w:rPr>
                <w:b/>
                <w:bCs/>
              </w:rPr>
            </w:pPr>
            <w:r w:rsidRPr="00E91F6A">
              <w:rPr>
                <w:b/>
                <w:bCs/>
              </w:rPr>
              <w:t> </w:t>
            </w:r>
          </w:p>
        </w:tc>
        <w:tc>
          <w:tcPr>
            <w:tcW w:w="1252" w:type="dxa"/>
            <w:tcBorders>
              <w:top w:val="nil"/>
              <w:left w:val="double" w:sz="6" w:space="0" w:color="auto"/>
              <w:bottom w:val="nil"/>
              <w:right w:val="double" w:sz="6" w:space="0" w:color="auto"/>
            </w:tcBorders>
            <w:noWrap/>
            <w:vAlign w:val="bottom"/>
          </w:tcPr>
          <w:p w14:paraId="14212D2C" w14:textId="77777777" w:rsidR="00F04E8E" w:rsidRPr="00E91F6A" w:rsidRDefault="00F04E8E" w:rsidP="00F04E8E">
            <w:pPr>
              <w:ind w:left="146"/>
              <w:jc w:val="left"/>
              <w:rPr>
                <w:b/>
                <w:bCs/>
              </w:rPr>
            </w:pPr>
            <w:r w:rsidRPr="00E91F6A">
              <w:rPr>
                <w:b/>
                <w:bCs/>
              </w:rPr>
              <w:t>3x3x1500</w:t>
            </w:r>
          </w:p>
        </w:tc>
        <w:tc>
          <w:tcPr>
            <w:tcW w:w="1194" w:type="dxa"/>
            <w:tcBorders>
              <w:top w:val="nil"/>
              <w:left w:val="double" w:sz="6" w:space="0" w:color="auto"/>
              <w:bottom w:val="nil"/>
              <w:right w:val="double" w:sz="6" w:space="0" w:color="auto"/>
            </w:tcBorders>
            <w:noWrap/>
            <w:vAlign w:val="bottom"/>
          </w:tcPr>
          <w:p w14:paraId="14212D2D" w14:textId="77777777" w:rsidR="00F04E8E" w:rsidRPr="00E91F6A" w:rsidRDefault="00F04E8E" w:rsidP="00F04E8E">
            <w:pPr>
              <w:ind w:left="106"/>
              <w:jc w:val="left"/>
              <w:rPr>
                <w:b/>
                <w:bCs/>
              </w:rPr>
            </w:pPr>
            <w:r w:rsidRPr="00E91F6A">
              <w:rPr>
                <w:b/>
                <w:bCs/>
              </w:rPr>
              <w:t>1x3x1450</w:t>
            </w:r>
          </w:p>
        </w:tc>
        <w:tc>
          <w:tcPr>
            <w:tcW w:w="1151" w:type="dxa"/>
            <w:tcBorders>
              <w:top w:val="nil"/>
              <w:left w:val="double" w:sz="6" w:space="0" w:color="auto"/>
              <w:bottom w:val="nil"/>
              <w:right w:val="double" w:sz="4" w:space="0" w:color="auto"/>
            </w:tcBorders>
            <w:noWrap/>
            <w:vAlign w:val="bottom"/>
          </w:tcPr>
          <w:p w14:paraId="14212D2E" w14:textId="77777777" w:rsidR="00F04E8E" w:rsidRPr="00854970" w:rsidRDefault="00F04E8E" w:rsidP="00F04E8E">
            <w:pPr>
              <w:ind w:left="77"/>
              <w:jc w:val="left"/>
              <w:rPr>
                <w:b/>
                <w:bCs/>
              </w:rPr>
            </w:pPr>
            <w:r w:rsidRPr="00854970">
              <w:rPr>
                <w:b/>
                <w:bCs/>
              </w:rPr>
              <w:t>3x3x1500</w:t>
            </w:r>
          </w:p>
        </w:tc>
        <w:tc>
          <w:tcPr>
            <w:tcW w:w="1084" w:type="dxa"/>
            <w:tcBorders>
              <w:top w:val="nil"/>
              <w:left w:val="double" w:sz="6" w:space="0" w:color="auto"/>
              <w:bottom w:val="nil"/>
              <w:right w:val="double" w:sz="4" w:space="0" w:color="auto"/>
            </w:tcBorders>
            <w:vAlign w:val="bottom"/>
          </w:tcPr>
          <w:p w14:paraId="14212D2F" w14:textId="77777777" w:rsidR="00F04E8E" w:rsidRPr="00854970" w:rsidRDefault="00F04E8E" w:rsidP="00F04E8E">
            <w:pPr>
              <w:ind w:left="175"/>
              <w:jc w:val="left"/>
              <w:rPr>
                <w:b/>
                <w:bCs/>
              </w:rPr>
            </w:pPr>
            <w:r w:rsidRPr="00854970">
              <w:rPr>
                <w:b/>
                <w:bCs/>
              </w:rPr>
              <w:t>3x3x1500</w:t>
            </w:r>
          </w:p>
        </w:tc>
        <w:tc>
          <w:tcPr>
            <w:tcW w:w="1623" w:type="dxa"/>
            <w:tcBorders>
              <w:top w:val="nil"/>
              <w:left w:val="double" w:sz="6" w:space="0" w:color="auto"/>
              <w:bottom w:val="nil"/>
              <w:right w:val="double" w:sz="4" w:space="0" w:color="auto"/>
            </w:tcBorders>
            <w:vAlign w:val="bottom"/>
          </w:tcPr>
          <w:p w14:paraId="14212D30" w14:textId="77777777" w:rsidR="00F04E8E" w:rsidRPr="00854970" w:rsidRDefault="00F04E8E" w:rsidP="00F04E8E">
            <w:pPr>
              <w:jc w:val="left"/>
              <w:rPr>
                <w:b/>
                <w:bCs/>
              </w:rPr>
            </w:pPr>
            <w:r w:rsidRPr="00854970">
              <w:rPr>
                <w:b/>
                <w:bCs/>
              </w:rPr>
              <w:t>1x3x1450</w:t>
            </w:r>
          </w:p>
        </w:tc>
      </w:tr>
      <w:tr w:rsidR="00F04E8E" w:rsidRPr="00E91F6A" w14:paraId="14212D38"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32" w14:textId="77777777" w:rsidR="00F04E8E" w:rsidRPr="00E91F6A" w:rsidRDefault="00F04E8E" w:rsidP="00F04E8E">
            <w:pPr>
              <w:ind w:hanging="525"/>
              <w:jc w:val="left"/>
              <w:rPr>
                <w:b/>
                <w:bCs/>
              </w:rPr>
            </w:pPr>
            <w:r w:rsidRPr="00E91F6A">
              <w:rPr>
                <w:b/>
                <w:bCs/>
              </w:rPr>
              <w:t> </w:t>
            </w:r>
          </w:p>
        </w:tc>
        <w:tc>
          <w:tcPr>
            <w:tcW w:w="1252" w:type="dxa"/>
            <w:tcBorders>
              <w:top w:val="nil"/>
              <w:left w:val="double" w:sz="6" w:space="0" w:color="auto"/>
              <w:bottom w:val="nil"/>
              <w:right w:val="double" w:sz="6" w:space="0" w:color="auto"/>
            </w:tcBorders>
            <w:noWrap/>
            <w:vAlign w:val="bottom"/>
          </w:tcPr>
          <w:p w14:paraId="14212D33" w14:textId="77777777" w:rsidR="00F04E8E" w:rsidRPr="00E91F6A" w:rsidRDefault="00F04E8E" w:rsidP="00F04E8E">
            <w:pPr>
              <w:ind w:left="146"/>
              <w:jc w:val="left"/>
              <w:rPr>
                <w:b/>
                <w:bCs/>
              </w:rPr>
            </w:pPr>
            <w:r w:rsidRPr="00E91F6A">
              <w:rPr>
                <w:b/>
                <w:bCs/>
              </w:rPr>
              <w:t>1x3x1450</w:t>
            </w:r>
          </w:p>
        </w:tc>
        <w:tc>
          <w:tcPr>
            <w:tcW w:w="1194" w:type="dxa"/>
            <w:tcBorders>
              <w:top w:val="nil"/>
              <w:left w:val="double" w:sz="6" w:space="0" w:color="auto"/>
              <w:bottom w:val="nil"/>
              <w:right w:val="double" w:sz="6" w:space="0" w:color="auto"/>
            </w:tcBorders>
            <w:noWrap/>
            <w:vAlign w:val="bottom"/>
          </w:tcPr>
          <w:p w14:paraId="14212D34" w14:textId="77777777" w:rsidR="00F04E8E" w:rsidRPr="00E91F6A" w:rsidRDefault="00F04E8E" w:rsidP="00F04E8E">
            <w:pPr>
              <w:ind w:left="106"/>
              <w:jc w:val="left"/>
              <w:rPr>
                <w:b/>
                <w:bCs/>
              </w:rPr>
            </w:pPr>
            <w:r w:rsidRPr="00E91F6A">
              <w:rPr>
                <w:b/>
                <w:bCs/>
              </w:rPr>
              <w:t>2x3x1500</w:t>
            </w:r>
          </w:p>
        </w:tc>
        <w:tc>
          <w:tcPr>
            <w:tcW w:w="1151" w:type="dxa"/>
            <w:tcBorders>
              <w:top w:val="nil"/>
              <w:left w:val="double" w:sz="6" w:space="0" w:color="auto"/>
              <w:bottom w:val="nil"/>
              <w:right w:val="double" w:sz="4" w:space="0" w:color="auto"/>
            </w:tcBorders>
            <w:noWrap/>
            <w:vAlign w:val="bottom"/>
          </w:tcPr>
          <w:p w14:paraId="14212D35" w14:textId="77777777" w:rsidR="00F04E8E" w:rsidRPr="00854970" w:rsidRDefault="00F04E8E" w:rsidP="00F04E8E">
            <w:pPr>
              <w:ind w:left="77"/>
              <w:jc w:val="left"/>
              <w:rPr>
                <w:b/>
                <w:bCs/>
              </w:rPr>
            </w:pPr>
            <w:r w:rsidRPr="00854970">
              <w:rPr>
                <w:b/>
                <w:bCs/>
              </w:rPr>
              <w:t>1x3x1450</w:t>
            </w:r>
          </w:p>
        </w:tc>
        <w:tc>
          <w:tcPr>
            <w:tcW w:w="1084" w:type="dxa"/>
            <w:tcBorders>
              <w:top w:val="nil"/>
              <w:left w:val="double" w:sz="6" w:space="0" w:color="auto"/>
              <w:bottom w:val="nil"/>
              <w:right w:val="double" w:sz="4" w:space="0" w:color="auto"/>
            </w:tcBorders>
            <w:vAlign w:val="bottom"/>
          </w:tcPr>
          <w:p w14:paraId="14212D36" w14:textId="77777777" w:rsidR="00F04E8E" w:rsidRPr="00854970" w:rsidRDefault="00F04E8E" w:rsidP="00F04E8E">
            <w:pPr>
              <w:ind w:left="175"/>
              <w:jc w:val="left"/>
              <w:rPr>
                <w:b/>
                <w:bCs/>
              </w:rPr>
            </w:pPr>
            <w:r w:rsidRPr="00854970">
              <w:rPr>
                <w:b/>
                <w:bCs/>
              </w:rPr>
              <w:t>1x3x1450</w:t>
            </w:r>
          </w:p>
        </w:tc>
        <w:tc>
          <w:tcPr>
            <w:tcW w:w="1623" w:type="dxa"/>
            <w:tcBorders>
              <w:top w:val="nil"/>
              <w:left w:val="double" w:sz="6" w:space="0" w:color="auto"/>
              <w:bottom w:val="nil"/>
              <w:right w:val="double" w:sz="4" w:space="0" w:color="auto"/>
            </w:tcBorders>
            <w:vAlign w:val="bottom"/>
          </w:tcPr>
          <w:p w14:paraId="14212D37" w14:textId="77777777" w:rsidR="00F04E8E" w:rsidRPr="00854970" w:rsidRDefault="00F04E8E" w:rsidP="00F04E8E">
            <w:pPr>
              <w:jc w:val="left"/>
              <w:rPr>
                <w:b/>
                <w:bCs/>
              </w:rPr>
            </w:pPr>
            <w:r w:rsidRPr="00854970">
              <w:rPr>
                <w:b/>
                <w:bCs/>
              </w:rPr>
              <w:t>3x3x1500</w:t>
            </w:r>
          </w:p>
        </w:tc>
      </w:tr>
      <w:tr w:rsidR="00F04E8E" w:rsidRPr="00E91F6A" w14:paraId="14212D3F"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39" w14:textId="77777777" w:rsidR="00F04E8E" w:rsidRPr="00E91F6A" w:rsidRDefault="00F04E8E" w:rsidP="00F04E8E">
            <w:pPr>
              <w:ind w:hanging="525"/>
              <w:jc w:val="left"/>
              <w:rPr>
                <w:b/>
                <w:bCs/>
              </w:rPr>
            </w:pPr>
            <w:r w:rsidRPr="00E91F6A">
              <w:rPr>
                <w:b/>
                <w:bCs/>
              </w:rPr>
              <w:t> </w:t>
            </w:r>
          </w:p>
        </w:tc>
        <w:tc>
          <w:tcPr>
            <w:tcW w:w="1252" w:type="dxa"/>
            <w:tcBorders>
              <w:top w:val="nil"/>
              <w:left w:val="double" w:sz="6" w:space="0" w:color="auto"/>
              <w:bottom w:val="nil"/>
              <w:right w:val="double" w:sz="6" w:space="0" w:color="auto"/>
            </w:tcBorders>
            <w:noWrap/>
            <w:vAlign w:val="bottom"/>
          </w:tcPr>
          <w:p w14:paraId="14212D3A" w14:textId="77777777" w:rsidR="00F04E8E" w:rsidRPr="00E91F6A" w:rsidRDefault="00F04E8E" w:rsidP="00F04E8E">
            <w:pPr>
              <w:ind w:left="146"/>
              <w:jc w:val="left"/>
              <w:rPr>
                <w:b/>
                <w:bCs/>
              </w:rPr>
            </w:pPr>
            <w:r w:rsidRPr="00E91F6A">
              <w:rPr>
                <w:b/>
                <w:bCs/>
              </w:rPr>
              <w:t>1x3x1500</w:t>
            </w:r>
          </w:p>
        </w:tc>
        <w:tc>
          <w:tcPr>
            <w:tcW w:w="1194" w:type="dxa"/>
            <w:tcBorders>
              <w:top w:val="nil"/>
              <w:left w:val="double" w:sz="6" w:space="0" w:color="auto"/>
              <w:bottom w:val="nil"/>
              <w:right w:val="double" w:sz="6" w:space="0" w:color="auto"/>
            </w:tcBorders>
            <w:noWrap/>
            <w:vAlign w:val="bottom"/>
          </w:tcPr>
          <w:p w14:paraId="14212D3B" w14:textId="77777777" w:rsidR="00F04E8E" w:rsidRPr="00E91F6A" w:rsidRDefault="00F04E8E" w:rsidP="00F04E8E">
            <w:pPr>
              <w:ind w:left="106"/>
              <w:jc w:val="left"/>
              <w:rPr>
                <w:b/>
                <w:bCs/>
              </w:rPr>
            </w:pPr>
            <w:r w:rsidRPr="00E91F6A">
              <w:rPr>
                <w:b/>
                <w:bCs/>
              </w:rPr>
              <w:t>1x3x1250</w:t>
            </w:r>
          </w:p>
        </w:tc>
        <w:tc>
          <w:tcPr>
            <w:tcW w:w="1151" w:type="dxa"/>
            <w:tcBorders>
              <w:top w:val="nil"/>
              <w:left w:val="double" w:sz="6" w:space="0" w:color="auto"/>
              <w:bottom w:val="nil"/>
              <w:right w:val="double" w:sz="4" w:space="0" w:color="auto"/>
            </w:tcBorders>
            <w:noWrap/>
            <w:vAlign w:val="bottom"/>
          </w:tcPr>
          <w:p w14:paraId="14212D3C" w14:textId="77777777" w:rsidR="00F04E8E" w:rsidRPr="00854970" w:rsidRDefault="00F04E8E" w:rsidP="00F04E8E">
            <w:pPr>
              <w:ind w:left="77"/>
              <w:jc w:val="left"/>
              <w:rPr>
                <w:b/>
                <w:bCs/>
              </w:rPr>
            </w:pPr>
            <w:r w:rsidRPr="00854970">
              <w:rPr>
                <w:b/>
                <w:bCs/>
              </w:rPr>
              <w:t>2x3x1250</w:t>
            </w:r>
          </w:p>
        </w:tc>
        <w:tc>
          <w:tcPr>
            <w:tcW w:w="1084" w:type="dxa"/>
            <w:tcBorders>
              <w:top w:val="nil"/>
              <w:left w:val="double" w:sz="6" w:space="0" w:color="auto"/>
              <w:bottom w:val="nil"/>
              <w:right w:val="double" w:sz="4" w:space="0" w:color="auto"/>
            </w:tcBorders>
            <w:vAlign w:val="bottom"/>
          </w:tcPr>
          <w:p w14:paraId="14212D3D" w14:textId="77777777" w:rsidR="00F04E8E" w:rsidRPr="00854970" w:rsidRDefault="00F04E8E" w:rsidP="00F04E8E">
            <w:pPr>
              <w:ind w:left="175"/>
              <w:jc w:val="left"/>
              <w:rPr>
                <w:b/>
                <w:bCs/>
              </w:rPr>
            </w:pPr>
            <w:r w:rsidRPr="00854970">
              <w:rPr>
                <w:b/>
                <w:bCs/>
              </w:rPr>
              <w:t>2x3x1250</w:t>
            </w:r>
          </w:p>
        </w:tc>
        <w:tc>
          <w:tcPr>
            <w:tcW w:w="1623" w:type="dxa"/>
            <w:tcBorders>
              <w:top w:val="nil"/>
              <w:left w:val="double" w:sz="6" w:space="0" w:color="auto"/>
              <w:bottom w:val="nil"/>
              <w:right w:val="double" w:sz="4" w:space="0" w:color="auto"/>
            </w:tcBorders>
            <w:vAlign w:val="bottom"/>
          </w:tcPr>
          <w:p w14:paraId="14212D3E" w14:textId="77777777" w:rsidR="00F04E8E" w:rsidRPr="00854970" w:rsidRDefault="00F04E8E" w:rsidP="00F04E8E">
            <w:pPr>
              <w:jc w:val="left"/>
              <w:rPr>
                <w:b/>
                <w:bCs/>
              </w:rPr>
            </w:pPr>
            <w:r w:rsidRPr="00854970">
              <w:rPr>
                <w:b/>
                <w:bCs/>
              </w:rPr>
              <w:t>1x3x1200</w:t>
            </w:r>
          </w:p>
        </w:tc>
      </w:tr>
      <w:tr w:rsidR="00F04E8E" w:rsidRPr="00E91F6A" w14:paraId="14212D46" w14:textId="77777777" w:rsidTr="00F04E8E">
        <w:trPr>
          <w:trHeight w:val="315"/>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14212D40" w14:textId="77777777" w:rsidR="00F04E8E" w:rsidRPr="00E91F6A" w:rsidRDefault="00F04E8E" w:rsidP="00F04E8E">
            <w:pPr>
              <w:ind w:hanging="525"/>
              <w:jc w:val="left"/>
              <w:rPr>
                <w:b/>
                <w:bCs/>
              </w:rPr>
            </w:pPr>
            <w:r w:rsidRPr="00E91F6A">
              <w:rPr>
                <w:b/>
                <w:bCs/>
              </w:rPr>
              <w:t> </w:t>
            </w:r>
          </w:p>
        </w:tc>
        <w:tc>
          <w:tcPr>
            <w:tcW w:w="1252" w:type="dxa"/>
            <w:tcBorders>
              <w:top w:val="nil"/>
              <w:left w:val="double" w:sz="6" w:space="0" w:color="auto"/>
              <w:bottom w:val="double" w:sz="6" w:space="0" w:color="auto"/>
              <w:right w:val="double" w:sz="6" w:space="0" w:color="auto"/>
            </w:tcBorders>
            <w:noWrap/>
            <w:vAlign w:val="bottom"/>
          </w:tcPr>
          <w:p w14:paraId="14212D41" w14:textId="77777777" w:rsidR="00F04E8E" w:rsidRPr="00E91F6A" w:rsidRDefault="00F04E8E" w:rsidP="00F04E8E">
            <w:pPr>
              <w:ind w:left="146"/>
              <w:jc w:val="left"/>
              <w:rPr>
                <w:b/>
                <w:bCs/>
              </w:rPr>
            </w:pPr>
            <w:r w:rsidRPr="00E91F6A">
              <w:rPr>
                <w:b/>
                <w:bCs/>
              </w:rPr>
              <w:t>2x3x1250</w:t>
            </w:r>
          </w:p>
        </w:tc>
        <w:tc>
          <w:tcPr>
            <w:tcW w:w="1194" w:type="dxa"/>
            <w:tcBorders>
              <w:top w:val="nil"/>
              <w:left w:val="double" w:sz="6" w:space="0" w:color="auto"/>
              <w:bottom w:val="double" w:sz="6" w:space="0" w:color="auto"/>
              <w:right w:val="double" w:sz="6" w:space="0" w:color="auto"/>
            </w:tcBorders>
            <w:noWrap/>
            <w:vAlign w:val="bottom"/>
          </w:tcPr>
          <w:p w14:paraId="14212D42" w14:textId="77777777" w:rsidR="00F04E8E" w:rsidRPr="00E91F6A" w:rsidRDefault="00F04E8E" w:rsidP="00F04E8E">
            <w:pPr>
              <w:ind w:left="106"/>
              <w:jc w:val="left"/>
              <w:rPr>
                <w:b/>
                <w:bCs/>
              </w:rPr>
            </w:pPr>
            <w:r w:rsidRPr="00E91F6A">
              <w:rPr>
                <w:b/>
                <w:bCs/>
              </w:rPr>
              <w:t>1x3x1200</w:t>
            </w:r>
          </w:p>
        </w:tc>
        <w:tc>
          <w:tcPr>
            <w:tcW w:w="1151" w:type="dxa"/>
            <w:tcBorders>
              <w:top w:val="nil"/>
              <w:left w:val="double" w:sz="6" w:space="0" w:color="auto"/>
              <w:bottom w:val="double" w:sz="6" w:space="0" w:color="auto"/>
              <w:right w:val="double" w:sz="4" w:space="0" w:color="auto"/>
            </w:tcBorders>
            <w:noWrap/>
            <w:vAlign w:val="bottom"/>
          </w:tcPr>
          <w:p w14:paraId="14212D43" w14:textId="77777777" w:rsidR="00F04E8E" w:rsidRPr="00854970" w:rsidRDefault="00F04E8E" w:rsidP="00F04E8E">
            <w:pPr>
              <w:ind w:left="77"/>
              <w:jc w:val="left"/>
              <w:rPr>
                <w:b/>
                <w:bCs/>
              </w:rPr>
            </w:pPr>
            <w:r w:rsidRPr="00854970">
              <w:rPr>
                <w:b/>
                <w:bCs/>
              </w:rPr>
              <w:t> </w:t>
            </w:r>
          </w:p>
        </w:tc>
        <w:tc>
          <w:tcPr>
            <w:tcW w:w="1084" w:type="dxa"/>
            <w:tcBorders>
              <w:top w:val="nil"/>
              <w:left w:val="double" w:sz="6" w:space="0" w:color="auto"/>
              <w:bottom w:val="double" w:sz="6" w:space="0" w:color="auto"/>
              <w:right w:val="double" w:sz="4" w:space="0" w:color="auto"/>
            </w:tcBorders>
            <w:vAlign w:val="bottom"/>
          </w:tcPr>
          <w:p w14:paraId="14212D44" w14:textId="77777777" w:rsidR="00F04E8E" w:rsidRPr="00854970" w:rsidRDefault="00F04E8E" w:rsidP="00F04E8E">
            <w:pPr>
              <w:ind w:left="175"/>
              <w:jc w:val="left"/>
              <w:rPr>
                <w:b/>
                <w:bCs/>
              </w:rPr>
            </w:pPr>
            <w:r w:rsidRPr="00854970">
              <w:rPr>
                <w:b/>
                <w:bCs/>
              </w:rPr>
              <w:t> </w:t>
            </w:r>
          </w:p>
        </w:tc>
        <w:tc>
          <w:tcPr>
            <w:tcW w:w="1623" w:type="dxa"/>
            <w:tcBorders>
              <w:top w:val="nil"/>
              <w:left w:val="double" w:sz="6" w:space="0" w:color="auto"/>
              <w:bottom w:val="double" w:sz="6" w:space="0" w:color="auto"/>
              <w:right w:val="double" w:sz="4" w:space="0" w:color="auto"/>
            </w:tcBorders>
            <w:vAlign w:val="bottom"/>
          </w:tcPr>
          <w:p w14:paraId="14212D45" w14:textId="77777777" w:rsidR="00F04E8E" w:rsidRPr="00854970" w:rsidRDefault="00F04E8E" w:rsidP="00F04E8E">
            <w:pPr>
              <w:jc w:val="left"/>
              <w:rPr>
                <w:b/>
                <w:bCs/>
                <w:lang w:val="en-US"/>
              </w:rPr>
            </w:pPr>
            <w:r w:rsidRPr="00854970">
              <w:rPr>
                <w:b/>
                <w:bCs/>
                <w:lang w:val="en-US"/>
              </w:rPr>
              <w:t>1x3x1250</w:t>
            </w:r>
          </w:p>
        </w:tc>
      </w:tr>
      <w:tr w:rsidR="00F04E8E" w:rsidRPr="00E91F6A" w14:paraId="14212D4D" w14:textId="77777777" w:rsidTr="00F04E8E">
        <w:trPr>
          <w:trHeight w:val="315"/>
        </w:trPr>
        <w:tc>
          <w:tcPr>
            <w:tcW w:w="1291" w:type="dxa"/>
            <w:tcBorders>
              <w:top w:val="double" w:sz="6" w:space="0" w:color="auto"/>
              <w:left w:val="single" w:sz="12" w:space="0" w:color="auto"/>
              <w:bottom w:val="nil"/>
              <w:right w:val="double" w:sz="6" w:space="0" w:color="auto"/>
            </w:tcBorders>
            <w:shd w:val="clear" w:color="auto" w:fill="C0C0C0"/>
            <w:noWrap/>
            <w:vAlign w:val="bottom"/>
          </w:tcPr>
          <w:p w14:paraId="14212D47" w14:textId="77777777" w:rsidR="00F04E8E" w:rsidRPr="00E91F6A" w:rsidRDefault="00F04E8E" w:rsidP="00F04E8E">
            <w:pPr>
              <w:jc w:val="left"/>
              <w:rPr>
                <w:b/>
                <w:bCs/>
                <w:lang w:val="en-US"/>
              </w:rPr>
            </w:pPr>
            <w:r w:rsidRPr="00E91F6A">
              <w:rPr>
                <w:b/>
                <w:bCs/>
                <w:lang w:val="en-US"/>
              </w:rPr>
              <w:t>0</w:t>
            </w:r>
          </w:p>
        </w:tc>
        <w:tc>
          <w:tcPr>
            <w:tcW w:w="1252" w:type="dxa"/>
            <w:tcBorders>
              <w:top w:val="double" w:sz="6" w:space="0" w:color="auto"/>
              <w:left w:val="double" w:sz="6" w:space="0" w:color="auto"/>
              <w:bottom w:val="nil"/>
              <w:right w:val="double" w:sz="6" w:space="0" w:color="auto"/>
            </w:tcBorders>
            <w:noWrap/>
            <w:vAlign w:val="bottom"/>
          </w:tcPr>
          <w:p w14:paraId="14212D48" w14:textId="77777777" w:rsidR="00F04E8E" w:rsidRPr="00E91F6A" w:rsidRDefault="00F04E8E" w:rsidP="00F04E8E">
            <w:pPr>
              <w:ind w:left="146"/>
              <w:jc w:val="left"/>
              <w:rPr>
                <w:b/>
                <w:bCs/>
                <w:lang w:val="en-US"/>
              </w:rPr>
            </w:pPr>
            <w:r w:rsidRPr="00E91F6A">
              <w:rPr>
                <w:b/>
                <w:bCs/>
                <w:lang w:val="en-US"/>
              </w:rPr>
              <w:t>21.850</w:t>
            </w:r>
          </w:p>
        </w:tc>
        <w:tc>
          <w:tcPr>
            <w:tcW w:w="1194" w:type="dxa"/>
            <w:tcBorders>
              <w:top w:val="double" w:sz="6" w:space="0" w:color="auto"/>
              <w:left w:val="double" w:sz="6" w:space="0" w:color="auto"/>
              <w:bottom w:val="nil"/>
              <w:right w:val="double" w:sz="6" w:space="0" w:color="auto"/>
            </w:tcBorders>
            <w:noWrap/>
            <w:vAlign w:val="bottom"/>
          </w:tcPr>
          <w:p w14:paraId="14212D49" w14:textId="77777777" w:rsidR="00F04E8E" w:rsidRPr="00E91F6A" w:rsidRDefault="00F04E8E" w:rsidP="00F04E8E">
            <w:pPr>
              <w:ind w:left="106"/>
              <w:jc w:val="left"/>
              <w:rPr>
                <w:b/>
                <w:bCs/>
                <w:lang w:val="en-US"/>
              </w:rPr>
            </w:pPr>
            <w:r w:rsidRPr="00E91F6A">
              <w:rPr>
                <w:b/>
                <w:bCs/>
                <w:lang w:val="en-US"/>
              </w:rPr>
              <w:t>24.050</w:t>
            </w:r>
          </w:p>
        </w:tc>
        <w:tc>
          <w:tcPr>
            <w:tcW w:w="1151" w:type="dxa"/>
            <w:tcBorders>
              <w:top w:val="double" w:sz="6" w:space="0" w:color="auto"/>
              <w:left w:val="double" w:sz="6" w:space="0" w:color="auto"/>
              <w:bottom w:val="nil"/>
              <w:right w:val="double" w:sz="4" w:space="0" w:color="auto"/>
            </w:tcBorders>
            <w:noWrap/>
            <w:vAlign w:val="bottom"/>
          </w:tcPr>
          <w:p w14:paraId="14212D4A" w14:textId="77777777" w:rsidR="00F04E8E" w:rsidRPr="00854970" w:rsidRDefault="00F04E8E" w:rsidP="00F04E8E">
            <w:pPr>
              <w:ind w:left="77"/>
              <w:jc w:val="left"/>
              <w:rPr>
                <w:b/>
                <w:bCs/>
                <w:lang w:val="en-US"/>
              </w:rPr>
            </w:pPr>
            <w:r w:rsidRPr="00854970">
              <w:rPr>
                <w:b/>
                <w:bCs/>
                <w:lang w:val="en-US"/>
              </w:rPr>
              <w:t>26.300</w:t>
            </w:r>
          </w:p>
        </w:tc>
        <w:tc>
          <w:tcPr>
            <w:tcW w:w="1084" w:type="dxa"/>
            <w:tcBorders>
              <w:top w:val="nil"/>
              <w:left w:val="double" w:sz="6" w:space="0" w:color="auto"/>
              <w:bottom w:val="nil"/>
              <w:right w:val="double" w:sz="4" w:space="0" w:color="auto"/>
            </w:tcBorders>
            <w:vAlign w:val="bottom"/>
          </w:tcPr>
          <w:p w14:paraId="14212D4B" w14:textId="77777777" w:rsidR="00F04E8E" w:rsidRPr="00854970" w:rsidRDefault="00F04E8E" w:rsidP="00F04E8E">
            <w:pPr>
              <w:ind w:left="175"/>
              <w:jc w:val="left"/>
              <w:rPr>
                <w:b/>
                <w:bCs/>
                <w:lang w:val="en-US"/>
              </w:rPr>
            </w:pPr>
            <w:r w:rsidRPr="00854970">
              <w:rPr>
                <w:b/>
                <w:bCs/>
                <w:lang w:val="en-US"/>
              </w:rPr>
              <w:t>26.300</w:t>
            </w:r>
          </w:p>
        </w:tc>
        <w:tc>
          <w:tcPr>
            <w:tcW w:w="1623" w:type="dxa"/>
            <w:tcBorders>
              <w:top w:val="nil"/>
              <w:left w:val="double" w:sz="6" w:space="0" w:color="auto"/>
              <w:bottom w:val="nil"/>
              <w:right w:val="double" w:sz="4" w:space="0" w:color="auto"/>
            </w:tcBorders>
            <w:vAlign w:val="bottom"/>
          </w:tcPr>
          <w:p w14:paraId="14212D4C" w14:textId="77777777" w:rsidR="00F04E8E" w:rsidRPr="00854970" w:rsidRDefault="00F04E8E" w:rsidP="00F04E8E">
            <w:pPr>
              <w:ind w:left="174"/>
              <w:jc w:val="left"/>
              <w:rPr>
                <w:b/>
                <w:bCs/>
                <w:lang w:val="en-US"/>
              </w:rPr>
            </w:pPr>
            <w:r w:rsidRPr="00854970">
              <w:rPr>
                <w:b/>
                <w:bCs/>
                <w:lang w:val="en-US"/>
              </w:rPr>
              <w:t>27.950</w:t>
            </w:r>
          </w:p>
        </w:tc>
      </w:tr>
      <w:tr w:rsidR="00F04E8E" w:rsidRPr="00E91F6A" w14:paraId="14212D54"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4E" w14:textId="77777777" w:rsidR="00F04E8E" w:rsidRPr="00E91F6A" w:rsidRDefault="00F04E8E" w:rsidP="00F04E8E">
            <w:pPr>
              <w:jc w:val="left"/>
              <w:rPr>
                <w:b/>
                <w:bCs/>
                <w:lang w:val="en-US"/>
              </w:rPr>
            </w:pPr>
            <w:r w:rsidRPr="00E91F6A">
              <w:rPr>
                <w:b/>
                <w:bCs/>
                <w:lang w:val="en-US"/>
              </w:rPr>
              <w:t>1</w:t>
            </w:r>
          </w:p>
        </w:tc>
        <w:tc>
          <w:tcPr>
            <w:tcW w:w="1252" w:type="dxa"/>
            <w:tcBorders>
              <w:top w:val="nil"/>
              <w:left w:val="double" w:sz="6" w:space="0" w:color="auto"/>
              <w:bottom w:val="nil"/>
              <w:right w:val="double" w:sz="6" w:space="0" w:color="auto"/>
            </w:tcBorders>
            <w:noWrap/>
            <w:vAlign w:val="bottom"/>
          </w:tcPr>
          <w:p w14:paraId="14212D4F" w14:textId="77777777" w:rsidR="00F04E8E" w:rsidRPr="00E91F6A" w:rsidRDefault="00F04E8E" w:rsidP="00F04E8E">
            <w:pPr>
              <w:ind w:left="146"/>
              <w:jc w:val="left"/>
              <w:rPr>
                <w:b/>
                <w:bCs/>
                <w:lang w:val="en-US"/>
              </w:rPr>
            </w:pPr>
            <w:r w:rsidRPr="00E91F6A">
              <w:rPr>
                <w:b/>
                <w:bCs/>
                <w:lang w:val="en-US"/>
              </w:rPr>
              <w:t>22.600</w:t>
            </w:r>
          </w:p>
        </w:tc>
        <w:tc>
          <w:tcPr>
            <w:tcW w:w="1194" w:type="dxa"/>
            <w:tcBorders>
              <w:top w:val="nil"/>
              <w:left w:val="double" w:sz="6" w:space="0" w:color="auto"/>
              <w:bottom w:val="nil"/>
              <w:right w:val="double" w:sz="6" w:space="0" w:color="auto"/>
            </w:tcBorders>
            <w:noWrap/>
            <w:vAlign w:val="bottom"/>
          </w:tcPr>
          <w:p w14:paraId="14212D50" w14:textId="77777777" w:rsidR="00F04E8E" w:rsidRPr="00E91F6A" w:rsidRDefault="00F04E8E" w:rsidP="00F04E8E">
            <w:pPr>
              <w:ind w:left="106"/>
              <w:jc w:val="left"/>
              <w:rPr>
                <w:b/>
                <w:bCs/>
                <w:lang w:val="en-US"/>
              </w:rPr>
            </w:pPr>
            <w:r w:rsidRPr="00E91F6A">
              <w:rPr>
                <w:b/>
                <w:bCs/>
                <w:lang w:val="en-US"/>
              </w:rPr>
              <w:t>24.800</w:t>
            </w:r>
          </w:p>
        </w:tc>
        <w:tc>
          <w:tcPr>
            <w:tcW w:w="1151" w:type="dxa"/>
            <w:tcBorders>
              <w:top w:val="nil"/>
              <w:left w:val="double" w:sz="6" w:space="0" w:color="auto"/>
              <w:bottom w:val="nil"/>
              <w:right w:val="double" w:sz="4" w:space="0" w:color="auto"/>
            </w:tcBorders>
            <w:noWrap/>
            <w:vAlign w:val="bottom"/>
          </w:tcPr>
          <w:p w14:paraId="14212D51" w14:textId="77777777" w:rsidR="00F04E8E" w:rsidRPr="00854970" w:rsidRDefault="00F04E8E" w:rsidP="00F04E8E">
            <w:pPr>
              <w:ind w:left="77"/>
              <w:jc w:val="left"/>
              <w:rPr>
                <w:b/>
                <w:bCs/>
                <w:lang w:val="en-US"/>
              </w:rPr>
            </w:pPr>
            <w:r w:rsidRPr="00854970">
              <w:rPr>
                <w:b/>
                <w:bCs/>
                <w:lang w:val="en-US"/>
              </w:rPr>
              <w:t>27.050</w:t>
            </w:r>
          </w:p>
        </w:tc>
        <w:tc>
          <w:tcPr>
            <w:tcW w:w="1084" w:type="dxa"/>
            <w:tcBorders>
              <w:top w:val="nil"/>
              <w:left w:val="double" w:sz="6" w:space="0" w:color="auto"/>
              <w:bottom w:val="nil"/>
              <w:right w:val="double" w:sz="4" w:space="0" w:color="auto"/>
            </w:tcBorders>
            <w:vAlign w:val="bottom"/>
          </w:tcPr>
          <w:p w14:paraId="14212D52" w14:textId="77777777" w:rsidR="00F04E8E" w:rsidRPr="00854970" w:rsidRDefault="00F04E8E" w:rsidP="00F04E8E">
            <w:pPr>
              <w:ind w:left="175"/>
              <w:jc w:val="left"/>
              <w:rPr>
                <w:b/>
                <w:bCs/>
                <w:lang w:val="en-US"/>
              </w:rPr>
            </w:pPr>
            <w:r w:rsidRPr="00854970">
              <w:rPr>
                <w:b/>
                <w:bCs/>
                <w:lang w:val="en-US"/>
              </w:rPr>
              <w:t>27.050</w:t>
            </w:r>
          </w:p>
        </w:tc>
        <w:tc>
          <w:tcPr>
            <w:tcW w:w="1623" w:type="dxa"/>
            <w:tcBorders>
              <w:top w:val="nil"/>
              <w:left w:val="double" w:sz="6" w:space="0" w:color="auto"/>
              <w:bottom w:val="nil"/>
              <w:right w:val="double" w:sz="4" w:space="0" w:color="auto"/>
            </w:tcBorders>
            <w:vAlign w:val="bottom"/>
          </w:tcPr>
          <w:p w14:paraId="14212D53" w14:textId="77777777" w:rsidR="00F04E8E" w:rsidRPr="00854970" w:rsidRDefault="00F04E8E" w:rsidP="00F04E8E">
            <w:pPr>
              <w:ind w:left="174"/>
              <w:jc w:val="left"/>
              <w:rPr>
                <w:b/>
                <w:bCs/>
                <w:lang w:val="en-US"/>
              </w:rPr>
            </w:pPr>
            <w:r w:rsidRPr="00854970">
              <w:rPr>
                <w:b/>
                <w:bCs/>
                <w:lang w:val="en-US"/>
              </w:rPr>
              <w:t>28.700</w:t>
            </w:r>
          </w:p>
        </w:tc>
      </w:tr>
      <w:tr w:rsidR="00F04E8E" w:rsidRPr="00E91F6A" w14:paraId="14212D5B"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55" w14:textId="77777777" w:rsidR="00F04E8E" w:rsidRPr="00E91F6A" w:rsidRDefault="00F04E8E" w:rsidP="00F04E8E">
            <w:pPr>
              <w:jc w:val="left"/>
              <w:rPr>
                <w:b/>
                <w:bCs/>
                <w:lang w:val="en-US"/>
              </w:rPr>
            </w:pPr>
            <w:r w:rsidRPr="00E91F6A">
              <w:rPr>
                <w:b/>
                <w:bCs/>
                <w:lang w:val="en-US"/>
              </w:rPr>
              <w:t>2</w:t>
            </w:r>
          </w:p>
        </w:tc>
        <w:tc>
          <w:tcPr>
            <w:tcW w:w="1252" w:type="dxa"/>
            <w:tcBorders>
              <w:top w:val="nil"/>
              <w:left w:val="double" w:sz="6" w:space="0" w:color="auto"/>
              <w:bottom w:val="nil"/>
              <w:right w:val="double" w:sz="6" w:space="0" w:color="auto"/>
            </w:tcBorders>
            <w:noWrap/>
            <w:vAlign w:val="bottom"/>
          </w:tcPr>
          <w:p w14:paraId="14212D56" w14:textId="77777777" w:rsidR="00F04E8E" w:rsidRPr="00E91F6A" w:rsidRDefault="00F04E8E" w:rsidP="00F04E8E">
            <w:pPr>
              <w:ind w:left="146"/>
              <w:jc w:val="left"/>
              <w:rPr>
                <w:b/>
                <w:bCs/>
                <w:lang w:val="en-US"/>
              </w:rPr>
            </w:pPr>
            <w:r w:rsidRPr="00E91F6A">
              <w:rPr>
                <w:b/>
                <w:bCs/>
                <w:lang w:val="en-US"/>
              </w:rPr>
              <w:t>23.350</w:t>
            </w:r>
          </w:p>
        </w:tc>
        <w:tc>
          <w:tcPr>
            <w:tcW w:w="1194" w:type="dxa"/>
            <w:tcBorders>
              <w:top w:val="nil"/>
              <w:left w:val="double" w:sz="6" w:space="0" w:color="auto"/>
              <w:bottom w:val="nil"/>
              <w:right w:val="double" w:sz="6" w:space="0" w:color="auto"/>
            </w:tcBorders>
            <w:noWrap/>
            <w:vAlign w:val="bottom"/>
          </w:tcPr>
          <w:p w14:paraId="14212D57" w14:textId="77777777" w:rsidR="00F04E8E" w:rsidRPr="00E91F6A" w:rsidRDefault="00F04E8E" w:rsidP="00F04E8E">
            <w:pPr>
              <w:ind w:left="106"/>
              <w:jc w:val="left"/>
              <w:rPr>
                <w:b/>
                <w:bCs/>
                <w:lang w:val="en-US"/>
              </w:rPr>
            </w:pPr>
            <w:r w:rsidRPr="00E91F6A">
              <w:rPr>
                <w:b/>
                <w:bCs/>
                <w:lang w:val="en-US"/>
              </w:rPr>
              <w:t>25.550</w:t>
            </w:r>
          </w:p>
        </w:tc>
        <w:tc>
          <w:tcPr>
            <w:tcW w:w="1151" w:type="dxa"/>
            <w:tcBorders>
              <w:top w:val="nil"/>
              <w:left w:val="double" w:sz="6" w:space="0" w:color="auto"/>
              <w:bottom w:val="nil"/>
              <w:right w:val="double" w:sz="4" w:space="0" w:color="auto"/>
            </w:tcBorders>
            <w:noWrap/>
            <w:vAlign w:val="bottom"/>
          </w:tcPr>
          <w:p w14:paraId="14212D58" w14:textId="77777777" w:rsidR="00F04E8E" w:rsidRPr="00854970" w:rsidRDefault="00F04E8E" w:rsidP="00F04E8E">
            <w:pPr>
              <w:ind w:left="77"/>
              <w:jc w:val="left"/>
              <w:rPr>
                <w:b/>
                <w:bCs/>
                <w:lang w:val="en-US"/>
              </w:rPr>
            </w:pPr>
            <w:r w:rsidRPr="00854970">
              <w:rPr>
                <w:b/>
                <w:bCs/>
                <w:lang w:val="en-US"/>
              </w:rPr>
              <w:t>27.800</w:t>
            </w:r>
          </w:p>
        </w:tc>
        <w:tc>
          <w:tcPr>
            <w:tcW w:w="1084" w:type="dxa"/>
            <w:tcBorders>
              <w:top w:val="nil"/>
              <w:left w:val="double" w:sz="6" w:space="0" w:color="auto"/>
              <w:bottom w:val="nil"/>
              <w:right w:val="double" w:sz="4" w:space="0" w:color="auto"/>
            </w:tcBorders>
            <w:vAlign w:val="bottom"/>
          </w:tcPr>
          <w:p w14:paraId="14212D59" w14:textId="77777777" w:rsidR="00F04E8E" w:rsidRPr="00854970" w:rsidRDefault="00F04E8E" w:rsidP="00F04E8E">
            <w:pPr>
              <w:ind w:left="175"/>
              <w:jc w:val="left"/>
              <w:rPr>
                <w:b/>
                <w:bCs/>
                <w:lang w:val="en-US"/>
              </w:rPr>
            </w:pPr>
            <w:r w:rsidRPr="00854970">
              <w:rPr>
                <w:b/>
                <w:bCs/>
                <w:lang w:val="en-US"/>
              </w:rPr>
              <w:t>27.800</w:t>
            </w:r>
          </w:p>
        </w:tc>
        <w:tc>
          <w:tcPr>
            <w:tcW w:w="1623" w:type="dxa"/>
            <w:tcBorders>
              <w:top w:val="nil"/>
              <w:left w:val="double" w:sz="6" w:space="0" w:color="auto"/>
              <w:bottom w:val="nil"/>
              <w:right w:val="double" w:sz="4" w:space="0" w:color="auto"/>
            </w:tcBorders>
            <w:vAlign w:val="bottom"/>
          </w:tcPr>
          <w:p w14:paraId="14212D5A" w14:textId="77777777" w:rsidR="00F04E8E" w:rsidRPr="00854970" w:rsidRDefault="00F04E8E" w:rsidP="00F04E8E">
            <w:pPr>
              <w:ind w:left="174"/>
              <w:jc w:val="left"/>
              <w:rPr>
                <w:b/>
                <w:bCs/>
                <w:lang w:val="en-US"/>
              </w:rPr>
            </w:pPr>
            <w:r w:rsidRPr="00854970">
              <w:rPr>
                <w:b/>
                <w:bCs/>
                <w:lang w:val="en-US"/>
              </w:rPr>
              <w:t>29.450</w:t>
            </w:r>
          </w:p>
        </w:tc>
      </w:tr>
      <w:tr w:rsidR="00F04E8E" w:rsidRPr="00E91F6A" w14:paraId="14212D62"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5C" w14:textId="77777777" w:rsidR="00F04E8E" w:rsidRPr="00E91F6A" w:rsidRDefault="00F04E8E" w:rsidP="00F04E8E">
            <w:pPr>
              <w:jc w:val="left"/>
              <w:rPr>
                <w:b/>
                <w:bCs/>
                <w:lang w:val="en-US"/>
              </w:rPr>
            </w:pPr>
            <w:r w:rsidRPr="00E91F6A">
              <w:rPr>
                <w:b/>
                <w:bCs/>
                <w:lang w:val="en-US"/>
              </w:rPr>
              <w:t>3</w:t>
            </w:r>
          </w:p>
        </w:tc>
        <w:tc>
          <w:tcPr>
            <w:tcW w:w="1252" w:type="dxa"/>
            <w:tcBorders>
              <w:top w:val="nil"/>
              <w:left w:val="double" w:sz="6" w:space="0" w:color="auto"/>
              <w:bottom w:val="nil"/>
              <w:right w:val="double" w:sz="6" w:space="0" w:color="auto"/>
            </w:tcBorders>
            <w:noWrap/>
            <w:vAlign w:val="bottom"/>
          </w:tcPr>
          <w:p w14:paraId="14212D5D" w14:textId="77777777" w:rsidR="00F04E8E" w:rsidRPr="00E91F6A" w:rsidRDefault="00F04E8E" w:rsidP="00F04E8E">
            <w:pPr>
              <w:ind w:left="146"/>
              <w:jc w:val="left"/>
              <w:rPr>
                <w:b/>
                <w:bCs/>
                <w:lang w:val="en-US"/>
              </w:rPr>
            </w:pPr>
            <w:r w:rsidRPr="00E91F6A">
              <w:rPr>
                <w:b/>
                <w:bCs/>
                <w:lang w:val="en-US"/>
              </w:rPr>
              <w:t>24.050</w:t>
            </w:r>
          </w:p>
        </w:tc>
        <w:tc>
          <w:tcPr>
            <w:tcW w:w="1194" w:type="dxa"/>
            <w:tcBorders>
              <w:top w:val="nil"/>
              <w:left w:val="double" w:sz="6" w:space="0" w:color="auto"/>
              <w:bottom w:val="nil"/>
              <w:right w:val="double" w:sz="6" w:space="0" w:color="auto"/>
            </w:tcBorders>
            <w:noWrap/>
            <w:vAlign w:val="bottom"/>
          </w:tcPr>
          <w:p w14:paraId="14212D5E" w14:textId="77777777" w:rsidR="00F04E8E" w:rsidRPr="00E91F6A" w:rsidRDefault="00F04E8E" w:rsidP="00F04E8E">
            <w:pPr>
              <w:ind w:left="106"/>
              <w:jc w:val="left"/>
              <w:rPr>
                <w:b/>
                <w:bCs/>
                <w:lang w:val="en-US"/>
              </w:rPr>
            </w:pPr>
            <w:r w:rsidRPr="00E91F6A">
              <w:rPr>
                <w:b/>
                <w:bCs/>
                <w:lang w:val="en-US"/>
              </w:rPr>
              <w:t>26.300</w:t>
            </w:r>
          </w:p>
        </w:tc>
        <w:tc>
          <w:tcPr>
            <w:tcW w:w="1151" w:type="dxa"/>
            <w:tcBorders>
              <w:top w:val="nil"/>
              <w:left w:val="double" w:sz="6" w:space="0" w:color="auto"/>
              <w:bottom w:val="nil"/>
              <w:right w:val="double" w:sz="4" w:space="0" w:color="auto"/>
            </w:tcBorders>
            <w:noWrap/>
            <w:vAlign w:val="bottom"/>
          </w:tcPr>
          <w:p w14:paraId="14212D5F" w14:textId="77777777" w:rsidR="00F04E8E" w:rsidRPr="00854970" w:rsidRDefault="00F04E8E" w:rsidP="00F04E8E">
            <w:pPr>
              <w:ind w:left="77"/>
              <w:jc w:val="left"/>
              <w:rPr>
                <w:b/>
                <w:bCs/>
                <w:lang w:val="en-US"/>
              </w:rPr>
            </w:pPr>
            <w:r w:rsidRPr="00854970">
              <w:rPr>
                <w:b/>
                <w:bCs/>
                <w:lang w:val="en-US"/>
              </w:rPr>
              <w:t>28.550</w:t>
            </w:r>
          </w:p>
        </w:tc>
        <w:tc>
          <w:tcPr>
            <w:tcW w:w="1084" w:type="dxa"/>
            <w:tcBorders>
              <w:top w:val="nil"/>
              <w:left w:val="double" w:sz="6" w:space="0" w:color="auto"/>
              <w:bottom w:val="nil"/>
              <w:right w:val="double" w:sz="4" w:space="0" w:color="auto"/>
            </w:tcBorders>
            <w:vAlign w:val="bottom"/>
          </w:tcPr>
          <w:p w14:paraId="14212D60" w14:textId="77777777" w:rsidR="00F04E8E" w:rsidRPr="00854970" w:rsidRDefault="00F04E8E" w:rsidP="00F04E8E">
            <w:pPr>
              <w:ind w:left="175"/>
              <w:jc w:val="left"/>
              <w:rPr>
                <w:b/>
                <w:bCs/>
                <w:lang w:val="en-US"/>
              </w:rPr>
            </w:pPr>
            <w:r w:rsidRPr="00854970">
              <w:rPr>
                <w:b/>
                <w:bCs/>
                <w:lang w:val="en-US"/>
              </w:rPr>
              <w:t>28.550</w:t>
            </w:r>
          </w:p>
        </w:tc>
        <w:tc>
          <w:tcPr>
            <w:tcW w:w="1623" w:type="dxa"/>
            <w:tcBorders>
              <w:top w:val="nil"/>
              <w:left w:val="double" w:sz="6" w:space="0" w:color="auto"/>
              <w:bottom w:val="nil"/>
              <w:right w:val="double" w:sz="4" w:space="0" w:color="auto"/>
            </w:tcBorders>
            <w:vAlign w:val="bottom"/>
          </w:tcPr>
          <w:p w14:paraId="14212D61" w14:textId="77777777" w:rsidR="00F04E8E" w:rsidRPr="00854970" w:rsidRDefault="00F04E8E" w:rsidP="00F04E8E">
            <w:pPr>
              <w:ind w:left="174"/>
              <w:jc w:val="left"/>
              <w:rPr>
                <w:b/>
                <w:bCs/>
                <w:lang w:val="en-US"/>
              </w:rPr>
            </w:pPr>
            <w:r w:rsidRPr="00854970">
              <w:rPr>
                <w:b/>
                <w:bCs/>
                <w:lang w:val="en-US"/>
              </w:rPr>
              <w:t>30.200</w:t>
            </w:r>
          </w:p>
        </w:tc>
      </w:tr>
      <w:tr w:rsidR="00F04E8E" w:rsidRPr="00E91F6A" w14:paraId="14212D69"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63" w14:textId="77777777" w:rsidR="00F04E8E" w:rsidRPr="00E91F6A" w:rsidRDefault="00F04E8E" w:rsidP="00F04E8E">
            <w:pPr>
              <w:jc w:val="left"/>
              <w:rPr>
                <w:b/>
                <w:bCs/>
                <w:lang w:val="en-US"/>
              </w:rPr>
            </w:pPr>
            <w:r w:rsidRPr="00E91F6A">
              <w:rPr>
                <w:b/>
                <w:bCs/>
                <w:lang w:val="en-US"/>
              </w:rPr>
              <w:t>4</w:t>
            </w:r>
          </w:p>
        </w:tc>
        <w:tc>
          <w:tcPr>
            <w:tcW w:w="1252" w:type="dxa"/>
            <w:tcBorders>
              <w:top w:val="nil"/>
              <w:left w:val="double" w:sz="6" w:space="0" w:color="auto"/>
              <w:bottom w:val="nil"/>
              <w:right w:val="double" w:sz="6" w:space="0" w:color="auto"/>
            </w:tcBorders>
            <w:noWrap/>
            <w:vAlign w:val="bottom"/>
          </w:tcPr>
          <w:p w14:paraId="14212D64" w14:textId="77777777" w:rsidR="00F04E8E" w:rsidRPr="00E91F6A" w:rsidRDefault="00F04E8E" w:rsidP="00F04E8E">
            <w:pPr>
              <w:ind w:left="146"/>
              <w:jc w:val="left"/>
              <w:rPr>
                <w:b/>
                <w:bCs/>
                <w:lang w:val="en-US"/>
              </w:rPr>
            </w:pPr>
            <w:r w:rsidRPr="00E91F6A">
              <w:rPr>
                <w:b/>
                <w:bCs/>
                <w:lang w:val="en-US"/>
              </w:rPr>
              <w:t>24.050</w:t>
            </w:r>
          </w:p>
        </w:tc>
        <w:tc>
          <w:tcPr>
            <w:tcW w:w="1194" w:type="dxa"/>
            <w:tcBorders>
              <w:top w:val="nil"/>
              <w:left w:val="double" w:sz="6" w:space="0" w:color="auto"/>
              <w:bottom w:val="nil"/>
              <w:right w:val="double" w:sz="6" w:space="0" w:color="auto"/>
            </w:tcBorders>
            <w:noWrap/>
            <w:vAlign w:val="bottom"/>
          </w:tcPr>
          <w:p w14:paraId="14212D65" w14:textId="77777777" w:rsidR="00F04E8E" w:rsidRPr="00E91F6A" w:rsidRDefault="00F04E8E" w:rsidP="00F04E8E">
            <w:pPr>
              <w:ind w:left="106"/>
              <w:jc w:val="left"/>
              <w:rPr>
                <w:b/>
                <w:bCs/>
                <w:lang w:val="en-US"/>
              </w:rPr>
            </w:pPr>
            <w:r w:rsidRPr="00E91F6A">
              <w:rPr>
                <w:b/>
                <w:bCs/>
                <w:lang w:val="en-US"/>
              </w:rPr>
              <w:t>26.300</w:t>
            </w:r>
          </w:p>
        </w:tc>
        <w:tc>
          <w:tcPr>
            <w:tcW w:w="1151" w:type="dxa"/>
            <w:tcBorders>
              <w:top w:val="nil"/>
              <w:left w:val="double" w:sz="6" w:space="0" w:color="auto"/>
              <w:bottom w:val="nil"/>
              <w:right w:val="double" w:sz="4" w:space="0" w:color="auto"/>
            </w:tcBorders>
            <w:noWrap/>
            <w:vAlign w:val="bottom"/>
          </w:tcPr>
          <w:p w14:paraId="14212D66" w14:textId="77777777" w:rsidR="00F04E8E" w:rsidRPr="00854970" w:rsidRDefault="00F04E8E" w:rsidP="00F04E8E">
            <w:pPr>
              <w:ind w:left="77"/>
              <w:jc w:val="left"/>
              <w:rPr>
                <w:b/>
                <w:bCs/>
                <w:lang w:val="en-US"/>
              </w:rPr>
            </w:pPr>
            <w:r w:rsidRPr="00854970">
              <w:rPr>
                <w:b/>
                <w:bCs/>
                <w:lang w:val="en-US"/>
              </w:rPr>
              <w:t>28.550</w:t>
            </w:r>
          </w:p>
        </w:tc>
        <w:tc>
          <w:tcPr>
            <w:tcW w:w="1084" w:type="dxa"/>
            <w:tcBorders>
              <w:top w:val="nil"/>
              <w:left w:val="double" w:sz="6" w:space="0" w:color="auto"/>
              <w:bottom w:val="nil"/>
              <w:right w:val="double" w:sz="4" w:space="0" w:color="auto"/>
            </w:tcBorders>
            <w:vAlign w:val="bottom"/>
          </w:tcPr>
          <w:p w14:paraId="14212D67" w14:textId="77777777" w:rsidR="00F04E8E" w:rsidRPr="00854970" w:rsidRDefault="00F04E8E" w:rsidP="00F04E8E">
            <w:pPr>
              <w:ind w:left="175"/>
              <w:jc w:val="left"/>
              <w:rPr>
                <w:b/>
                <w:bCs/>
                <w:lang w:val="en-US"/>
              </w:rPr>
            </w:pPr>
            <w:r w:rsidRPr="00854970">
              <w:rPr>
                <w:b/>
                <w:bCs/>
                <w:lang w:val="en-US"/>
              </w:rPr>
              <w:t>28.550</w:t>
            </w:r>
          </w:p>
        </w:tc>
        <w:tc>
          <w:tcPr>
            <w:tcW w:w="1623" w:type="dxa"/>
            <w:tcBorders>
              <w:top w:val="nil"/>
              <w:left w:val="double" w:sz="6" w:space="0" w:color="auto"/>
              <w:bottom w:val="nil"/>
              <w:right w:val="double" w:sz="4" w:space="0" w:color="auto"/>
            </w:tcBorders>
            <w:vAlign w:val="bottom"/>
          </w:tcPr>
          <w:p w14:paraId="14212D68" w14:textId="77777777" w:rsidR="00F04E8E" w:rsidRPr="00854970" w:rsidRDefault="00F04E8E" w:rsidP="00F04E8E">
            <w:pPr>
              <w:ind w:left="174"/>
              <w:jc w:val="left"/>
              <w:rPr>
                <w:b/>
                <w:bCs/>
                <w:lang w:val="en-US"/>
              </w:rPr>
            </w:pPr>
            <w:r w:rsidRPr="00854970">
              <w:rPr>
                <w:b/>
                <w:bCs/>
                <w:lang w:val="en-US"/>
              </w:rPr>
              <w:t>30.200</w:t>
            </w:r>
          </w:p>
        </w:tc>
      </w:tr>
      <w:tr w:rsidR="00F04E8E" w:rsidRPr="00E91F6A" w14:paraId="14212D70"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6A" w14:textId="77777777" w:rsidR="00F04E8E" w:rsidRPr="00E91F6A" w:rsidRDefault="00F04E8E" w:rsidP="00F04E8E">
            <w:pPr>
              <w:jc w:val="left"/>
              <w:rPr>
                <w:b/>
                <w:bCs/>
                <w:lang w:val="en-US"/>
              </w:rPr>
            </w:pPr>
            <w:r w:rsidRPr="00E91F6A">
              <w:rPr>
                <w:b/>
                <w:bCs/>
                <w:lang w:val="en-US"/>
              </w:rPr>
              <w:t>5</w:t>
            </w:r>
          </w:p>
        </w:tc>
        <w:tc>
          <w:tcPr>
            <w:tcW w:w="1252" w:type="dxa"/>
            <w:tcBorders>
              <w:top w:val="nil"/>
              <w:left w:val="double" w:sz="6" w:space="0" w:color="auto"/>
              <w:bottom w:val="nil"/>
              <w:right w:val="double" w:sz="6" w:space="0" w:color="auto"/>
            </w:tcBorders>
            <w:noWrap/>
            <w:vAlign w:val="bottom"/>
          </w:tcPr>
          <w:p w14:paraId="14212D6B" w14:textId="77777777" w:rsidR="00F04E8E" w:rsidRPr="00E91F6A" w:rsidRDefault="00F04E8E" w:rsidP="00F04E8E">
            <w:pPr>
              <w:ind w:left="146"/>
              <w:jc w:val="left"/>
              <w:rPr>
                <w:b/>
                <w:bCs/>
                <w:lang w:val="en-US"/>
              </w:rPr>
            </w:pPr>
            <w:r w:rsidRPr="00E91F6A">
              <w:rPr>
                <w:b/>
                <w:bCs/>
                <w:lang w:val="en-US"/>
              </w:rPr>
              <w:t>24.050</w:t>
            </w:r>
          </w:p>
        </w:tc>
        <w:tc>
          <w:tcPr>
            <w:tcW w:w="1194" w:type="dxa"/>
            <w:tcBorders>
              <w:top w:val="nil"/>
              <w:left w:val="double" w:sz="6" w:space="0" w:color="auto"/>
              <w:bottom w:val="nil"/>
              <w:right w:val="double" w:sz="6" w:space="0" w:color="auto"/>
            </w:tcBorders>
            <w:noWrap/>
            <w:vAlign w:val="bottom"/>
          </w:tcPr>
          <w:p w14:paraId="14212D6C" w14:textId="77777777" w:rsidR="00F04E8E" w:rsidRPr="00E91F6A" w:rsidRDefault="00F04E8E" w:rsidP="00F04E8E">
            <w:pPr>
              <w:ind w:left="106"/>
              <w:jc w:val="left"/>
              <w:rPr>
                <w:b/>
                <w:bCs/>
                <w:lang w:val="en-US"/>
              </w:rPr>
            </w:pPr>
            <w:r w:rsidRPr="00E91F6A">
              <w:rPr>
                <w:b/>
                <w:bCs/>
                <w:lang w:val="en-US"/>
              </w:rPr>
              <w:t>26.300</w:t>
            </w:r>
          </w:p>
        </w:tc>
        <w:tc>
          <w:tcPr>
            <w:tcW w:w="1151" w:type="dxa"/>
            <w:tcBorders>
              <w:top w:val="nil"/>
              <w:left w:val="double" w:sz="6" w:space="0" w:color="auto"/>
              <w:bottom w:val="nil"/>
              <w:right w:val="double" w:sz="4" w:space="0" w:color="auto"/>
            </w:tcBorders>
            <w:noWrap/>
            <w:vAlign w:val="bottom"/>
          </w:tcPr>
          <w:p w14:paraId="14212D6D" w14:textId="77777777" w:rsidR="00F04E8E" w:rsidRPr="00854970" w:rsidRDefault="00F04E8E" w:rsidP="00F04E8E">
            <w:pPr>
              <w:ind w:left="77"/>
              <w:jc w:val="left"/>
              <w:rPr>
                <w:b/>
                <w:bCs/>
                <w:lang w:val="en-US"/>
              </w:rPr>
            </w:pPr>
            <w:r w:rsidRPr="00854970">
              <w:rPr>
                <w:b/>
                <w:bCs/>
                <w:lang w:val="en-US"/>
              </w:rPr>
              <w:t>28.550</w:t>
            </w:r>
          </w:p>
        </w:tc>
        <w:tc>
          <w:tcPr>
            <w:tcW w:w="1084" w:type="dxa"/>
            <w:tcBorders>
              <w:top w:val="nil"/>
              <w:left w:val="double" w:sz="6" w:space="0" w:color="auto"/>
              <w:bottom w:val="nil"/>
              <w:right w:val="double" w:sz="4" w:space="0" w:color="auto"/>
            </w:tcBorders>
            <w:vAlign w:val="bottom"/>
          </w:tcPr>
          <w:p w14:paraId="14212D6E" w14:textId="77777777" w:rsidR="00F04E8E" w:rsidRPr="00854970" w:rsidRDefault="00F04E8E" w:rsidP="00F04E8E">
            <w:pPr>
              <w:ind w:left="175"/>
              <w:jc w:val="left"/>
              <w:rPr>
                <w:b/>
                <w:bCs/>
                <w:lang w:val="en-US"/>
              </w:rPr>
            </w:pPr>
            <w:r w:rsidRPr="00854970">
              <w:rPr>
                <w:b/>
                <w:bCs/>
                <w:lang w:val="en-US"/>
              </w:rPr>
              <w:t>28.550</w:t>
            </w:r>
          </w:p>
        </w:tc>
        <w:tc>
          <w:tcPr>
            <w:tcW w:w="1623" w:type="dxa"/>
            <w:tcBorders>
              <w:top w:val="nil"/>
              <w:left w:val="double" w:sz="6" w:space="0" w:color="auto"/>
              <w:bottom w:val="nil"/>
              <w:right w:val="double" w:sz="4" w:space="0" w:color="auto"/>
            </w:tcBorders>
            <w:vAlign w:val="bottom"/>
          </w:tcPr>
          <w:p w14:paraId="14212D6F" w14:textId="77777777" w:rsidR="00F04E8E" w:rsidRPr="00854970" w:rsidRDefault="00F04E8E" w:rsidP="00F04E8E">
            <w:pPr>
              <w:ind w:left="174"/>
              <w:jc w:val="left"/>
              <w:rPr>
                <w:b/>
                <w:bCs/>
                <w:lang w:val="en-US"/>
              </w:rPr>
            </w:pPr>
            <w:r w:rsidRPr="00854970">
              <w:rPr>
                <w:b/>
                <w:bCs/>
                <w:lang w:val="en-US"/>
              </w:rPr>
              <w:t>30.200</w:t>
            </w:r>
          </w:p>
        </w:tc>
      </w:tr>
      <w:tr w:rsidR="00F04E8E" w:rsidRPr="00E91F6A" w14:paraId="14212D77"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71" w14:textId="77777777" w:rsidR="00F04E8E" w:rsidRPr="00E91F6A" w:rsidRDefault="00F04E8E" w:rsidP="00F04E8E">
            <w:pPr>
              <w:jc w:val="left"/>
              <w:rPr>
                <w:b/>
                <w:bCs/>
                <w:lang w:val="en-US"/>
              </w:rPr>
            </w:pPr>
            <w:r w:rsidRPr="00E91F6A">
              <w:rPr>
                <w:b/>
                <w:bCs/>
                <w:lang w:val="en-US"/>
              </w:rPr>
              <w:t>6</w:t>
            </w:r>
          </w:p>
        </w:tc>
        <w:tc>
          <w:tcPr>
            <w:tcW w:w="1252" w:type="dxa"/>
            <w:tcBorders>
              <w:top w:val="nil"/>
              <w:left w:val="double" w:sz="6" w:space="0" w:color="auto"/>
              <w:bottom w:val="nil"/>
              <w:right w:val="double" w:sz="6" w:space="0" w:color="auto"/>
            </w:tcBorders>
            <w:noWrap/>
            <w:vAlign w:val="bottom"/>
          </w:tcPr>
          <w:p w14:paraId="14212D72" w14:textId="77777777" w:rsidR="00F04E8E" w:rsidRPr="00E91F6A" w:rsidRDefault="00F04E8E" w:rsidP="00F04E8E">
            <w:pPr>
              <w:ind w:left="146"/>
              <w:jc w:val="left"/>
              <w:rPr>
                <w:b/>
                <w:bCs/>
                <w:lang w:val="en-US"/>
              </w:rPr>
            </w:pPr>
            <w:r w:rsidRPr="00E91F6A">
              <w:rPr>
                <w:b/>
                <w:bCs/>
                <w:lang w:val="en-US"/>
              </w:rPr>
              <w:t>25.550</w:t>
            </w:r>
          </w:p>
        </w:tc>
        <w:tc>
          <w:tcPr>
            <w:tcW w:w="1194" w:type="dxa"/>
            <w:tcBorders>
              <w:top w:val="nil"/>
              <w:left w:val="double" w:sz="6" w:space="0" w:color="auto"/>
              <w:bottom w:val="nil"/>
              <w:right w:val="double" w:sz="6" w:space="0" w:color="auto"/>
            </w:tcBorders>
            <w:noWrap/>
            <w:vAlign w:val="bottom"/>
          </w:tcPr>
          <w:p w14:paraId="14212D73" w14:textId="77777777" w:rsidR="00F04E8E" w:rsidRPr="00E91F6A" w:rsidRDefault="00F04E8E" w:rsidP="00F04E8E">
            <w:pPr>
              <w:ind w:left="106"/>
              <w:jc w:val="left"/>
              <w:rPr>
                <w:b/>
                <w:bCs/>
                <w:lang w:val="en-US"/>
              </w:rPr>
            </w:pPr>
            <w:r w:rsidRPr="00E91F6A">
              <w:rPr>
                <w:b/>
                <w:bCs/>
                <w:lang w:val="en-US"/>
              </w:rPr>
              <w:t>27.800</w:t>
            </w:r>
          </w:p>
        </w:tc>
        <w:tc>
          <w:tcPr>
            <w:tcW w:w="1151" w:type="dxa"/>
            <w:tcBorders>
              <w:top w:val="nil"/>
              <w:left w:val="double" w:sz="6" w:space="0" w:color="auto"/>
              <w:bottom w:val="nil"/>
              <w:right w:val="double" w:sz="4" w:space="0" w:color="auto"/>
            </w:tcBorders>
            <w:noWrap/>
            <w:vAlign w:val="bottom"/>
          </w:tcPr>
          <w:p w14:paraId="14212D74" w14:textId="77777777" w:rsidR="00F04E8E" w:rsidRPr="00854970" w:rsidRDefault="00F04E8E" w:rsidP="00F04E8E">
            <w:pPr>
              <w:ind w:left="77"/>
              <w:jc w:val="left"/>
              <w:rPr>
                <w:b/>
                <w:bCs/>
                <w:lang w:val="en-US"/>
              </w:rPr>
            </w:pPr>
            <w:r w:rsidRPr="00854970">
              <w:rPr>
                <w:b/>
                <w:bCs/>
                <w:lang w:val="en-US"/>
              </w:rPr>
              <w:t>30.000</w:t>
            </w:r>
          </w:p>
        </w:tc>
        <w:tc>
          <w:tcPr>
            <w:tcW w:w="1084" w:type="dxa"/>
            <w:tcBorders>
              <w:top w:val="nil"/>
              <w:left w:val="double" w:sz="6" w:space="0" w:color="auto"/>
              <w:bottom w:val="nil"/>
              <w:right w:val="double" w:sz="4" w:space="0" w:color="auto"/>
            </w:tcBorders>
            <w:vAlign w:val="bottom"/>
          </w:tcPr>
          <w:p w14:paraId="14212D75" w14:textId="77777777" w:rsidR="00F04E8E" w:rsidRPr="00854970" w:rsidRDefault="00F04E8E" w:rsidP="00F04E8E">
            <w:pPr>
              <w:ind w:left="175"/>
              <w:jc w:val="left"/>
              <w:rPr>
                <w:b/>
                <w:bCs/>
                <w:lang w:val="en-US"/>
              </w:rPr>
            </w:pPr>
            <w:r w:rsidRPr="00854970">
              <w:rPr>
                <w:b/>
                <w:bCs/>
                <w:lang w:val="en-US"/>
              </w:rPr>
              <w:t>30.000</w:t>
            </w:r>
          </w:p>
        </w:tc>
        <w:tc>
          <w:tcPr>
            <w:tcW w:w="1623" w:type="dxa"/>
            <w:tcBorders>
              <w:top w:val="nil"/>
              <w:left w:val="double" w:sz="6" w:space="0" w:color="auto"/>
              <w:bottom w:val="nil"/>
              <w:right w:val="double" w:sz="4" w:space="0" w:color="auto"/>
            </w:tcBorders>
            <w:vAlign w:val="bottom"/>
          </w:tcPr>
          <w:p w14:paraId="14212D76" w14:textId="77777777" w:rsidR="00F04E8E" w:rsidRPr="00854970" w:rsidRDefault="00F04E8E" w:rsidP="00F04E8E">
            <w:pPr>
              <w:ind w:left="174"/>
              <w:jc w:val="left"/>
              <w:rPr>
                <w:b/>
                <w:bCs/>
                <w:lang w:val="en-US"/>
              </w:rPr>
            </w:pPr>
            <w:r w:rsidRPr="00854970">
              <w:rPr>
                <w:b/>
                <w:bCs/>
                <w:lang w:val="en-US"/>
              </w:rPr>
              <w:t>31.700</w:t>
            </w:r>
          </w:p>
        </w:tc>
      </w:tr>
      <w:tr w:rsidR="00F04E8E" w:rsidRPr="00E91F6A" w14:paraId="14212D7E"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78" w14:textId="77777777" w:rsidR="00F04E8E" w:rsidRPr="00E91F6A" w:rsidRDefault="00F04E8E" w:rsidP="00F04E8E">
            <w:pPr>
              <w:jc w:val="left"/>
              <w:rPr>
                <w:b/>
                <w:bCs/>
                <w:lang w:val="en-US"/>
              </w:rPr>
            </w:pPr>
            <w:r w:rsidRPr="00E91F6A">
              <w:rPr>
                <w:b/>
                <w:bCs/>
                <w:lang w:val="en-US"/>
              </w:rPr>
              <w:t>7</w:t>
            </w:r>
          </w:p>
        </w:tc>
        <w:tc>
          <w:tcPr>
            <w:tcW w:w="1252" w:type="dxa"/>
            <w:tcBorders>
              <w:top w:val="nil"/>
              <w:left w:val="double" w:sz="6" w:space="0" w:color="auto"/>
              <w:bottom w:val="nil"/>
              <w:right w:val="double" w:sz="6" w:space="0" w:color="auto"/>
            </w:tcBorders>
            <w:noWrap/>
            <w:vAlign w:val="bottom"/>
          </w:tcPr>
          <w:p w14:paraId="14212D79" w14:textId="77777777" w:rsidR="00F04E8E" w:rsidRPr="00E91F6A" w:rsidRDefault="00F04E8E" w:rsidP="00F04E8E">
            <w:pPr>
              <w:ind w:left="146"/>
              <w:jc w:val="left"/>
              <w:rPr>
                <w:b/>
                <w:bCs/>
                <w:lang w:val="en-US"/>
              </w:rPr>
            </w:pPr>
            <w:r w:rsidRPr="00E91F6A">
              <w:rPr>
                <w:b/>
                <w:bCs/>
                <w:lang w:val="en-US"/>
              </w:rPr>
              <w:t>25.550</w:t>
            </w:r>
          </w:p>
        </w:tc>
        <w:tc>
          <w:tcPr>
            <w:tcW w:w="1194" w:type="dxa"/>
            <w:tcBorders>
              <w:top w:val="nil"/>
              <w:left w:val="double" w:sz="6" w:space="0" w:color="auto"/>
              <w:bottom w:val="nil"/>
              <w:right w:val="double" w:sz="6" w:space="0" w:color="auto"/>
            </w:tcBorders>
            <w:noWrap/>
            <w:vAlign w:val="bottom"/>
          </w:tcPr>
          <w:p w14:paraId="14212D7A" w14:textId="77777777" w:rsidR="00F04E8E" w:rsidRPr="00E91F6A" w:rsidRDefault="00F04E8E" w:rsidP="00F04E8E">
            <w:pPr>
              <w:ind w:left="106"/>
              <w:jc w:val="left"/>
              <w:rPr>
                <w:b/>
                <w:bCs/>
                <w:lang w:val="en-US"/>
              </w:rPr>
            </w:pPr>
            <w:r w:rsidRPr="00E91F6A">
              <w:rPr>
                <w:b/>
                <w:bCs/>
                <w:lang w:val="en-US"/>
              </w:rPr>
              <w:t>27.800</w:t>
            </w:r>
          </w:p>
        </w:tc>
        <w:tc>
          <w:tcPr>
            <w:tcW w:w="1151" w:type="dxa"/>
            <w:tcBorders>
              <w:top w:val="nil"/>
              <w:left w:val="double" w:sz="6" w:space="0" w:color="auto"/>
              <w:bottom w:val="nil"/>
              <w:right w:val="double" w:sz="4" w:space="0" w:color="auto"/>
            </w:tcBorders>
            <w:noWrap/>
            <w:vAlign w:val="bottom"/>
          </w:tcPr>
          <w:p w14:paraId="14212D7B" w14:textId="77777777" w:rsidR="00F04E8E" w:rsidRPr="00854970" w:rsidRDefault="00F04E8E" w:rsidP="00F04E8E">
            <w:pPr>
              <w:ind w:left="77"/>
              <w:jc w:val="left"/>
              <w:rPr>
                <w:b/>
                <w:bCs/>
                <w:lang w:val="en-US"/>
              </w:rPr>
            </w:pPr>
            <w:r w:rsidRPr="00854970">
              <w:rPr>
                <w:b/>
                <w:bCs/>
                <w:lang w:val="en-US"/>
              </w:rPr>
              <w:t>30.000</w:t>
            </w:r>
          </w:p>
        </w:tc>
        <w:tc>
          <w:tcPr>
            <w:tcW w:w="1084" w:type="dxa"/>
            <w:tcBorders>
              <w:top w:val="nil"/>
              <w:left w:val="double" w:sz="6" w:space="0" w:color="auto"/>
              <w:bottom w:val="nil"/>
              <w:right w:val="double" w:sz="4" w:space="0" w:color="auto"/>
            </w:tcBorders>
            <w:vAlign w:val="bottom"/>
          </w:tcPr>
          <w:p w14:paraId="14212D7C" w14:textId="77777777" w:rsidR="00F04E8E" w:rsidRPr="00854970" w:rsidRDefault="00F04E8E" w:rsidP="00F04E8E">
            <w:pPr>
              <w:ind w:left="175"/>
              <w:jc w:val="left"/>
              <w:rPr>
                <w:b/>
                <w:bCs/>
                <w:lang w:val="en-US"/>
              </w:rPr>
            </w:pPr>
            <w:r w:rsidRPr="00854970">
              <w:rPr>
                <w:b/>
                <w:bCs/>
                <w:lang w:val="en-US"/>
              </w:rPr>
              <w:t>30.000</w:t>
            </w:r>
          </w:p>
        </w:tc>
        <w:tc>
          <w:tcPr>
            <w:tcW w:w="1623" w:type="dxa"/>
            <w:tcBorders>
              <w:top w:val="nil"/>
              <w:left w:val="double" w:sz="6" w:space="0" w:color="auto"/>
              <w:bottom w:val="nil"/>
              <w:right w:val="double" w:sz="4" w:space="0" w:color="auto"/>
            </w:tcBorders>
            <w:vAlign w:val="bottom"/>
          </w:tcPr>
          <w:p w14:paraId="14212D7D" w14:textId="77777777" w:rsidR="00F04E8E" w:rsidRPr="00854970" w:rsidRDefault="00F04E8E" w:rsidP="00F04E8E">
            <w:pPr>
              <w:ind w:left="174"/>
              <w:jc w:val="left"/>
              <w:rPr>
                <w:b/>
                <w:bCs/>
                <w:lang w:val="en-US"/>
              </w:rPr>
            </w:pPr>
            <w:r w:rsidRPr="00854970">
              <w:rPr>
                <w:b/>
                <w:bCs/>
                <w:lang w:val="en-US"/>
              </w:rPr>
              <w:t>31.700</w:t>
            </w:r>
          </w:p>
        </w:tc>
      </w:tr>
      <w:tr w:rsidR="00F04E8E" w:rsidRPr="00E91F6A" w14:paraId="14212D85"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7F" w14:textId="77777777" w:rsidR="00F04E8E" w:rsidRPr="00E91F6A" w:rsidRDefault="00F04E8E" w:rsidP="00F04E8E">
            <w:pPr>
              <w:jc w:val="left"/>
              <w:rPr>
                <w:b/>
                <w:bCs/>
                <w:lang w:val="en-US"/>
              </w:rPr>
            </w:pPr>
            <w:r w:rsidRPr="00E91F6A">
              <w:rPr>
                <w:b/>
                <w:bCs/>
                <w:lang w:val="en-US"/>
              </w:rPr>
              <w:t>8</w:t>
            </w:r>
          </w:p>
        </w:tc>
        <w:tc>
          <w:tcPr>
            <w:tcW w:w="1252" w:type="dxa"/>
            <w:tcBorders>
              <w:top w:val="nil"/>
              <w:left w:val="double" w:sz="6" w:space="0" w:color="auto"/>
              <w:bottom w:val="nil"/>
              <w:right w:val="double" w:sz="6" w:space="0" w:color="auto"/>
            </w:tcBorders>
            <w:noWrap/>
            <w:vAlign w:val="bottom"/>
          </w:tcPr>
          <w:p w14:paraId="14212D80" w14:textId="77777777" w:rsidR="00F04E8E" w:rsidRPr="00E91F6A" w:rsidRDefault="00F04E8E" w:rsidP="00F04E8E">
            <w:pPr>
              <w:ind w:left="146"/>
              <w:jc w:val="left"/>
              <w:rPr>
                <w:b/>
                <w:bCs/>
                <w:lang w:val="en-US"/>
              </w:rPr>
            </w:pPr>
            <w:r w:rsidRPr="00E91F6A">
              <w:rPr>
                <w:b/>
                <w:bCs/>
                <w:lang w:val="en-US"/>
              </w:rPr>
              <w:t>25.550</w:t>
            </w:r>
          </w:p>
        </w:tc>
        <w:tc>
          <w:tcPr>
            <w:tcW w:w="1194" w:type="dxa"/>
            <w:tcBorders>
              <w:top w:val="nil"/>
              <w:left w:val="double" w:sz="6" w:space="0" w:color="auto"/>
              <w:bottom w:val="nil"/>
              <w:right w:val="double" w:sz="6" w:space="0" w:color="auto"/>
            </w:tcBorders>
            <w:noWrap/>
            <w:vAlign w:val="bottom"/>
          </w:tcPr>
          <w:p w14:paraId="14212D81" w14:textId="77777777" w:rsidR="00F04E8E" w:rsidRPr="00E91F6A" w:rsidRDefault="00F04E8E" w:rsidP="00F04E8E">
            <w:pPr>
              <w:ind w:left="106"/>
              <w:jc w:val="left"/>
              <w:rPr>
                <w:b/>
                <w:bCs/>
                <w:lang w:val="en-US"/>
              </w:rPr>
            </w:pPr>
            <w:r w:rsidRPr="00E91F6A">
              <w:rPr>
                <w:b/>
                <w:bCs/>
                <w:lang w:val="en-US"/>
              </w:rPr>
              <w:t>27.800</w:t>
            </w:r>
          </w:p>
        </w:tc>
        <w:tc>
          <w:tcPr>
            <w:tcW w:w="1151" w:type="dxa"/>
            <w:tcBorders>
              <w:top w:val="nil"/>
              <w:left w:val="double" w:sz="6" w:space="0" w:color="auto"/>
              <w:bottom w:val="nil"/>
              <w:right w:val="double" w:sz="4" w:space="0" w:color="auto"/>
            </w:tcBorders>
            <w:noWrap/>
            <w:vAlign w:val="bottom"/>
          </w:tcPr>
          <w:p w14:paraId="14212D82" w14:textId="77777777" w:rsidR="00F04E8E" w:rsidRPr="00854970" w:rsidRDefault="00F04E8E" w:rsidP="00F04E8E">
            <w:pPr>
              <w:ind w:left="77"/>
              <w:jc w:val="left"/>
              <w:rPr>
                <w:b/>
                <w:bCs/>
                <w:lang w:val="en-US"/>
              </w:rPr>
            </w:pPr>
            <w:r w:rsidRPr="00854970">
              <w:rPr>
                <w:b/>
                <w:bCs/>
                <w:lang w:val="en-US"/>
              </w:rPr>
              <w:t>30.000</w:t>
            </w:r>
          </w:p>
        </w:tc>
        <w:tc>
          <w:tcPr>
            <w:tcW w:w="1084" w:type="dxa"/>
            <w:tcBorders>
              <w:top w:val="nil"/>
              <w:left w:val="double" w:sz="6" w:space="0" w:color="auto"/>
              <w:bottom w:val="nil"/>
              <w:right w:val="double" w:sz="4" w:space="0" w:color="auto"/>
            </w:tcBorders>
            <w:vAlign w:val="bottom"/>
          </w:tcPr>
          <w:p w14:paraId="14212D83" w14:textId="77777777" w:rsidR="00F04E8E" w:rsidRPr="00854970" w:rsidRDefault="00F04E8E" w:rsidP="00F04E8E">
            <w:pPr>
              <w:ind w:left="175"/>
              <w:jc w:val="left"/>
              <w:rPr>
                <w:b/>
                <w:bCs/>
                <w:lang w:val="en-US"/>
              </w:rPr>
            </w:pPr>
            <w:r w:rsidRPr="00854970">
              <w:rPr>
                <w:b/>
                <w:bCs/>
                <w:lang w:val="en-US"/>
              </w:rPr>
              <w:t>30.000</w:t>
            </w:r>
          </w:p>
        </w:tc>
        <w:tc>
          <w:tcPr>
            <w:tcW w:w="1623" w:type="dxa"/>
            <w:tcBorders>
              <w:top w:val="nil"/>
              <w:left w:val="double" w:sz="6" w:space="0" w:color="auto"/>
              <w:bottom w:val="nil"/>
              <w:right w:val="double" w:sz="4" w:space="0" w:color="auto"/>
            </w:tcBorders>
            <w:vAlign w:val="bottom"/>
          </w:tcPr>
          <w:p w14:paraId="14212D84" w14:textId="77777777" w:rsidR="00F04E8E" w:rsidRPr="00854970" w:rsidRDefault="00F04E8E" w:rsidP="00F04E8E">
            <w:pPr>
              <w:ind w:left="174"/>
              <w:jc w:val="left"/>
              <w:rPr>
                <w:b/>
                <w:bCs/>
                <w:lang w:val="en-US"/>
              </w:rPr>
            </w:pPr>
            <w:r w:rsidRPr="00854970">
              <w:rPr>
                <w:b/>
                <w:bCs/>
                <w:lang w:val="en-US"/>
              </w:rPr>
              <w:t>31.700</w:t>
            </w:r>
          </w:p>
        </w:tc>
      </w:tr>
      <w:tr w:rsidR="00F04E8E" w:rsidRPr="00E91F6A" w14:paraId="14212D8C"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86" w14:textId="77777777" w:rsidR="00F04E8E" w:rsidRPr="00E91F6A" w:rsidRDefault="00F04E8E" w:rsidP="00F04E8E">
            <w:pPr>
              <w:jc w:val="left"/>
              <w:rPr>
                <w:b/>
                <w:bCs/>
                <w:lang w:val="en-US"/>
              </w:rPr>
            </w:pPr>
            <w:r w:rsidRPr="00E91F6A">
              <w:rPr>
                <w:b/>
                <w:bCs/>
                <w:lang w:val="en-US"/>
              </w:rPr>
              <w:t>9</w:t>
            </w:r>
          </w:p>
        </w:tc>
        <w:tc>
          <w:tcPr>
            <w:tcW w:w="1252" w:type="dxa"/>
            <w:tcBorders>
              <w:top w:val="nil"/>
              <w:left w:val="double" w:sz="6" w:space="0" w:color="auto"/>
              <w:bottom w:val="nil"/>
              <w:right w:val="double" w:sz="6" w:space="0" w:color="auto"/>
            </w:tcBorders>
            <w:noWrap/>
            <w:vAlign w:val="bottom"/>
          </w:tcPr>
          <w:p w14:paraId="14212D87" w14:textId="77777777" w:rsidR="00F04E8E" w:rsidRPr="00E91F6A" w:rsidRDefault="00F04E8E" w:rsidP="00F04E8E">
            <w:pPr>
              <w:ind w:left="146"/>
              <w:jc w:val="left"/>
              <w:rPr>
                <w:b/>
                <w:bCs/>
                <w:lang w:val="en-US"/>
              </w:rPr>
            </w:pPr>
            <w:r w:rsidRPr="00E91F6A">
              <w:rPr>
                <w:b/>
                <w:bCs/>
                <w:lang w:val="en-US"/>
              </w:rPr>
              <w:t>27.050</w:t>
            </w:r>
          </w:p>
        </w:tc>
        <w:tc>
          <w:tcPr>
            <w:tcW w:w="1194" w:type="dxa"/>
            <w:tcBorders>
              <w:top w:val="nil"/>
              <w:left w:val="double" w:sz="6" w:space="0" w:color="auto"/>
              <w:bottom w:val="nil"/>
              <w:right w:val="double" w:sz="6" w:space="0" w:color="auto"/>
            </w:tcBorders>
            <w:noWrap/>
            <w:vAlign w:val="bottom"/>
          </w:tcPr>
          <w:p w14:paraId="14212D88" w14:textId="77777777" w:rsidR="00F04E8E" w:rsidRPr="00E91F6A" w:rsidRDefault="00F04E8E" w:rsidP="00F04E8E">
            <w:pPr>
              <w:ind w:left="106"/>
              <w:jc w:val="left"/>
              <w:rPr>
                <w:b/>
                <w:bCs/>
                <w:lang w:val="en-US"/>
              </w:rPr>
            </w:pPr>
            <w:r w:rsidRPr="00E91F6A">
              <w:rPr>
                <w:b/>
                <w:bCs/>
                <w:lang w:val="en-US"/>
              </w:rPr>
              <w:t>29.300</w:t>
            </w:r>
          </w:p>
        </w:tc>
        <w:tc>
          <w:tcPr>
            <w:tcW w:w="1151" w:type="dxa"/>
            <w:tcBorders>
              <w:top w:val="nil"/>
              <w:left w:val="double" w:sz="6" w:space="0" w:color="auto"/>
              <w:bottom w:val="nil"/>
              <w:right w:val="double" w:sz="4" w:space="0" w:color="auto"/>
            </w:tcBorders>
            <w:noWrap/>
            <w:vAlign w:val="bottom"/>
          </w:tcPr>
          <w:p w14:paraId="14212D89" w14:textId="77777777" w:rsidR="00F04E8E" w:rsidRPr="00854970" w:rsidRDefault="00F04E8E" w:rsidP="00F04E8E">
            <w:pPr>
              <w:ind w:left="77"/>
              <w:jc w:val="left"/>
              <w:rPr>
                <w:b/>
                <w:bCs/>
                <w:lang w:val="en-US"/>
              </w:rPr>
            </w:pPr>
            <w:r w:rsidRPr="00854970">
              <w:rPr>
                <w:b/>
                <w:bCs/>
                <w:lang w:val="en-US"/>
              </w:rPr>
              <w:t>31.500</w:t>
            </w:r>
          </w:p>
        </w:tc>
        <w:tc>
          <w:tcPr>
            <w:tcW w:w="1084" w:type="dxa"/>
            <w:tcBorders>
              <w:top w:val="nil"/>
              <w:left w:val="double" w:sz="6" w:space="0" w:color="auto"/>
              <w:bottom w:val="nil"/>
              <w:right w:val="double" w:sz="4" w:space="0" w:color="auto"/>
            </w:tcBorders>
            <w:vAlign w:val="bottom"/>
          </w:tcPr>
          <w:p w14:paraId="14212D8A" w14:textId="77777777" w:rsidR="00F04E8E" w:rsidRPr="00854970" w:rsidRDefault="00F04E8E" w:rsidP="00F04E8E">
            <w:pPr>
              <w:ind w:left="175"/>
              <w:jc w:val="left"/>
              <w:rPr>
                <w:b/>
                <w:bCs/>
                <w:lang w:val="en-US"/>
              </w:rPr>
            </w:pPr>
            <w:r w:rsidRPr="00854970">
              <w:rPr>
                <w:b/>
                <w:bCs/>
                <w:lang w:val="en-US"/>
              </w:rPr>
              <w:t>31.500</w:t>
            </w:r>
          </w:p>
        </w:tc>
        <w:tc>
          <w:tcPr>
            <w:tcW w:w="1623" w:type="dxa"/>
            <w:tcBorders>
              <w:top w:val="nil"/>
              <w:left w:val="double" w:sz="6" w:space="0" w:color="auto"/>
              <w:bottom w:val="nil"/>
              <w:right w:val="double" w:sz="4" w:space="0" w:color="auto"/>
            </w:tcBorders>
            <w:vAlign w:val="bottom"/>
          </w:tcPr>
          <w:p w14:paraId="14212D8B" w14:textId="77777777" w:rsidR="00F04E8E" w:rsidRPr="00854970" w:rsidRDefault="00F04E8E" w:rsidP="00F04E8E">
            <w:pPr>
              <w:ind w:left="174"/>
              <w:jc w:val="left"/>
              <w:rPr>
                <w:b/>
                <w:bCs/>
                <w:lang w:val="en-US"/>
              </w:rPr>
            </w:pPr>
            <w:r w:rsidRPr="00854970">
              <w:rPr>
                <w:b/>
                <w:bCs/>
                <w:lang w:val="en-US"/>
              </w:rPr>
              <w:t>33.150</w:t>
            </w:r>
          </w:p>
        </w:tc>
      </w:tr>
      <w:tr w:rsidR="00F04E8E" w:rsidRPr="00E91F6A" w14:paraId="14212D93"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8D" w14:textId="77777777" w:rsidR="00F04E8E" w:rsidRPr="00E91F6A" w:rsidRDefault="00F04E8E" w:rsidP="00F04E8E">
            <w:pPr>
              <w:jc w:val="left"/>
              <w:rPr>
                <w:b/>
                <w:bCs/>
                <w:lang w:val="en-US"/>
              </w:rPr>
            </w:pPr>
            <w:r w:rsidRPr="00E91F6A">
              <w:rPr>
                <w:b/>
                <w:bCs/>
                <w:lang w:val="en-US"/>
              </w:rPr>
              <w:t>10</w:t>
            </w:r>
          </w:p>
        </w:tc>
        <w:tc>
          <w:tcPr>
            <w:tcW w:w="1252" w:type="dxa"/>
            <w:tcBorders>
              <w:top w:val="nil"/>
              <w:left w:val="double" w:sz="6" w:space="0" w:color="auto"/>
              <w:bottom w:val="nil"/>
              <w:right w:val="double" w:sz="6" w:space="0" w:color="auto"/>
            </w:tcBorders>
            <w:noWrap/>
            <w:vAlign w:val="bottom"/>
          </w:tcPr>
          <w:p w14:paraId="14212D8E" w14:textId="77777777" w:rsidR="00F04E8E" w:rsidRPr="00E91F6A" w:rsidRDefault="00F04E8E" w:rsidP="00F04E8E">
            <w:pPr>
              <w:ind w:left="146"/>
              <w:jc w:val="left"/>
              <w:rPr>
                <w:b/>
                <w:bCs/>
                <w:lang w:val="en-US"/>
              </w:rPr>
            </w:pPr>
            <w:r w:rsidRPr="00E91F6A">
              <w:rPr>
                <w:b/>
                <w:bCs/>
                <w:lang w:val="en-US"/>
              </w:rPr>
              <w:t>27.050</w:t>
            </w:r>
          </w:p>
        </w:tc>
        <w:tc>
          <w:tcPr>
            <w:tcW w:w="1194" w:type="dxa"/>
            <w:tcBorders>
              <w:top w:val="nil"/>
              <w:left w:val="double" w:sz="6" w:space="0" w:color="auto"/>
              <w:bottom w:val="nil"/>
              <w:right w:val="double" w:sz="6" w:space="0" w:color="auto"/>
            </w:tcBorders>
            <w:noWrap/>
            <w:vAlign w:val="bottom"/>
          </w:tcPr>
          <w:p w14:paraId="14212D8F" w14:textId="77777777" w:rsidR="00F04E8E" w:rsidRPr="00E91F6A" w:rsidRDefault="00F04E8E" w:rsidP="00F04E8E">
            <w:pPr>
              <w:ind w:left="106"/>
              <w:jc w:val="left"/>
              <w:rPr>
                <w:b/>
                <w:bCs/>
                <w:lang w:val="en-US"/>
              </w:rPr>
            </w:pPr>
            <w:r w:rsidRPr="00E91F6A">
              <w:rPr>
                <w:b/>
                <w:bCs/>
                <w:lang w:val="en-US"/>
              </w:rPr>
              <w:t>29.300</w:t>
            </w:r>
          </w:p>
        </w:tc>
        <w:tc>
          <w:tcPr>
            <w:tcW w:w="1151" w:type="dxa"/>
            <w:tcBorders>
              <w:top w:val="nil"/>
              <w:left w:val="double" w:sz="6" w:space="0" w:color="auto"/>
              <w:bottom w:val="nil"/>
              <w:right w:val="double" w:sz="4" w:space="0" w:color="auto"/>
            </w:tcBorders>
            <w:noWrap/>
            <w:vAlign w:val="bottom"/>
          </w:tcPr>
          <w:p w14:paraId="14212D90" w14:textId="77777777" w:rsidR="00F04E8E" w:rsidRPr="00854970" w:rsidRDefault="00F04E8E" w:rsidP="00F04E8E">
            <w:pPr>
              <w:ind w:left="77"/>
              <w:jc w:val="left"/>
              <w:rPr>
                <w:b/>
                <w:bCs/>
                <w:lang w:val="en-US"/>
              </w:rPr>
            </w:pPr>
            <w:r w:rsidRPr="00854970">
              <w:rPr>
                <w:b/>
                <w:bCs/>
                <w:lang w:val="en-US"/>
              </w:rPr>
              <w:t>31.500</w:t>
            </w:r>
          </w:p>
        </w:tc>
        <w:tc>
          <w:tcPr>
            <w:tcW w:w="1084" w:type="dxa"/>
            <w:tcBorders>
              <w:top w:val="nil"/>
              <w:left w:val="double" w:sz="6" w:space="0" w:color="auto"/>
              <w:bottom w:val="nil"/>
              <w:right w:val="double" w:sz="4" w:space="0" w:color="auto"/>
            </w:tcBorders>
            <w:vAlign w:val="bottom"/>
          </w:tcPr>
          <w:p w14:paraId="14212D91" w14:textId="77777777" w:rsidR="00F04E8E" w:rsidRPr="00854970" w:rsidRDefault="00F04E8E" w:rsidP="00F04E8E">
            <w:pPr>
              <w:ind w:left="175"/>
              <w:jc w:val="left"/>
              <w:rPr>
                <w:b/>
                <w:bCs/>
                <w:lang w:val="en-US"/>
              </w:rPr>
            </w:pPr>
            <w:r w:rsidRPr="00854970">
              <w:rPr>
                <w:b/>
                <w:bCs/>
                <w:lang w:val="en-US"/>
              </w:rPr>
              <w:t>31.500</w:t>
            </w:r>
          </w:p>
        </w:tc>
        <w:tc>
          <w:tcPr>
            <w:tcW w:w="1623" w:type="dxa"/>
            <w:tcBorders>
              <w:top w:val="nil"/>
              <w:left w:val="double" w:sz="6" w:space="0" w:color="auto"/>
              <w:bottom w:val="nil"/>
              <w:right w:val="double" w:sz="4" w:space="0" w:color="auto"/>
            </w:tcBorders>
            <w:vAlign w:val="bottom"/>
          </w:tcPr>
          <w:p w14:paraId="14212D92" w14:textId="77777777" w:rsidR="00F04E8E" w:rsidRPr="00854970" w:rsidRDefault="00F04E8E" w:rsidP="00F04E8E">
            <w:pPr>
              <w:ind w:left="174"/>
              <w:jc w:val="left"/>
              <w:rPr>
                <w:b/>
                <w:bCs/>
                <w:lang w:val="en-US"/>
              </w:rPr>
            </w:pPr>
            <w:r w:rsidRPr="00854970">
              <w:rPr>
                <w:b/>
                <w:bCs/>
                <w:lang w:val="en-US"/>
              </w:rPr>
              <w:t>33.150</w:t>
            </w:r>
          </w:p>
        </w:tc>
      </w:tr>
      <w:tr w:rsidR="00F04E8E" w:rsidRPr="00E91F6A" w14:paraId="14212D9A"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94" w14:textId="77777777" w:rsidR="00F04E8E" w:rsidRPr="00E91F6A" w:rsidRDefault="00F04E8E" w:rsidP="00F04E8E">
            <w:pPr>
              <w:jc w:val="left"/>
              <w:rPr>
                <w:b/>
                <w:bCs/>
                <w:lang w:val="en-US"/>
              </w:rPr>
            </w:pPr>
            <w:r w:rsidRPr="00E91F6A">
              <w:rPr>
                <w:b/>
                <w:bCs/>
                <w:lang w:val="en-US"/>
              </w:rPr>
              <w:t>11</w:t>
            </w:r>
          </w:p>
        </w:tc>
        <w:tc>
          <w:tcPr>
            <w:tcW w:w="1252" w:type="dxa"/>
            <w:tcBorders>
              <w:top w:val="nil"/>
              <w:left w:val="double" w:sz="6" w:space="0" w:color="auto"/>
              <w:bottom w:val="nil"/>
              <w:right w:val="double" w:sz="6" w:space="0" w:color="auto"/>
            </w:tcBorders>
            <w:noWrap/>
            <w:vAlign w:val="bottom"/>
          </w:tcPr>
          <w:p w14:paraId="14212D95" w14:textId="77777777" w:rsidR="00F04E8E" w:rsidRPr="00E91F6A" w:rsidRDefault="00F04E8E" w:rsidP="00F04E8E">
            <w:pPr>
              <w:ind w:left="146"/>
              <w:jc w:val="left"/>
              <w:rPr>
                <w:b/>
                <w:bCs/>
                <w:lang w:val="en-US"/>
              </w:rPr>
            </w:pPr>
            <w:r w:rsidRPr="00E91F6A">
              <w:rPr>
                <w:b/>
                <w:bCs/>
                <w:lang w:val="en-US"/>
              </w:rPr>
              <w:t>27.050</w:t>
            </w:r>
          </w:p>
        </w:tc>
        <w:tc>
          <w:tcPr>
            <w:tcW w:w="1194" w:type="dxa"/>
            <w:tcBorders>
              <w:top w:val="nil"/>
              <w:left w:val="double" w:sz="6" w:space="0" w:color="auto"/>
              <w:bottom w:val="nil"/>
              <w:right w:val="double" w:sz="6" w:space="0" w:color="auto"/>
            </w:tcBorders>
            <w:noWrap/>
            <w:vAlign w:val="bottom"/>
          </w:tcPr>
          <w:p w14:paraId="14212D96" w14:textId="77777777" w:rsidR="00F04E8E" w:rsidRPr="00E91F6A" w:rsidRDefault="00F04E8E" w:rsidP="00F04E8E">
            <w:pPr>
              <w:ind w:left="106"/>
              <w:jc w:val="left"/>
              <w:rPr>
                <w:b/>
                <w:bCs/>
                <w:lang w:val="en-US"/>
              </w:rPr>
            </w:pPr>
            <w:r w:rsidRPr="00E91F6A">
              <w:rPr>
                <w:b/>
                <w:bCs/>
                <w:lang w:val="en-US"/>
              </w:rPr>
              <w:t>29.300</w:t>
            </w:r>
          </w:p>
        </w:tc>
        <w:tc>
          <w:tcPr>
            <w:tcW w:w="1151" w:type="dxa"/>
            <w:tcBorders>
              <w:top w:val="nil"/>
              <w:left w:val="double" w:sz="6" w:space="0" w:color="auto"/>
              <w:bottom w:val="nil"/>
              <w:right w:val="double" w:sz="4" w:space="0" w:color="auto"/>
            </w:tcBorders>
            <w:noWrap/>
            <w:vAlign w:val="bottom"/>
          </w:tcPr>
          <w:p w14:paraId="14212D97" w14:textId="77777777" w:rsidR="00F04E8E" w:rsidRPr="00854970" w:rsidRDefault="00F04E8E" w:rsidP="00F04E8E">
            <w:pPr>
              <w:ind w:left="77"/>
              <w:jc w:val="left"/>
              <w:rPr>
                <w:b/>
                <w:bCs/>
                <w:lang w:val="en-US"/>
              </w:rPr>
            </w:pPr>
            <w:r w:rsidRPr="00854970">
              <w:rPr>
                <w:b/>
                <w:bCs/>
                <w:lang w:val="en-US"/>
              </w:rPr>
              <w:t>31.500</w:t>
            </w:r>
          </w:p>
        </w:tc>
        <w:tc>
          <w:tcPr>
            <w:tcW w:w="1084" w:type="dxa"/>
            <w:tcBorders>
              <w:top w:val="nil"/>
              <w:left w:val="double" w:sz="6" w:space="0" w:color="auto"/>
              <w:bottom w:val="nil"/>
              <w:right w:val="double" w:sz="4" w:space="0" w:color="auto"/>
            </w:tcBorders>
            <w:vAlign w:val="bottom"/>
          </w:tcPr>
          <w:p w14:paraId="14212D98" w14:textId="77777777" w:rsidR="00F04E8E" w:rsidRPr="00854970" w:rsidRDefault="00F04E8E" w:rsidP="00F04E8E">
            <w:pPr>
              <w:ind w:left="175"/>
              <w:jc w:val="left"/>
              <w:rPr>
                <w:b/>
                <w:bCs/>
                <w:lang w:val="en-US"/>
              </w:rPr>
            </w:pPr>
            <w:r w:rsidRPr="00854970">
              <w:rPr>
                <w:b/>
                <w:bCs/>
                <w:lang w:val="en-US"/>
              </w:rPr>
              <w:t>31.500</w:t>
            </w:r>
          </w:p>
        </w:tc>
        <w:tc>
          <w:tcPr>
            <w:tcW w:w="1623" w:type="dxa"/>
            <w:tcBorders>
              <w:top w:val="nil"/>
              <w:left w:val="double" w:sz="6" w:space="0" w:color="auto"/>
              <w:bottom w:val="nil"/>
              <w:right w:val="double" w:sz="4" w:space="0" w:color="auto"/>
            </w:tcBorders>
            <w:vAlign w:val="bottom"/>
          </w:tcPr>
          <w:p w14:paraId="14212D99" w14:textId="77777777" w:rsidR="00F04E8E" w:rsidRPr="00854970" w:rsidRDefault="00F04E8E" w:rsidP="00F04E8E">
            <w:pPr>
              <w:ind w:left="174"/>
              <w:jc w:val="left"/>
              <w:rPr>
                <w:b/>
                <w:bCs/>
                <w:lang w:val="en-US"/>
              </w:rPr>
            </w:pPr>
            <w:r w:rsidRPr="00854970">
              <w:rPr>
                <w:b/>
                <w:bCs/>
                <w:lang w:val="en-US"/>
              </w:rPr>
              <w:t>33.150</w:t>
            </w:r>
          </w:p>
        </w:tc>
      </w:tr>
      <w:tr w:rsidR="00F04E8E" w:rsidRPr="00E91F6A" w14:paraId="14212DA1"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9B" w14:textId="77777777" w:rsidR="00F04E8E" w:rsidRPr="00E91F6A" w:rsidRDefault="00F04E8E" w:rsidP="00F04E8E">
            <w:pPr>
              <w:jc w:val="left"/>
              <w:rPr>
                <w:b/>
                <w:bCs/>
                <w:lang w:val="en-US"/>
              </w:rPr>
            </w:pPr>
            <w:r w:rsidRPr="00E91F6A">
              <w:rPr>
                <w:b/>
                <w:bCs/>
                <w:lang w:val="en-US"/>
              </w:rPr>
              <w:t>12</w:t>
            </w:r>
          </w:p>
        </w:tc>
        <w:tc>
          <w:tcPr>
            <w:tcW w:w="1252" w:type="dxa"/>
            <w:tcBorders>
              <w:top w:val="nil"/>
              <w:left w:val="double" w:sz="6" w:space="0" w:color="auto"/>
              <w:bottom w:val="nil"/>
              <w:right w:val="double" w:sz="6" w:space="0" w:color="auto"/>
            </w:tcBorders>
            <w:noWrap/>
            <w:vAlign w:val="bottom"/>
          </w:tcPr>
          <w:p w14:paraId="14212D9C" w14:textId="77777777" w:rsidR="00F04E8E" w:rsidRPr="00E91F6A" w:rsidRDefault="00F04E8E" w:rsidP="00F04E8E">
            <w:pPr>
              <w:ind w:left="146"/>
              <w:jc w:val="left"/>
              <w:rPr>
                <w:b/>
                <w:bCs/>
                <w:lang w:val="en-US"/>
              </w:rPr>
            </w:pPr>
            <w:r w:rsidRPr="00E91F6A">
              <w:rPr>
                <w:b/>
                <w:bCs/>
                <w:lang w:val="en-US"/>
              </w:rPr>
              <w:t>28.550</w:t>
            </w:r>
          </w:p>
        </w:tc>
        <w:tc>
          <w:tcPr>
            <w:tcW w:w="1194" w:type="dxa"/>
            <w:tcBorders>
              <w:top w:val="nil"/>
              <w:left w:val="double" w:sz="6" w:space="0" w:color="auto"/>
              <w:bottom w:val="nil"/>
              <w:right w:val="double" w:sz="6" w:space="0" w:color="auto"/>
            </w:tcBorders>
            <w:noWrap/>
            <w:vAlign w:val="bottom"/>
          </w:tcPr>
          <w:p w14:paraId="14212D9D" w14:textId="77777777" w:rsidR="00F04E8E" w:rsidRPr="00E91F6A" w:rsidRDefault="00F04E8E" w:rsidP="00F04E8E">
            <w:pPr>
              <w:ind w:left="106"/>
              <w:jc w:val="left"/>
              <w:rPr>
                <w:b/>
                <w:bCs/>
                <w:lang w:val="en-US"/>
              </w:rPr>
            </w:pPr>
            <w:r w:rsidRPr="00E91F6A">
              <w:rPr>
                <w:b/>
                <w:bCs/>
                <w:lang w:val="en-US"/>
              </w:rPr>
              <w:t>30.750</w:t>
            </w:r>
          </w:p>
        </w:tc>
        <w:tc>
          <w:tcPr>
            <w:tcW w:w="1151" w:type="dxa"/>
            <w:tcBorders>
              <w:top w:val="nil"/>
              <w:left w:val="double" w:sz="6" w:space="0" w:color="auto"/>
              <w:bottom w:val="nil"/>
              <w:right w:val="double" w:sz="4" w:space="0" w:color="auto"/>
            </w:tcBorders>
            <w:noWrap/>
            <w:vAlign w:val="bottom"/>
          </w:tcPr>
          <w:p w14:paraId="14212D9E" w14:textId="77777777" w:rsidR="00F04E8E" w:rsidRPr="00854970" w:rsidRDefault="00F04E8E" w:rsidP="00F04E8E">
            <w:pPr>
              <w:ind w:left="77"/>
              <w:jc w:val="left"/>
              <w:rPr>
                <w:b/>
                <w:bCs/>
                <w:lang w:val="en-US"/>
              </w:rPr>
            </w:pPr>
            <w:r w:rsidRPr="00854970">
              <w:rPr>
                <w:b/>
                <w:bCs/>
                <w:lang w:val="en-US"/>
              </w:rPr>
              <w:t>33.000</w:t>
            </w:r>
          </w:p>
        </w:tc>
        <w:tc>
          <w:tcPr>
            <w:tcW w:w="1084" w:type="dxa"/>
            <w:tcBorders>
              <w:top w:val="nil"/>
              <w:left w:val="double" w:sz="6" w:space="0" w:color="auto"/>
              <w:bottom w:val="nil"/>
              <w:right w:val="double" w:sz="4" w:space="0" w:color="auto"/>
            </w:tcBorders>
            <w:vAlign w:val="bottom"/>
          </w:tcPr>
          <w:p w14:paraId="14212D9F" w14:textId="77777777" w:rsidR="00F04E8E" w:rsidRPr="00854970" w:rsidRDefault="00F04E8E" w:rsidP="00F04E8E">
            <w:pPr>
              <w:ind w:left="175"/>
              <w:jc w:val="left"/>
              <w:rPr>
                <w:b/>
                <w:bCs/>
                <w:lang w:val="en-US"/>
              </w:rPr>
            </w:pPr>
            <w:r w:rsidRPr="00854970">
              <w:rPr>
                <w:b/>
                <w:bCs/>
                <w:lang w:val="en-US"/>
              </w:rPr>
              <w:t>33.000</w:t>
            </w:r>
          </w:p>
        </w:tc>
        <w:tc>
          <w:tcPr>
            <w:tcW w:w="1623" w:type="dxa"/>
            <w:tcBorders>
              <w:top w:val="nil"/>
              <w:left w:val="double" w:sz="6" w:space="0" w:color="auto"/>
              <w:bottom w:val="nil"/>
              <w:right w:val="double" w:sz="4" w:space="0" w:color="auto"/>
            </w:tcBorders>
            <w:vAlign w:val="bottom"/>
          </w:tcPr>
          <w:p w14:paraId="14212DA0" w14:textId="77777777" w:rsidR="00F04E8E" w:rsidRPr="00854970" w:rsidRDefault="00F04E8E" w:rsidP="00F04E8E">
            <w:pPr>
              <w:ind w:left="174"/>
              <w:jc w:val="left"/>
              <w:rPr>
                <w:b/>
                <w:bCs/>
                <w:lang w:val="en-US"/>
              </w:rPr>
            </w:pPr>
            <w:r w:rsidRPr="00854970">
              <w:rPr>
                <w:b/>
                <w:bCs/>
                <w:lang w:val="en-US"/>
              </w:rPr>
              <w:t>34.650</w:t>
            </w:r>
          </w:p>
        </w:tc>
      </w:tr>
      <w:tr w:rsidR="00F04E8E" w:rsidRPr="00E91F6A" w14:paraId="14212DA8"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A2" w14:textId="77777777" w:rsidR="00F04E8E" w:rsidRPr="00E91F6A" w:rsidRDefault="00F04E8E" w:rsidP="00F04E8E">
            <w:pPr>
              <w:jc w:val="left"/>
              <w:rPr>
                <w:b/>
                <w:bCs/>
                <w:lang w:val="en-US"/>
              </w:rPr>
            </w:pPr>
            <w:r w:rsidRPr="00E91F6A">
              <w:rPr>
                <w:b/>
                <w:bCs/>
                <w:lang w:val="en-US"/>
              </w:rPr>
              <w:t>13</w:t>
            </w:r>
          </w:p>
        </w:tc>
        <w:tc>
          <w:tcPr>
            <w:tcW w:w="1252" w:type="dxa"/>
            <w:tcBorders>
              <w:top w:val="nil"/>
              <w:left w:val="double" w:sz="6" w:space="0" w:color="auto"/>
              <w:bottom w:val="nil"/>
              <w:right w:val="double" w:sz="6" w:space="0" w:color="auto"/>
            </w:tcBorders>
            <w:noWrap/>
            <w:vAlign w:val="bottom"/>
          </w:tcPr>
          <w:p w14:paraId="14212DA3" w14:textId="77777777" w:rsidR="00F04E8E" w:rsidRPr="00E91F6A" w:rsidRDefault="00F04E8E" w:rsidP="00F04E8E">
            <w:pPr>
              <w:ind w:left="146"/>
              <w:jc w:val="left"/>
              <w:rPr>
                <w:b/>
                <w:bCs/>
                <w:lang w:val="en-US"/>
              </w:rPr>
            </w:pPr>
            <w:r w:rsidRPr="00E91F6A">
              <w:rPr>
                <w:b/>
                <w:bCs/>
                <w:lang w:val="en-US"/>
              </w:rPr>
              <w:t>28.550</w:t>
            </w:r>
          </w:p>
        </w:tc>
        <w:tc>
          <w:tcPr>
            <w:tcW w:w="1194" w:type="dxa"/>
            <w:tcBorders>
              <w:top w:val="nil"/>
              <w:left w:val="double" w:sz="6" w:space="0" w:color="auto"/>
              <w:bottom w:val="nil"/>
              <w:right w:val="double" w:sz="6" w:space="0" w:color="auto"/>
            </w:tcBorders>
            <w:noWrap/>
            <w:vAlign w:val="bottom"/>
          </w:tcPr>
          <w:p w14:paraId="14212DA4" w14:textId="77777777" w:rsidR="00F04E8E" w:rsidRPr="00E91F6A" w:rsidRDefault="00F04E8E" w:rsidP="00F04E8E">
            <w:pPr>
              <w:ind w:left="106"/>
              <w:jc w:val="left"/>
              <w:rPr>
                <w:b/>
                <w:bCs/>
                <w:lang w:val="en-US"/>
              </w:rPr>
            </w:pPr>
            <w:r w:rsidRPr="00E91F6A">
              <w:rPr>
                <w:b/>
                <w:bCs/>
                <w:lang w:val="en-US"/>
              </w:rPr>
              <w:t>30.750</w:t>
            </w:r>
          </w:p>
        </w:tc>
        <w:tc>
          <w:tcPr>
            <w:tcW w:w="1151" w:type="dxa"/>
            <w:tcBorders>
              <w:top w:val="nil"/>
              <w:left w:val="double" w:sz="6" w:space="0" w:color="auto"/>
              <w:bottom w:val="nil"/>
              <w:right w:val="double" w:sz="4" w:space="0" w:color="auto"/>
            </w:tcBorders>
            <w:noWrap/>
            <w:vAlign w:val="bottom"/>
          </w:tcPr>
          <w:p w14:paraId="14212DA5" w14:textId="77777777" w:rsidR="00F04E8E" w:rsidRPr="00854970" w:rsidRDefault="00F04E8E" w:rsidP="00F04E8E">
            <w:pPr>
              <w:ind w:left="77"/>
              <w:jc w:val="left"/>
              <w:rPr>
                <w:b/>
                <w:bCs/>
                <w:lang w:val="en-US"/>
              </w:rPr>
            </w:pPr>
            <w:r w:rsidRPr="00854970">
              <w:rPr>
                <w:b/>
                <w:bCs/>
                <w:lang w:val="en-US"/>
              </w:rPr>
              <w:t>33.000</w:t>
            </w:r>
          </w:p>
        </w:tc>
        <w:tc>
          <w:tcPr>
            <w:tcW w:w="1084" w:type="dxa"/>
            <w:tcBorders>
              <w:top w:val="nil"/>
              <w:left w:val="double" w:sz="6" w:space="0" w:color="auto"/>
              <w:bottom w:val="nil"/>
              <w:right w:val="double" w:sz="4" w:space="0" w:color="auto"/>
            </w:tcBorders>
            <w:vAlign w:val="bottom"/>
          </w:tcPr>
          <w:p w14:paraId="14212DA6" w14:textId="77777777" w:rsidR="00F04E8E" w:rsidRPr="00854970" w:rsidRDefault="00F04E8E" w:rsidP="00F04E8E">
            <w:pPr>
              <w:ind w:left="175"/>
              <w:jc w:val="left"/>
              <w:rPr>
                <w:b/>
                <w:bCs/>
                <w:lang w:val="en-US"/>
              </w:rPr>
            </w:pPr>
            <w:r w:rsidRPr="00854970">
              <w:rPr>
                <w:b/>
                <w:bCs/>
                <w:lang w:val="en-US"/>
              </w:rPr>
              <w:t>33.000</w:t>
            </w:r>
          </w:p>
        </w:tc>
        <w:tc>
          <w:tcPr>
            <w:tcW w:w="1623" w:type="dxa"/>
            <w:tcBorders>
              <w:top w:val="nil"/>
              <w:left w:val="double" w:sz="6" w:space="0" w:color="auto"/>
              <w:bottom w:val="nil"/>
              <w:right w:val="double" w:sz="4" w:space="0" w:color="auto"/>
            </w:tcBorders>
            <w:vAlign w:val="bottom"/>
          </w:tcPr>
          <w:p w14:paraId="14212DA7" w14:textId="77777777" w:rsidR="00F04E8E" w:rsidRPr="00854970" w:rsidRDefault="00F04E8E" w:rsidP="00F04E8E">
            <w:pPr>
              <w:ind w:left="174"/>
              <w:jc w:val="left"/>
              <w:rPr>
                <w:b/>
                <w:bCs/>
                <w:lang w:val="en-US"/>
              </w:rPr>
            </w:pPr>
            <w:r w:rsidRPr="00854970">
              <w:rPr>
                <w:b/>
                <w:bCs/>
                <w:lang w:val="en-US"/>
              </w:rPr>
              <w:t>34.650</w:t>
            </w:r>
          </w:p>
        </w:tc>
      </w:tr>
      <w:tr w:rsidR="00F04E8E" w:rsidRPr="00E91F6A" w14:paraId="14212DAF"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A9" w14:textId="77777777" w:rsidR="00F04E8E" w:rsidRPr="00E91F6A" w:rsidRDefault="00F04E8E" w:rsidP="00F04E8E">
            <w:pPr>
              <w:jc w:val="left"/>
              <w:rPr>
                <w:b/>
                <w:bCs/>
                <w:lang w:val="en-US"/>
              </w:rPr>
            </w:pPr>
            <w:r w:rsidRPr="00E91F6A">
              <w:rPr>
                <w:b/>
                <w:bCs/>
                <w:lang w:val="en-US"/>
              </w:rPr>
              <w:t>14</w:t>
            </w:r>
          </w:p>
        </w:tc>
        <w:tc>
          <w:tcPr>
            <w:tcW w:w="1252" w:type="dxa"/>
            <w:tcBorders>
              <w:top w:val="nil"/>
              <w:left w:val="double" w:sz="6" w:space="0" w:color="auto"/>
              <w:bottom w:val="nil"/>
              <w:right w:val="double" w:sz="6" w:space="0" w:color="auto"/>
            </w:tcBorders>
            <w:noWrap/>
            <w:vAlign w:val="bottom"/>
          </w:tcPr>
          <w:p w14:paraId="14212DAA" w14:textId="77777777" w:rsidR="00F04E8E" w:rsidRPr="00E91F6A" w:rsidRDefault="00F04E8E" w:rsidP="00F04E8E">
            <w:pPr>
              <w:ind w:left="146"/>
              <w:jc w:val="left"/>
              <w:rPr>
                <w:b/>
                <w:bCs/>
                <w:lang w:val="en-US"/>
              </w:rPr>
            </w:pPr>
            <w:r w:rsidRPr="00E91F6A">
              <w:rPr>
                <w:b/>
                <w:bCs/>
                <w:lang w:val="en-US"/>
              </w:rPr>
              <w:t>28.550</w:t>
            </w:r>
          </w:p>
        </w:tc>
        <w:tc>
          <w:tcPr>
            <w:tcW w:w="1194" w:type="dxa"/>
            <w:tcBorders>
              <w:top w:val="nil"/>
              <w:left w:val="double" w:sz="6" w:space="0" w:color="auto"/>
              <w:bottom w:val="nil"/>
              <w:right w:val="double" w:sz="6" w:space="0" w:color="auto"/>
            </w:tcBorders>
            <w:noWrap/>
            <w:vAlign w:val="bottom"/>
          </w:tcPr>
          <w:p w14:paraId="14212DAB" w14:textId="77777777" w:rsidR="00F04E8E" w:rsidRPr="00E91F6A" w:rsidRDefault="00F04E8E" w:rsidP="00F04E8E">
            <w:pPr>
              <w:ind w:left="106"/>
              <w:jc w:val="left"/>
              <w:rPr>
                <w:b/>
                <w:bCs/>
                <w:lang w:val="en-US"/>
              </w:rPr>
            </w:pPr>
            <w:r w:rsidRPr="00E91F6A">
              <w:rPr>
                <w:b/>
                <w:bCs/>
                <w:lang w:val="en-US"/>
              </w:rPr>
              <w:t>30.750</w:t>
            </w:r>
          </w:p>
        </w:tc>
        <w:tc>
          <w:tcPr>
            <w:tcW w:w="1151" w:type="dxa"/>
            <w:tcBorders>
              <w:top w:val="nil"/>
              <w:left w:val="double" w:sz="6" w:space="0" w:color="auto"/>
              <w:bottom w:val="nil"/>
              <w:right w:val="double" w:sz="4" w:space="0" w:color="auto"/>
            </w:tcBorders>
            <w:noWrap/>
            <w:vAlign w:val="bottom"/>
          </w:tcPr>
          <w:p w14:paraId="14212DAC" w14:textId="77777777" w:rsidR="00F04E8E" w:rsidRPr="00854970" w:rsidRDefault="00F04E8E" w:rsidP="00F04E8E">
            <w:pPr>
              <w:ind w:left="77"/>
              <w:jc w:val="left"/>
              <w:rPr>
                <w:b/>
                <w:bCs/>
                <w:lang w:val="en-US"/>
              </w:rPr>
            </w:pPr>
            <w:r w:rsidRPr="00854970">
              <w:rPr>
                <w:b/>
                <w:bCs/>
                <w:lang w:val="en-US"/>
              </w:rPr>
              <w:t>33.000</w:t>
            </w:r>
          </w:p>
        </w:tc>
        <w:tc>
          <w:tcPr>
            <w:tcW w:w="1084" w:type="dxa"/>
            <w:tcBorders>
              <w:top w:val="nil"/>
              <w:left w:val="double" w:sz="6" w:space="0" w:color="auto"/>
              <w:bottom w:val="nil"/>
              <w:right w:val="double" w:sz="4" w:space="0" w:color="auto"/>
            </w:tcBorders>
            <w:vAlign w:val="bottom"/>
          </w:tcPr>
          <w:p w14:paraId="14212DAD" w14:textId="77777777" w:rsidR="00F04E8E" w:rsidRPr="00854970" w:rsidRDefault="00F04E8E" w:rsidP="00F04E8E">
            <w:pPr>
              <w:ind w:left="175"/>
              <w:jc w:val="left"/>
              <w:rPr>
                <w:b/>
                <w:bCs/>
                <w:lang w:val="en-US"/>
              </w:rPr>
            </w:pPr>
            <w:r w:rsidRPr="00854970">
              <w:rPr>
                <w:b/>
                <w:bCs/>
                <w:lang w:val="en-US"/>
              </w:rPr>
              <w:t>33.000</w:t>
            </w:r>
          </w:p>
        </w:tc>
        <w:tc>
          <w:tcPr>
            <w:tcW w:w="1623" w:type="dxa"/>
            <w:tcBorders>
              <w:top w:val="nil"/>
              <w:left w:val="double" w:sz="6" w:space="0" w:color="auto"/>
              <w:bottom w:val="nil"/>
              <w:right w:val="double" w:sz="4" w:space="0" w:color="auto"/>
            </w:tcBorders>
            <w:vAlign w:val="bottom"/>
          </w:tcPr>
          <w:p w14:paraId="14212DAE" w14:textId="77777777" w:rsidR="00F04E8E" w:rsidRPr="00854970" w:rsidRDefault="00F04E8E" w:rsidP="00F04E8E">
            <w:pPr>
              <w:ind w:left="174"/>
              <w:jc w:val="left"/>
              <w:rPr>
                <w:b/>
                <w:bCs/>
                <w:lang w:val="en-US"/>
              </w:rPr>
            </w:pPr>
            <w:r w:rsidRPr="00854970">
              <w:rPr>
                <w:b/>
                <w:bCs/>
                <w:lang w:val="en-US"/>
              </w:rPr>
              <w:t>34.650</w:t>
            </w:r>
          </w:p>
        </w:tc>
      </w:tr>
      <w:tr w:rsidR="00F04E8E" w:rsidRPr="00E91F6A" w14:paraId="14212DB6"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B0" w14:textId="77777777" w:rsidR="00F04E8E" w:rsidRPr="00E91F6A" w:rsidRDefault="00F04E8E" w:rsidP="00F04E8E">
            <w:pPr>
              <w:jc w:val="left"/>
              <w:rPr>
                <w:b/>
                <w:bCs/>
                <w:lang w:val="en-US"/>
              </w:rPr>
            </w:pPr>
            <w:r w:rsidRPr="00E91F6A">
              <w:rPr>
                <w:b/>
                <w:bCs/>
                <w:lang w:val="en-US"/>
              </w:rPr>
              <w:t>15</w:t>
            </w:r>
          </w:p>
        </w:tc>
        <w:tc>
          <w:tcPr>
            <w:tcW w:w="1252" w:type="dxa"/>
            <w:tcBorders>
              <w:top w:val="nil"/>
              <w:left w:val="double" w:sz="6" w:space="0" w:color="auto"/>
              <w:bottom w:val="nil"/>
              <w:right w:val="double" w:sz="6" w:space="0" w:color="auto"/>
            </w:tcBorders>
            <w:noWrap/>
            <w:vAlign w:val="bottom"/>
          </w:tcPr>
          <w:p w14:paraId="14212DB1" w14:textId="77777777" w:rsidR="00F04E8E" w:rsidRPr="00E91F6A" w:rsidRDefault="00F04E8E" w:rsidP="00F04E8E">
            <w:pPr>
              <w:ind w:left="146"/>
              <w:jc w:val="left"/>
              <w:rPr>
                <w:b/>
                <w:bCs/>
                <w:lang w:val="en-US"/>
              </w:rPr>
            </w:pPr>
            <w:r w:rsidRPr="00E91F6A">
              <w:rPr>
                <w:b/>
                <w:bCs/>
                <w:lang w:val="en-US"/>
              </w:rPr>
              <w:t>30.000</w:t>
            </w:r>
          </w:p>
        </w:tc>
        <w:tc>
          <w:tcPr>
            <w:tcW w:w="1194" w:type="dxa"/>
            <w:tcBorders>
              <w:top w:val="nil"/>
              <w:left w:val="double" w:sz="6" w:space="0" w:color="auto"/>
              <w:bottom w:val="nil"/>
              <w:right w:val="double" w:sz="6" w:space="0" w:color="auto"/>
            </w:tcBorders>
            <w:noWrap/>
            <w:vAlign w:val="bottom"/>
          </w:tcPr>
          <w:p w14:paraId="14212DB2" w14:textId="77777777" w:rsidR="00F04E8E" w:rsidRPr="00E91F6A" w:rsidRDefault="00F04E8E" w:rsidP="00F04E8E">
            <w:pPr>
              <w:ind w:left="106"/>
              <w:jc w:val="left"/>
              <w:rPr>
                <w:b/>
                <w:bCs/>
                <w:lang w:val="en-US"/>
              </w:rPr>
            </w:pPr>
            <w:r w:rsidRPr="00E91F6A">
              <w:rPr>
                <w:b/>
                <w:bCs/>
                <w:lang w:val="en-US"/>
              </w:rPr>
              <w:t>32.250</w:t>
            </w:r>
          </w:p>
        </w:tc>
        <w:tc>
          <w:tcPr>
            <w:tcW w:w="1151" w:type="dxa"/>
            <w:tcBorders>
              <w:top w:val="nil"/>
              <w:left w:val="double" w:sz="6" w:space="0" w:color="auto"/>
              <w:bottom w:val="nil"/>
              <w:right w:val="double" w:sz="4" w:space="0" w:color="auto"/>
            </w:tcBorders>
            <w:noWrap/>
            <w:vAlign w:val="bottom"/>
          </w:tcPr>
          <w:p w14:paraId="14212DB3" w14:textId="77777777" w:rsidR="00F04E8E" w:rsidRPr="00854970" w:rsidRDefault="00F04E8E" w:rsidP="00F04E8E">
            <w:pPr>
              <w:ind w:left="77"/>
              <w:jc w:val="left"/>
              <w:rPr>
                <w:b/>
                <w:bCs/>
                <w:lang w:val="en-US"/>
              </w:rPr>
            </w:pPr>
            <w:r w:rsidRPr="00854970">
              <w:rPr>
                <w:b/>
                <w:bCs/>
                <w:lang w:val="en-US"/>
              </w:rPr>
              <w:t>34.500</w:t>
            </w:r>
          </w:p>
        </w:tc>
        <w:tc>
          <w:tcPr>
            <w:tcW w:w="1084" w:type="dxa"/>
            <w:tcBorders>
              <w:top w:val="nil"/>
              <w:left w:val="double" w:sz="6" w:space="0" w:color="auto"/>
              <w:bottom w:val="nil"/>
              <w:right w:val="double" w:sz="4" w:space="0" w:color="auto"/>
            </w:tcBorders>
            <w:vAlign w:val="bottom"/>
          </w:tcPr>
          <w:p w14:paraId="14212DB4" w14:textId="77777777" w:rsidR="00F04E8E" w:rsidRPr="00854970" w:rsidRDefault="00F04E8E" w:rsidP="00F04E8E">
            <w:pPr>
              <w:ind w:left="175"/>
              <w:jc w:val="left"/>
              <w:rPr>
                <w:b/>
                <w:bCs/>
                <w:lang w:val="en-US"/>
              </w:rPr>
            </w:pPr>
            <w:r w:rsidRPr="00854970">
              <w:rPr>
                <w:b/>
                <w:bCs/>
                <w:lang w:val="en-US"/>
              </w:rPr>
              <w:t>34.500</w:t>
            </w:r>
          </w:p>
        </w:tc>
        <w:tc>
          <w:tcPr>
            <w:tcW w:w="1623" w:type="dxa"/>
            <w:tcBorders>
              <w:top w:val="nil"/>
              <w:left w:val="double" w:sz="6" w:space="0" w:color="auto"/>
              <w:bottom w:val="nil"/>
              <w:right w:val="double" w:sz="4" w:space="0" w:color="auto"/>
            </w:tcBorders>
            <w:vAlign w:val="bottom"/>
          </w:tcPr>
          <w:p w14:paraId="14212DB5" w14:textId="77777777" w:rsidR="00F04E8E" w:rsidRPr="00854970" w:rsidRDefault="00F04E8E" w:rsidP="00F04E8E">
            <w:pPr>
              <w:ind w:left="174"/>
              <w:jc w:val="left"/>
              <w:rPr>
                <w:b/>
                <w:bCs/>
                <w:lang w:val="en-US"/>
              </w:rPr>
            </w:pPr>
            <w:r w:rsidRPr="00854970">
              <w:rPr>
                <w:b/>
                <w:bCs/>
                <w:lang w:val="en-US"/>
              </w:rPr>
              <w:t>36.150</w:t>
            </w:r>
          </w:p>
        </w:tc>
      </w:tr>
      <w:tr w:rsidR="00F04E8E" w:rsidRPr="00E91F6A" w14:paraId="14212DBD"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B7" w14:textId="77777777" w:rsidR="00F04E8E" w:rsidRPr="00E91F6A" w:rsidRDefault="00F04E8E" w:rsidP="00F04E8E">
            <w:pPr>
              <w:jc w:val="left"/>
              <w:rPr>
                <w:b/>
                <w:bCs/>
                <w:lang w:val="en-US"/>
              </w:rPr>
            </w:pPr>
            <w:r w:rsidRPr="00E91F6A">
              <w:rPr>
                <w:b/>
                <w:bCs/>
                <w:lang w:val="en-US"/>
              </w:rPr>
              <w:t>16</w:t>
            </w:r>
          </w:p>
        </w:tc>
        <w:tc>
          <w:tcPr>
            <w:tcW w:w="1252" w:type="dxa"/>
            <w:tcBorders>
              <w:top w:val="nil"/>
              <w:left w:val="double" w:sz="6" w:space="0" w:color="auto"/>
              <w:bottom w:val="nil"/>
              <w:right w:val="double" w:sz="6" w:space="0" w:color="auto"/>
            </w:tcBorders>
            <w:noWrap/>
            <w:vAlign w:val="bottom"/>
          </w:tcPr>
          <w:p w14:paraId="14212DB8" w14:textId="77777777" w:rsidR="00F04E8E" w:rsidRPr="00E91F6A" w:rsidRDefault="00F04E8E" w:rsidP="00F04E8E">
            <w:pPr>
              <w:ind w:left="146"/>
              <w:jc w:val="left"/>
              <w:rPr>
                <w:b/>
                <w:bCs/>
                <w:lang w:val="en-US"/>
              </w:rPr>
            </w:pPr>
            <w:r w:rsidRPr="00E91F6A">
              <w:rPr>
                <w:b/>
                <w:bCs/>
                <w:lang w:val="en-US"/>
              </w:rPr>
              <w:t>30.000</w:t>
            </w:r>
          </w:p>
        </w:tc>
        <w:tc>
          <w:tcPr>
            <w:tcW w:w="1194" w:type="dxa"/>
            <w:tcBorders>
              <w:top w:val="nil"/>
              <w:left w:val="double" w:sz="6" w:space="0" w:color="auto"/>
              <w:bottom w:val="nil"/>
              <w:right w:val="double" w:sz="6" w:space="0" w:color="auto"/>
            </w:tcBorders>
            <w:noWrap/>
            <w:vAlign w:val="bottom"/>
          </w:tcPr>
          <w:p w14:paraId="14212DB9" w14:textId="77777777" w:rsidR="00F04E8E" w:rsidRPr="00E91F6A" w:rsidRDefault="00F04E8E" w:rsidP="00F04E8E">
            <w:pPr>
              <w:ind w:left="106"/>
              <w:jc w:val="left"/>
              <w:rPr>
                <w:b/>
                <w:bCs/>
                <w:lang w:val="en-US"/>
              </w:rPr>
            </w:pPr>
            <w:r w:rsidRPr="00E91F6A">
              <w:rPr>
                <w:b/>
                <w:bCs/>
                <w:lang w:val="en-US"/>
              </w:rPr>
              <w:t>32.250</w:t>
            </w:r>
          </w:p>
        </w:tc>
        <w:tc>
          <w:tcPr>
            <w:tcW w:w="1151" w:type="dxa"/>
            <w:tcBorders>
              <w:top w:val="nil"/>
              <w:left w:val="double" w:sz="6" w:space="0" w:color="auto"/>
              <w:bottom w:val="nil"/>
              <w:right w:val="double" w:sz="4" w:space="0" w:color="auto"/>
            </w:tcBorders>
            <w:noWrap/>
            <w:vAlign w:val="bottom"/>
          </w:tcPr>
          <w:p w14:paraId="14212DBA" w14:textId="77777777" w:rsidR="00F04E8E" w:rsidRPr="00854970" w:rsidRDefault="00F04E8E" w:rsidP="00F04E8E">
            <w:pPr>
              <w:ind w:left="77"/>
              <w:jc w:val="left"/>
              <w:rPr>
                <w:b/>
                <w:bCs/>
                <w:lang w:val="en-US"/>
              </w:rPr>
            </w:pPr>
            <w:r w:rsidRPr="00854970">
              <w:rPr>
                <w:b/>
                <w:bCs/>
                <w:lang w:val="en-US"/>
              </w:rPr>
              <w:t>34.500</w:t>
            </w:r>
          </w:p>
        </w:tc>
        <w:tc>
          <w:tcPr>
            <w:tcW w:w="1084" w:type="dxa"/>
            <w:tcBorders>
              <w:top w:val="nil"/>
              <w:left w:val="double" w:sz="6" w:space="0" w:color="auto"/>
              <w:bottom w:val="nil"/>
              <w:right w:val="double" w:sz="4" w:space="0" w:color="auto"/>
            </w:tcBorders>
            <w:vAlign w:val="bottom"/>
          </w:tcPr>
          <w:p w14:paraId="14212DBB" w14:textId="77777777" w:rsidR="00F04E8E" w:rsidRPr="00854970" w:rsidRDefault="00F04E8E" w:rsidP="00F04E8E">
            <w:pPr>
              <w:ind w:left="175"/>
              <w:jc w:val="left"/>
              <w:rPr>
                <w:b/>
                <w:bCs/>
                <w:lang w:val="en-US"/>
              </w:rPr>
            </w:pPr>
            <w:r w:rsidRPr="00854970">
              <w:rPr>
                <w:b/>
                <w:bCs/>
                <w:lang w:val="en-US"/>
              </w:rPr>
              <w:t>34.500</w:t>
            </w:r>
          </w:p>
        </w:tc>
        <w:tc>
          <w:tcPr>
            <w:tcW w:w="1623" w:type="dxa"/>
            <w:tcBorders>
              <w:top w:val="nil"/>
              <w:left w:val="double" w:sz="6" w:space="0" w:color="auto"/>
              <w:bottom w:val="nil"/>
              <w:right w:val="double" w:sz="4" w:space="0" w:color="auto"/>
            </w:tcBorders>
            <w:vAlign w:val="bottom"/>
          </w:tcPr>
          <w:p w14:paraId="14212DBC" w14:textId="77777777" w:rsidR="00F04E8E" w:rsidRPr="00854970" w:rsidRDefault="00F04E8E" w:rsidP="00F04E8E">
            <w:pPr>
              <w:ind w:left="174"/>
              <w:jc w:val="left"/>
              <w:rPr>
                <w:b/>
                <w:bCs/>
                <w:lang w:val="en-US"/>
              </w:rPr>
            </w:pPr>
            <w:r w:rsidRPr="00854970">
              <w:rPr>
                <w:b/>
                <w:bCs/>
                <w:lang w:val="en-US"/>
              </w:rPr>
              <w:t>36.150</w:t>
            </w:r>
          </w:p>
        </w:tc>
      </w:tr>
      <w:tr w:rsidR="00F04E8E" w:rsidRPr="00E91F6A" w14:paraId="14212DC4"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BE" w14:textId="77777777" w:rsidR="00F04E8E" w:rsidRPr="00E91F6A" w:rsidRDefault="00F04E8E" w:rsidP="00F04E8E">
            <w:pPr>
              <w:jc w:val="left"/>
              <w:rPr>
                <w:b/>
                <w:bCs/>
                <w:lang w:val="en-US"/>
              </w:rPr>
            </w:pPr>
            <w:r w:rsidRPr="00E91F6A">
              <w:rPr>
                <w:b/>
                <w:bCs/>
                <w:lang w:val="en-US"/>
              </w:rPr>
              <w:t>17</w:t>
            </w:r>
          </w:p>
        </w:tc>
        <w:tc>
          <w:tcPr>
            <w:tcW w:w="1252" w:type="dxa"/>
            <w:tcBorders>
              <w:top w:val="nil"/>
              <w:left w:val="double" w:sz="6" w:space="0" w:color="auto"/>
              <w:bottom w:val="nil"/>
              <w:right w:val="double" w:sz="6" w:space="0" w:color="auto"/>
            </w:tcBorders>
            <w:noWrap/>
            <w:vAlign w:val="bottom"/>
          </w:tcPr>
          <w:p w14:paraId="14212DBF" w14:textId="77777777" w:rsidR="00F04E8E" w:rsidRPr="00E91F6A" w:rsidRDefault="00F04E8E" w:rsidP="00F04E8E">
            <w:pPr>
              <w:ind w:left="146"/>
              <w:jc w:val="left"/>
              <w:rPr>
                <w:b/>
                <w:bCs/>
                <w:lang w:val="en-US"/>
              </w:rPr>
            </w:pPr>
            <w:r w:rsidRPr="00E91F6A">
              <w:rPr>
                <w:b/>
                <w:bCs/>
                <w:lang w:val="en-US"/>
              </w:rPr>
              <w:t>30.000</w:t>
            </w:r>
          </w:p>
        </w:tc>
        <w:tc>
          <w:tcPr>
            <w:tcW w:w="1194" w:type="dxa"/>
            <w:tcBorders>
              <w:top w:val="nil"/>
              <w:left w:val="double" w:sz="6" w:space="0" w:color="auto"/>
              <w:bottom w:val="nil"/>
              <w:right w:val="double" w:sz="6" w:space="0" w:color="auto"/>
            </w:tcBorders>
            <w:noWrap/>
            <w:vAlign w:val="bottom"/>
          </w:tcPr>
          <w:p w14:paraId="14212DC0" w14:textId="77777777" w:rsidR="00F04E8E" w:rsidRPr="00E91F6A" w:rsidRDefault="00F04E8E" w:rsidP="00F04E8E">
            <w:pPr>
              <w:ind w:left="106"/>
              <w:jc w:val="left"/>
              <w:rPr>
                <w:b/>
                <w:bCs/>
                <w:lang w:val="en-US"/>
              </w:rPr>
            </w:pPr>
            <w:r w:rsidRPr="00E91F6A">
              <w:rPr>
                <w:b/>
                <w:bCs/>
                <w:lang w:val="en-US"/>
              </w:rPr>
              <w:t>32.250</w:t>
            </w:r>
          </w:p>
        </w:tc>
        <w:tc>
          <w:tcPr>
            <w:tcW w:w="1151" w:type="dxa"/>
            <w:tcBorders>
              <w:top w:val="nil"/>
              <w:left w:val="double" w:sz="6" w:space="0" w:color="auto"/>
              <w:bottom w:val="nil"/>
              <w:right w:val="double" w:sz="4" w:space="0" w:color="auto"/>
            </w:tcBorders>
            <w:noWrap/>
            <w:vAlign w:val="bottom"/>
          </w:tcPr>
          <w:p w14:paraId="14212DC1" w14:textId="77777777" w:rsidR="00F04E8E" w:rsidRPr="00854970" w:rsidRDefault="00F04E8E" w:rsidP="00F04E8E">
            <w:pPr>
              <w:ind w:left="77"/>
              <w:jc w:val="left"/>
              <w:rPr>
                <w:b/>
                <w:bCs/>
                <w:lang w:val="en-US"/>
              </w:rPr>
            </w:pPr>
            <w:r w:rsidRPr="00854970">
              <w:rPr>
                <w:b/>
                <w:bCs/>
                <w:lang w:val="en-US"/>
              </w:rPr>
              <w:t>34.500</w:t>
            </w:r>
          </w:p>
        </w:tc>
        <w:tc>
          <w:tcPr>
            <w:tcW w:w="1084" w:type="dxa"/>
            <w:tcBorders>
              <w:top w:val="nil"/>
              <w:left w:val="double" w:sz="6" w:space="0" w:color="auto"/>
              <w:bottom w:val="nil"/>
              <w:right w:val="double" w:sz="4" w:space="0" w:color="auto"/>
            </w:tcBorders>
            <w:vAlign w:val="bottom"/>
          </w:tcPr>
          <w:p w14:paraId="14212DC2" w14:textId="77777777" w:rsidR="00F04E8E" w:rsidRPr="00854970" w:rsidRDefault="00F04E8E" w:rsidP="00F04E8E">
            <w:pPr>
              <w:ind w:left="175"/>
              <w:jc w:val="left"/>
              <w:rPr>
                <w:b/>
                <w:bCs/>
                <w:lang w:val="en-US"/>
              </w:rPr>
            </w:pPr>
            <w:r w:rsidRPr="00854970">
              <w:rPr>
                <w:b/>
                <w:bCs/>
                <w:lang w:val="en-US"/>
              </w:rPr>
              <w:t>34.500</w:t>
            </w:r>
          </w:p>
        </w:tc>
        <w:tc>
          <w:tcPr>
            <w:tcW w:w="1623" w:type="dxa"/>
            <w:tcBorders>
              <w:top w:val="nil"/>
              <w:left w:val="double" w:sz="6" w:space="0" w:color="auto"/>
              <w:bottom w:val="nil"/>
              <w:right w:val="double" w:sz="4" w:space="0" w:color="auto"/>
            </w:tcBorders>
            <w:vAlign w:val="bottom"/>
          </w:tcPr>
          <w:p w14:paraId="14212DC3" w14:textId="77777777" w:rsidR="00F04E8E" w:rsidRPr="00854970" w:rsidRDefault="00F04E8E" w:rsidP="00F04E8E">
            <w:pPr>
              <w:ind w:left="174"/>
              <w:jc w:val="left"/>
              <w:rPr>
                <w:b/>
                <w:bCs/>
                <w:lang w:val="en-US"/>
              </w:rPr>
            </w:pPr>
            <w:r w:rsidRPr="00854970">
              <w:rPr>
                <w:b/>
                <w:bCs/>
                <w:lang w:val="en-US"/>
              </w:rPr>
              <w:t>36.150</w:t>
            </w:r>
          </w:p>
        </w:tc>
      </w:tr>
      <w:tr w:rsidR="00F04E8E" w:rsidRPr="00E91F6A" w14:paraId="14212DCB"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C5" w14:textId="77777777" w:rsidR="00F04E8E" w:rsidRPr="00E91F6A" w:rsidRDefault="00F04E8E" w:rsidP="00F04E8E">
            <w:pPr>
              <w:jc w:val="left"/>
              <w:rPr>
                <w:b/>
                <w:bCs/>
                <w:lang w:val="en-US"/>
              </w:rPr>
            </w:pPr>
            <w:r w:rsidRPr="00E91F6A">
              <w:rPr>
                <w:b/>
                <w:bCs/>
                <w:lang w:val="en-US"/>
              </w:rPr>
              <w:t>18</w:t>
            </w:r>
          </w:p>
        </w:tc>
        <w:tc>
          <w:tcPr>
            <w:tcW w:w="1252" w:type="dxa"/>
            <w:tcBorders>
              <w:top w:val="nil"/>
              <w:left w:val="double" w:sz="6" w:space="0" w:color="auto"/>
              <w:bottom w:val="nil"/>
              <w:right w:val="double" w:sz="6" w:space="0" w:color="auto"/>
            </w:tcBorders>
            <w:noWrap/>
            <w:vAlign w:val="bottom"/>
          </w:tcPr>
          <w:p w14:paraId="14212DC6" w14:textId="77777777" w:rsidR="00F04E8E" w:rsidRPr="00E91F6A" w:rsidRDefault="00F04E8E" w:rsidP="00F04E8E">
            <w:pPr>
              <w:ind w:left="146"/>
              <w:jc w:val="left"/>
              <w:rPr>
                <w:b/>
                <w:bCs/>
                <w:lang w:val="en-US"/>
              </w:rPr>
            </w:pPr>
            <w:r w:rsidRPr="00E91F6A">
              <w:rPr>
                <w:b/>
                <w:bCs/>
                <w:lang w:val="en-US"/>
              </w:rPr>
              <w:t>31.500</w:t>
            </w:r>
          </w:p>
        </w:tc>
        <w:tc>
          <w:tcPr>
            <w:tcW w:w="1194" w:type="dxa"/>
            <w:tcBorders>
              <w:top w:val="nil"/>
              <w:left w:val="double" w:sz="6" w:space="0" w:color="auto"/>
              <w:bottom w:val="nil"/>
              <w:right w:val="double" w:sz="6" w:space="0" w:color="auto"/>
            </w:tcBorders>
            <w:noWrap/>
            <w:vAlign w:val="bottom"/>
          </w:tcPr>
          <w:p w14:paraId="14212DC7" w14:textId="77777777" w:rsidR="00F04E8E" w:rsidRPr="00E91F6A" w:rsidRDefault="00F04E8E" w:rsidP="00F04E8E">
            <w:pPr>
              <w:ind w:left="106"/>
              <w:jc w:val="left"/>
              <w:rPr>
                <w:b/>
                <w:bCs/>
                <w:lang w:val="en-US"/>
              </w:rPr>
            </w:pPr>
            <w:r w:rsidRPr="00E91F6A">
              <w:rPr>
                <w:b/>
                <w:bCs/>
                <w:lang w:val="en-US"/>
              </w:rPr>
              <w:t>33.750</w:t>
            </w:r>
          </w:p>
        </w:tc>
        <w:tc>
          <w:tcPr>
            <w:tcW w:w="1151" w:type="dxa"/>
            <w:tcBorders>
              <w:top w:val="nil"/>
              <w:left w:val="double" w:sz="6" w:space="0" w:color="auto"/>
              <w:bottom w:val="nil"/>
              <w:right w:val="double" w:sz="4" w:space="0" w:color="auto"/>
            </w:tcBorders>
            <w:noWrap/>
            <w:vAlign w:val="bottom"/>
          </w:tcPr>
          <w:p w14:paraId="14212DC8" w14:textId="77777777" w:rsidR="00F04E8E" w:rsidRPr="00854970" w:rsidRDefault="00F04E8E" w:rsidP="00F04E8E">
            <w:pPr>
              <w:ind w:left="77"/>
              <w:jc w:val="left"/>
              <w:rPr>
                <w:b/>
                <w:bCs/>
                <w:lang w:val="en-US"/>
              </w:rPr>
            </w:pPr>
            <w:r w:rsidRPr="00854970">
              <w:rPr>
                <w:b/>
                <w:bCs/>
                <w:lang w:val="en-US"/>
              </w:rPr>
              <w:t>35.950</w:t>
            </w:r>
          </w:p>
        </w:tc>
        <w:tc>
          <w:tcPr>
            <w:tcW w:w="1084" w:type="dxa"/>
            <w:tcBorders>
              <w:top w:val="nil"/>
              <w:left w:val="double" w:sz="6" w:space="0" w:color="auto"/>
              <w:bottom w:val="nil"/>
              <w:right w:val="double" w:sz="4" w:space="0" w:color="auto"/>
            </w:tcBorders>
            <w:vAlign w:val="bottom"/>
          </w:tcPr>
          <w:p w14:paraId="14212DC9" w14:textId="77777777" w:rsidR="00F04E8E" w:rsidRPr="00854970" w:rsidRDefault="00F04E8E" w:rsidP="00F04E8E">
            <w:pPr>
              <w:ind w:left="175"/>
              <w:jc w:val="left"/>
              <w:rPr>
                <w:b/>
                <w:bCs/>
                <w:lang w:val="en-US"/>
              </w:rPr>
            </w:pPr>
            <w:r w:rsidRPr="00854970">
              <w:rPr>
                <w:b/>
                <w:bCs/>
                <w:lang w:val="en-US"/>
              </w:rPr>
              <w:t>35.950</w:t>
            </w:r>
          </w:p>
        </w:tc>
        <w:tc>
          <w:tcPr>
            <w:tcW w:w="1623" w:type="dxa"/>
            <w:tcBorders>
              <w:top w:val="nil"/>
              <w:left w:val="double" w:sz="6" w:space="0" w:color="auto"/>
              <w:bottom w:val="nil"/>
              <w:right w:val="double" w:sz="4" w:space="0" w:color="auto"/>
            </w:tcBorders>
            <w:vAlign w:val="bottom"/>
          </w:tcPr>
          <w:p w14:paraId="14212DCA" w14:textId="77777777" w:rsidR="00F04E8E" w:rsidRPr="00854970" w:rsidRDefault="00F04E8E" w:rsidP="00F04E8E">
            <w:pPr>
              <w:ind w:left="174"/>
              <w:jc w:val="left"/>
              <w:rPr>
                <w:b/>
                <w:bCs/>
                <w:lang w:val="en-US"/>
              </w:rPr>
            </w:pPr>
            <w:r w:rsidRPr="00854970">
              <w:rPr>
                <w:b/>
                <w:bCs/>
                <w:lang w:val="en-US"/>
              </w:rPr>
              <w:t>37.650</w:t>
            </w:r>
          </w:p>
        </w:tc>
      </w:tr>
      <w:tr w:rsidR="00F04E8E" w:rsidRPr="00E91F6A" w14:paraId="14212DD2"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CC" w14:textId="77777777" w:rsidR="00F04E8E" w:rsidRPr="00E91F6A" w:rsidRDefault="00F04E8E" w:rsidP="00F04E8E">
            <w:pPr>
              <w:jc w:val="left"/>
              <w:rPr>
                <w:b/>
                <w:bCs/>
                <w:lang w:val="en-US"/>
              </w:rPr>
            </w:pPr>
            <w:r w:rsidRPr="00E91F6A">
              <w:rPr>
                <w:b/>
                <w:bCs/>
                <w:lang w:val="en-US"/>
              </w:rPr>
              <w:t>19</w:t>
            </w:r>
          </w:p>
        </w:tc>
        <w:tc>
          <w:tcPr>
            <w:tcW w:w="1252" w:type="dxa"/>
            <w:tcBorders>
              <w:top w:val="nil"/>
              <w:left w:val="double" w:sz="6" w:space="0" w:color="auto"/>
              <w:bottom w:val="nil"/>
              <w:right w:val="double" w:sz="6" w:space="0" w:color="auto"/>
            </w:tcBorders>
            <w:noWrap/>
            <w:vAlign w:val="bottom"/>
          </w:tcPr>
          <w:p w14:paraId="14212DCD" w14:textId="77777777" w:rsidR="00F04E8E" w:rsidRPr="00E91F6A" w:rsidRDefault="00F04E8E" w:rsidP="00F04E8E">
            <w:pPr>
              <w:ind w:left="146"/>
              <w:jc w:val="left"/>
              <w:rPr>
                <w:b/>
                <w:bCs/>
                <w:lang w:val="en-US"/>
              </w:rPr>
            </w:pPr>
            <w:r w:rsidRPr="00E91F6A">
              <w:rPr>
                <w:b/>
                <w:bCs/>
                <w:lang w:val="en-US"/>
              </w:rPr>
              <w:t>31.500</w:t>
            </w:r>
          </w:p>
        </w:tc>
        <w:tc>
          <w:tcPr>
            <w:tcW w:w="1194" w:type="dxa"/>
            <w:tcBorders>
              <w:top w:val="nil"/>
              <w:left w:val="double" w:sz="6" w:space="0" w:color="auto"/>
              <w:bottom w:val="nil"/>
              <w:right w:val="double" w:sz="6" w:space="0" w:color="auto"/>
            </w:tcBorders>
            <w:noWrap/>
            <w:vAlign w:val="bottom"/>
          </w:tcPr>
          <w:p w14:paraId="14212DCE" w14:textId="77777777" w:rsidR="00F04E8E" w:rsidRPr="00E91F6A" w:rsidRDefault="00F04E8E" w:rsidP="00F04E8E">
            <w:pPr>
              <w:ind w:left="106"/>
              <w:jc w:val="left"/>
              <w:rPr>
                <w:b/>
                <w:bCs/>
                <w:lang w:val="en-US"/>
              </w:rPr>
            </w:pPr>
            <w:r w:rsidRPr="00E91F6A">
              <w:rPr>
                <w:b/>
                <w:bCs/>
                <w:lang w:val="en-US"/>
              </w:rPr>
              <w:t>33.750</w:t>
            </w:r>
          </w:p>
        </w:tc>
        <w:tc>
          <w:tcPr>
            <w:tcW w:w="1151" w:type="dxa"/>
            <w:tcBorders>
              <w:top w:val="nil"/>
              <w:left w:val="double" w:sz="6" w:space="0" w:color="auto"/>
              <w:bottom w:val="nil"/>
              <w:right w:val="double" w:sz="4" w:space="0" w:color="auto"/>
            </w:tcBorders>
            <w:noWrap/>
            <w:vAlign w:val="bottom"/>
          </w:tcPr>
          <w:p w14:paraId="14212DCF" w14:textId="77777777" w:rsidR="00F04E8E" w:rsidRPr="00854970" w:rsidRDefault="00F04E8E" w:rsidP="00F04E8E">
            <w:pPr>
              <w:ind w:left="77"/>
              <w:jc w:val="left"/>
              <w:rPr>
                <w:b/>
                <w:bCs/>
                <w:lang w:val="en-US"/>
              </w:rPr>
            </w:pPr>
            <w:r w:rsidRPr="00854970">
              <w:rPr>
                <w:b/>
                <w:bCs/>
                <w:lang w:val="en-US"/>
              </w:rPr>
              <w:t>35.950</w:t>
            </w:r>
          </w:p>
        </w:tc>
        <w:tc>
          <w:tcPr>
            <w:tcW w:w="1084" w:type="dxa"/>
            <w:tcBorders>
              <w:top w:val="nil"/>
              <w:left w:val="double" w:sz="6" w:space="0" w:color="auto"/>
              <w:bottom w:val="nil"/>
              <w:right w:val="double" w:sz="4" w:space="0" w:color="auto"/>
            </w:tcBorders>
            <w:vAlign w:val="bottom"/>
          </w:tcPr>
          <w:p w14:paraId="14212DD0" w14:textId="77777777" w:rsidR="00F04E8E" w:rsidRPr="00854970" w:rsidRDefault="00F04E8E" w:rsidP="00F04E8E">
            <w:pPr>
              <w:ind w:left="175"/>
              <w:jc w:val="left"/>
              <w:rPr>
                <w:b/>
                <w:bCs/>
                <w:lang w:val="en-US"/>
              </w:rPr>
            </w:pPr>
            <w:r w:rsidRPr="00854970">
              <w:rPr>
                <w:b/>
                <w:bCs/>
                <w:lang w:val="en-US"/>
              </w:rPr>
              <w:t>35.950</w:t>
            </w:r>
          </w:p>
        </w:tc>
        <w:tc>
          <w:tcPr>
            <w:tcW w:w="1623" w:type="dxa"/>
            <w:tcBorders>
              <w:top w:val="nil"/>
              <w:left w:val="double" w:sz="6" w:space="0" w:color="auto"/>
              <w:bottom w:val="nil"/>
              <w:right w:val="double" w:sz="4" w:space="0" w:color="auto"/>
            </w:tcBorders>
            <w:vAlign w:val="bottom"/>
          </w:tcPr>
          <w:p w14:paraId="14212DD1" w14:textId="77777777" w:rsidR="00F04E8E" w:rsidRPr="00854970" w:rsidRDefault="00F04E8E" w:rsidP="00F04E8E">
            <w:pPr>
              <w:ind w:left="174"/>
              <w:jc w:val="left"/>
              <w:rPr>
                <w:b/>
                <w:bCs/>
                <w:lang w:val="en-US"/>
              </w:rPr>
            </w:pPr>
            <w:r w:rsidRPr="00854970">
              <w:rPr>
                <w:b/>
                <w:bCs/>
                <w:lang w:val="en-US"/>
              </w:rPr>
              <w:t>37.650</w:t>
            </w:r>
          </w:p>
        </w:tc>
      </w:tr>
      <w:tr w:rsidR="00F04E8E" w:rsidRPr="00E91F6A" w14:paraId="14212DD9"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D3" w14:textId="77777777" w:rsidR="00F04E8E" w:rsidRPr="00E91F6A" w:rsidRDefault="00F04E8E" w:rsidP="00F04E8E">
            <w:pPr>
              <w:jc w:val="left"/>
              <w:rPr>
                <w:b/>
                <w:bCs/>
                <w:lang w:val="en-US"/>
              </w:rPr>
            </w:pPr>
            <w:r w:rsidRPr="00E91F6A">
              <w:rPr>
                <w:b/>
                <w:bCs/>
                <w:lang w:val="en-US"/>
              </w:rPr>
              <w:t>20</w:t>
            </w:r>
          </w:p>
        </w:tc>
        <w:tc>
          <w:tcPr>
            <w:tcW w:w="1252" w:type="dxa"/>
            <w:tcBorders>
              <w:top w:val="nil"/>
              <w:left w:val="double" w:sz="6" w:space="0" w:color="auto"/>
              <w:bottom w:val="nil"/>
              <w:right w:val="double" w:sz="6" w:space="0" w:color="auto"/>
            </w:tcBorders>
            <w:noWrap/>
            <w:vAlign w:val="bottom"/>
          </w:tcPr>
          <w:p w14:paraId="14212DD4" w14:textId="77777777" w:rsidR="00F04E8E" w:rsidRPr="00E91F6A" w:rsidRDefault="00F04E8E" w:rsidP="00F04E8E">
            <w:pPr>
              <w:ind w:left="146"/>
              <w:jc w:val="left"/>
              <w:rPr>
                <w:b/>
                <w:bCs/>
                <w:lang w:val="en-US"/>
              </w:rPr>
            </w:pPr>
            <w:r w:rsidRPr="00E91F6A">
              <w:rPr>
                <w:b/>
                <w:bCs/>
                <w:lang w:val="en-US"/>
              </w:rPr>
              <w:t>31.500</w:t>
            </w:r>
          </w:p>
        </w:tc>
        <w:tc>
          <w:tcPr>
            <w:tcW w:w="1194" w:type="dxa"/>
            <w:tcBorders>
              <w:top w:val="nil"/>
              <w:left w:val="double" w:sz="6" w:space="0" w:color="auto"/>
              <w:bottom w:val="nil"/>
              <w:right w:val="double" w:sz="6" w:space="0" w:color="auto"/>
            </w:tcBorders>
            <w:noWrap/>
            <w:vAlign w:val="bottom"/>
          </w:tcPr>
          <w:p w14:paraId="14212DD5" w14:textId="77777777" w:rsidR="00F04E8E" w:rsidRPr="00E91F6A" w:rsidRDefault="00F04E8E" w:rsidP="00F04E8E">
            <w:pPr>
              <w:ind w:left="106"/>
              <w:jc w:val="left"/>
              <w:rPr>
                <w:b/>
                <w:bCs/>
                <w:lang w:val="en-US"/>
              </w:rPr>
            </w:pPr>
            <w:r w:rsidRPr="00E91F6A">
              <w:rPr>
                <w:b/>
                <w:bCs/>
                <w:lang w:val="en-US"/>
              </w:rPr>
              <w:t>33.750</w:t>
            </w:r>
          </w:p>
        </w:tc>
        <w:tc>
          <w:tcPr>
            <w:tcW w:w="1151" w:type="dxa"/>
            <w:tcBorders>
              <w:top w:val="nil"/>
              <w:left w:val="double" w:sz="6" w:space="0" w:color="auto"/>
              <w:bottom w:val="nil"/>
              <w:right w:val="double" w:sz="4" w:space="0" w:color="auto"/>
            </w:tcBorders>
            <w:noWrap/>
            <w:vAlign w:val="bottom"/>
          </w:tcPr>
          <w:p w14:paraId="14212DD6" w14:textId="77777777" w:rsidR="00F04E8E" w:rsidRPr="00854970" w:rsidRDefault="00F04E8E" w:rsidP="00F04E8E">
            <w:pPr>
              <w:ind w:left="77"/>
              <w:jc w:val="left"/>
              <w:rPr>
                <w:b/>
                <w:bCs/>
                <w:lang w:val="en-US"/>
              </w:rPr>
            </w:pPr>
            <w:r w:rsidRPr="00854970">
              <w:rPr>
                <w:b/>
                <w:bCs/>
                <w:lang w:val="en-US"/>
              </w:rPr>
              <w:t>35.950</w:t>
            </w:r>
          </w:p>
        </w:tc>
        <w:tc>
          <w:tcPr>
            <w:tcW w:w="1084" w:type="dxa"/>
            <w:tcBorders>
              <w:top w:val="nil"/>
              <w:left w:val="double" w:sz="6" w:space="0" w:color="auto"/>
              <w:bottom w:val="nil"/>
              <w:right w:val="double" w:sz="4" w:space="0" w:color="auto"/>
            </w:tcBorders>
            <w:vAlign w:val="bottom"/>
          </w:tcPr>
          <w:p w14:paraId="14212DD7" w14:textId="77777777" w:rsidR="00F04E8E" w:rsidRPr="00854970" w:rsidRDefault="00F04E8E" w:rsidP="00F04E8E">
            <w:pPr>
              <w:ind w:left="175"/>
              <w:jc w:val="left"/>
              <w:rPr>
                <w:b/>
                <w:bCs/>
                <w:lang w:val="en-US"/>
              </w:rPr>
            </w:pPr>
            <w:r w:rsidRPr="00854970">
              <w:rPr>
                <w:b/>
                <w:bCs/>
                <w:lang w:val="en-US"/>
              </w:rPr>
              <w:t>35.950</w:t>
            </w:r>
          </w:p>
        </w:tc>
        <w:tc>
          <w:tcPr>
            <w:tcW w:w="1623" w:type="dxa"/>
            <w:tcBorders>
              <w:top w:val="nil"/>
              <w:left w:val="double" w:sz="6" w:space="0" w:color="auto"/>
              <w:bottom w:val="nil"/>
              <w:right w:val="double" w:sz="4" w:space="0" w:color="auto"/>
            </w:tcBorders>
            <w:vAlign w:val="bottom"/>
          </w:tcPr>
          <w:p w14:paraId="14212DD8" w14:textId="77777777" w:rsidR="00F04E8E" w:rsidRPr="00854970" w:rsidRDefault="00F04E8E" w:rsidP="00F04E8E">
            <w:pPr>
              <w:ind w:left="174"/>
              <w:jc w:val="left"/>
              <w:rPr>
                <w:b/>
                <w:bCs/>
                <w:lang w:val="en-US"/>
              </w:rPr>
            </w:pPr>
            <w:r w:rsidRPr="00854970">
              <w:rPr>
                <w:b/>
                <w:bCs/>
                <w:lang w:val="en-US"/>
              </w:rPr>
              <w:t>37.650</w:t>
            </w:r>
          </w:p>
        </w:tc>
      </w:tr>
      <w:tr w:rsidR="00F04E8E" w:rsidRPr="00E91F6A" w14:paraId="14212DE0" w14:textId="77777777" w:rsidTr="00F04E8E">
        <w:trPr>
          <w:trHeight w:val="312"/>
        </w:trPr>
        <w:tc>
          <w:tcPr>
            <w:tcW w:w="1291" w:type="dxa"/>
            <w:tcBorders>
              <w:top w:val="nil"/>
              <w:left w:val="single" w:sz="12" w:space="0" w:color="auto"/>
              <w:bottom w:val="nil"/>
              <w:right w:val="double" w:sz="6" w:space="0" w:color="auto"/>
            </w:tcBorders>
            <w:shd w:val="clear" w:color="auto" w:fill="C0C0C0"/>
            <w:noWrap/>
            <w:vAlign w:val="bottom"/>
          </w:tcPr>
          <w:p w14:paraId="14212DDA" w14:textId="77777777" w:rsidR="00F04E8E" w:rsidRPr="00E91F6A" w:rsidRDefault="00F04E8E" w:rsidP="00F04E8E">
            <w:pPr>
              <w:jc w:val="left"/>
              <w:rPr>
                <w:b/>
                <w:bCs/>
                <w:lang w:val="en-US"/>
              </w:rPr>
            </w:pPr>
            <w:r w:rsidRPr="00E91F6A">
              <w:rPr>
                <w:b/>
                <w:bCs/>
                <w:lang w:val="en-US"/>
              </w:rPr>
              <w:t>21</w:t>
            </w:r>
          </w:p>
        </w:tc>
        <w:tc>
          <w:tcPr>
            <w:tcW w:w="1252" w:type="dxa"/>
            <w:tcBorders>
              <w:top w:val="nil"/>
              <w:left w:val="double" w:sz="6" w:space="0" w:color="auto"/>
              <w:bottom w:val="nil"/>
              <w:right w:val="double" w:sz="6" w:space="0" w:color="auto"/>
            </w:tcBorders>
            <w:noWrap/>
            <w:vAlign w:val="bottom"/>
          </w:tcPr>
          <w:p w14:paraId="14212DDB" w14:textId="77777777" w:rsidR="00F04E8E" w:rsidRPr="00E91F6A" w:rsidRDefault="00F04E8E" w:rsidP="00F04E8E">
            <w:pPr>
              <w:ind w:left="146"/>
              <w:jc w:val="left"/>
              <w:rPr>
                <w:b/>
                <w:bCs/>
                <w:lang w:val="en-US"/>
              </w:rPr>
            </w:pPr>
            <w:r w:rsidRPr="00E91F6A">
              <w:rPr>
                <w:b/>
                <w:bCs/>
                <w:lang w:val="en-US"/>
              </w:rPr>
              <w:t>32.750</w:t>
            </w:r>
          </w:p>
        </w:tc>
        <w:tc>
          <w:tcPr>
            <w:tcW w:w="1194" w:type="dxa"/>
            <w:tcBorders>
              <w:top w:val="nil"/>
              <w:left w:val="double" w:sz="6" w:space="0" w:color="auto"/>
              <w:bottom w:val="nil"/>
              <w:right w:val="double" w:sz="6" w:space="0" w:color="auto"/>
            </w:tcBorders>
            <w:noWrap/>
            <w:vAlign w:val="bottom"/>
          </w:tcPr>
          <w:p w14:paraId="14212DDC" w14:textId="77777777" w:rsidR="00F04E8E" w:rsidRPr="00E91F6A" w:rsidRDefault="00F04E8E" w:rsidP="00F04E8E">
            <w:pPr>
              <w:ind w:left="106"/>
              <w:jc w:val="left"/>
              <w:rPr>
                <w:b/>
                <w:bCs/>
                <w:lang w:val="en-US"/>
              </w:rPr>
            </w:pPr>
            <w:r w:rsidRPr="00E91F6A">
              <w:rPr>
                <w:b/>
                <w:bCs/>
                <w:lang w:val="en-US"/>
              </w:rPr>
              <w:t>35.000</w:t>
            </w:r>
          </w:p>
        </w:tc>
        <w:tc>
          <w:tcPr>
            <w:tcW w:w="1151" w:type="dxa"/>
            <w:tcBorders>
              <w:top w:val="nil"/>
              <w:left w:val="double" w:sz="6" w:space="0" w:color="auto"/>
              <w:bottom w:val="nil"/>
              <w:right w:val="double" w:sz="4" w:space="0" w:color="auto"/>
            </w:tcBorders>
            <w:noWrap/>
            <w:vAlign w:val="bottom"/>
          </w:tcPr>
          <w:p w14:paraId="14212DDD" w14:textId="77777777" w:rsidR="00F04E8E" w:rsidRPr="00854970" w:rsidRDefault="00F04E8E" w:rsidP="00F04E8E">
            <w:pPr>
              <w:ind w:left="77"/>
              <w:jc w:val="left"/>
              <w:rPr>
                <w:b/>
                <w:bCs/>
                <w:lang w:val="en-US"/>
              </w:rPr>
            </w:pPr>
            <w:r w:rsidRPr="00854970">
              <w:rPr>
                <w:b/>
                <w:bCs/>
                <w:lang w:val="en-US"/>
              </w:rPr>
              <w:t>37.200</w:t>
            </w:r>
          </w:p>
        </w:tc>
        <w:tc>
          <w:tcPr>
            <w:tcW w:w="1084" w:type="dxa"/>
            <w:tcBorders>
              <w:top w:val="nil"/>
              <w:left w:val="double" w:sz="6" w:space="0" w:color="auto"/>
              <w:bottom w:val="nil"/>
              <w:right w:val="double" w:sz="4" w:space="0" w:color="auto"/>
            </w:tcBorders>
            <w:vAlign w:val="bottom"/>
          </w:tcPr>
          <w:p w14:paraId="14212DDE" w14:textId="77777777" w:rsidR="00F04E8E" w:rsidRPr="00854970" w:rsidRDefault="00F04E8E" w:rsidP="00F04E8E">
            <w:pPr>
              <w:ind w:left="175"/>
              <w:jc w:val="left"/>
              <w:rPr>
                <w:b/>
                <w:bCs/>
                <w:lang w:val="en-US"/>
              </w:rPr>
            </w:pPr>
            <w:r w:rsidRPr="00854970">
              <w:rPr>
                <w:b/>
                <w:bCs/>
                <w:lang w:val="en-US"/>
              </w:rPr>
              <w:t>37.200</w:t>
            </w:r>
          </w:p>
        </w:tc>
        <w:tc>
          <w:tcPr>
            <w:tcW w:w="1623" w:type="dxa"/>
            <w:tcBorders>
              <w:top w:val="nil"/>
              <w:left w:val="double" w:sz="6" w:space="0" w:color="auto"/>
              <w:bottom w:val="nil"/>
              <w:right w:val="double" w:sz="4" w:space="0" w:color="auto"/>
            </w:tcBorders>
            <w:vAlign w:val="bottom"/>
          </w:tcPr>
          <w:p w14:paraId="14212DDF" w14:textId="77777777" w:rsidR="00F04E8E" w:rsidRPr="00854970" w:rsidRDefault="00F04E8E" w:rsidP="00F04E8E">
            <w:pPr>
              <w:ind w:left="174"/>
              <w:jc w:val="left"/>
              <w:rPr>
                <w:b/>
                <w:bCs/>
                <w:lang w:val="en-US"/>
              </w:rPr>
            </w:pPr>
            <w:r w:rsidRPr="00854970">
              <w:rPr>
                <w:b/>
                <w:bCs/>
                <w:lang w:val="en-US"/>
              </w:rPr>
              <w:t>38.850</w:t>
            </w:r>
          </w:p>
        </w:tc>
      </w:tr>
      <w:tr w:rsidR="00F04E8E" w:rsidRPr="00E91F6A" w14:paraId="14212DE7"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E1" w14:textId="77777777" w:rsidR="00F04E8E" w:rsidRPr="00E91F6A" w:rsidRDefault="00F04E8E" w:rsidP="00F04E8E">
            <w:pPr>
              <w:jc w:val="left"/>
              <w:rPr>
                <w:b/>
                <w:bCs/>
                <w:lang w:val="en-US"/>
              </w:rPr>
            </w:pPr>
            <w:r w:rsidRPr="00E91F6A">
              <w:rPr>
                <w:b/>
                <w:bCs/>
                <w:lang w:val="en-US"/>
              </w:rPr>
              <w:t>22</w:t>
            </w:r>
          </w:p>
        </w:tc>
        <w:tc>
          <w:tcPr>
            <w:tcW w:w="1252" w:type="dxa"/>
            <w:tcBorders>
              <w:top w:val="nil"/>
              <w:left w:val="double" w:sz="6" w:space="0" w:color="auto"/>
              <w:bottom w:val="nil"/>
              <w:right w:val="double" w:sz="6" w:space="0" w:color="auto"/>
            </w:tcBorders>
            <w:noWrap/>
            <w:vAlign w:val="bottom"/>
          </w:tcPr>
          <w:p w14:paraId="14212DE2" w14:textId="77777777" w:rsidR="00F04E8E" w:rsidRPr="00E91F6A" w:rsidRDefault="00F04E8E" w:rsidP="00F04E8E">
            <w:pPr>
              <w:ind w:left="146"/>
              <w:jc w:val="left"/>
              <w:rPr>
                <w:b/>
                <w:bCs/>
                <w:lang w:val="en-US"/>
              </w:rPr>
            </w:pPr>
            <w:r w:rsidRPr="00E91F6A">
              <w:rPr>
                <w:b/>
                <w:bCs/>
                <w:lang w:val="en-US"/>
              </w:rPr>
              <w:t>32.750</w:t>
            </w:r>
          </w:p>
        </w:tc>
        <w:tc>
          <w:tcPr>
            <w:tcW w:w="1194" w:type="dxa"/>
            <w:tcBorders>
              <w:top w:val="nil"/>
              <w:left w:val="double" w:sz="6" w:space="0" w:color="auto"/>
              <w:bottom w:val="nil"/>
              <w:right w:val="double" w:sz="6" w:space="0" w:color="auto"/>
            </w:tcBorders>
            <w:noWrap/>
            <w:vAlign w:val="bottom"/>
          </w:tcPr>
          <w:p w14:paraId="14212DE3" w14:textId="77777777" w:rsidR="00F04E8E" w:rsidRPr="00E91F6A" w:rsidRDefault="00F04E8E" w:rsidP="00F04E8E">
            <w:pPr>
              <w:ind w:left="106"/>
              <w:jc w:val="left"/>
              <w:rPr>
                <w:b/>
                <w:bCs/>
                <w:lang w:val="en-US"/>
              </w:rPr>
            </w:pPr>
            <w:r w:rsidRPr="00E91F6A">
              <w:rPr>
                <w:b/>
                <w:bCs/>
                <w:lang w:val="en-US"/>
              </w:rPr>
              <w:t>35.000</w:t>
            </w:r>
          </w:p>
        </w:tc>
        <w:tc>
          <w:tcPr>
            <w:tcW w:w="1151" w:type="dxa"/>
            <w:tcBorders>
              <w:top w:val="nil"/>
              <w:left w:val="double" w:sz="6" w:space="0" w:color="auto"/>
              <w:bottom w:val="nil"/>
              <w:right w:val="double" w:sz="4" w:space="0" w:color="auto"/>
            </w:tcBorders>
            <w:noWrap/>
            <w:vAlign w:val="bottom"/>
          </w:tcPr>
          <w:p w14:paraId="14212DE4" w14:textId="77777777" w:rsidR="00F04E8E" w:rsidRPr="00854970" w:rsidRDefault="00F04E8E" w:rsidP="00F04E8E">
            <w:pPr>
              <w:ind w:left="77"/>
              <w:jc w:val="left"/>
              <w:rPr>
                <w:b/>
                <w:bCs/>
                <w:lang w:val="en-US"/>
              </w:rPr>
            </w:pPr>
            <w:r w:rsidRPr="00854970">
              <w:rPr>
                <w:b/>
                <w:bCs/>
                <w:lang w:val="en-US"/>
              </w:rPr>
              <w:t>37.200</w:t>
            </w:r>
          </w:p>
        </w:tc>
        <w:tc>
          <w:tcPr>
            <w:tcW w:w="1084" w:type="dxa"/>
            <w:tcBorders>
              <w:top w:val="nil"/>
              <w:left w:val="double" w:sz="4" w:space="0" w:color="auto"/>
              <w:right w:val="double" w:sz="4" w:space="0" w:color="auto"/>
            </w:tcBorders>
            <w:vAlign w:val="bottom"/>
          </w:tcPr>
          <w:p w14:paraId="14212DE5" w14:textId="77777777" w:rsidR="00F04E8E" w:rsidRPr="00854970" w:rsidRDefault="00F04E8E" w:rsidP="00F04E8E">
            <w:pPr>
              <w:ind w:left="175"/>
              <w:jc w:val="left"/>
              <w:rPr>
                <w:b/>
                <w:bCs/>
                <w:lang w:val="en-US"/>
              </w:rPr>
            </w:pPr>
            <w:r w:rsidRPr="00854970">
              <w:rPr>
                <w:b/>
                <w:bCs/>
                <w:lang w:val="en-US"/>
              </w:rPr>
              <w:t>37.200</w:t>
            </w:r>
          </w:p>
        </w:tc>
        <w:tc>
          <w:tcPr>
            <w:tcW w:w="1623" w:type="dxa"/>
            <w:tcBorders>
              <w:top w:val="nil"/>
              <w:left w:val="double" w:sz="6" w:space="0" w:color="auto"/>
              <w:right w:val="double" w:sz="4" w:space="0" w:color="auto"/>
            </w:tcBorders>
            <w:vAlign w:val="bottom"/>
          </w:tcPr>
          <w:p w14:paraId="14212DE6" w14:textId="77777777" w:rsidR="00F04E8E" w:rsidRPr="00854970" w:rsidRDefault="00F04E8E" w:rsidP="00F04E8E">
            <w:pPr>
              <w:ind w:left="174"/>
              <w:jc w:val="left"/>
              <w:rPr>
                <w:b/>
                <w:bCs/>
                <w:lang w:val="en-US"/>
              </w:rPr>
            </w:pPr>
            <w:r w:rsidRPr="00854970">
              <w:rPr>
                <w:b/>
                <w:bCs/>
                <w:lang w:val="en-US"/>
              </w:rPr>
              <w:t>38.850</w:t>
            </w:r>
          </w:p>
        </w:tc>
      </w:tr>
      <w:tr w:rsidR="00F04E8E" w:rsidRPr="00E91F6A" w14:paraId="14212DEE" w14:textId="77777777"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14:paraId="14212DE8" w14:textId="77777777" w:rsidR="00F04E8E" w:rsidRPr="00E91F6A" w:rsidRDefault="00F04E8E" w:rsidP="00F04E8E">
            <w:pPr>
              <w:jc w:val="left"/>
              <w:rPr>
                <w:b/>
                <w:bCs/>
                <w:lang w:val="en-US"/>
              </w:rPr>
            </w:pPr>
            <w:r w:rsidRPr="00E91F6A">
              <w:rPr>
                <w:b/>
                <w:bCs/>
                <w:lang w:val="en-US"/>
              </w:rPr>
              <w:t>23</w:t>
            </w:r>
          </w:p>
        </w:tc>
        <w:tc>
          <w:tcPr>
            <w:tcW w:w="1252" w:type="dxa"/>
            <w:tcBorders>
              <w:top w:val="nil"/>
              <w:left w:val="double" w:sz="6" w:space="0" w:color="auto"/>
              <w:bottom w:val="nil"/>
              <w:right w:val="double" w:sz="6" w:space="0" w:color="auto"/>
            </w:tcBorders>
            <w:noWrap/>
            <w:vAlign w:val="bottom"/>
          </w:tcPr>
          <w:p w14:paraId="14212DE9" w14:textId="77777777" w:rsidR="00F04E8E" w:rsidRPr="00E91F6A" w:rsidRDefault="00F04E8E" w:rsidP="00F04E8E">
            <w:pPr>
              <w:ind w:left="146"/>
              <w:jc w:val="left"/>
              <w:rPr>
                <w:b/>
                <w:bCs/>
                <w:lang w:val="en-US"/>
              </w:rPr>
            </w:pPr>
            <w:r w:rsidRPr="00E91F6A">
              <w:rPr>
                <w:b/>
                <w:bCs/>
                <w:lang w:val="en-US"/>
              </w:rPr>
              <w:t>32.750</w:t>
            </w:r>
          </w:p>
        </w:tc>
        <w:tc>
          <w:tcPr>
            <w:tcW w:w="1194" w:type="dxa"/>
            <w:tcBorders>
              <w:top w:val="nil"/>
              <w:left w:val="double" w:sz="6" w:space="0" w:color="auto"/>
              <w:bottom w:val="nil"/>
              <w:right w:val="double" w:sz="6" w:space="0" w:color="auto"/>
            </w:tcBorders>
            <w:noWrap/>
            <w:vAlign w:val="bottom"/>
          </w:tcPr>
          <w:p w14:paraId="14212DEA" w14:textId="77777777" w:rsidR="00F04E8E" w:rsidRPr="00E91F6A" w:rsidRDefault="00F04E8E" w:rsidP="00F04E8E">
            <w:pPr>
              <w:ind w:left="106"/>
              <w:jc w:val="left"/>
              <w:rPr>
                <w:b/>
                <w:bCs/>
                <w:lang w:val="en-US"/>
              </w:rPr>
            </w:pPr>
            <w:r w:rsidRPr="00E91F6A">
              <w:rPr>
                <w:b/>
                <w:bCs/>
                <w:lang w:val="en-US"/>
              </w:rPr>
              <w:t>35.000</w:t>
            </w:r>
          </w:p>
        </w:tc>
        <w:tc>
          <w:tcPr>
            <w:tcW w:w="1151" w:type="dxa"/>
            <w:tcBorders>
              <w:top w:val="nil"/>
              <w:left w:val="double" w:sz="6" w:space="0" w:color="auto"/>
              <w:bottom w:val="nil"/>
              <w:right w:val="double" w:sz="4" w:space="0" w:color="auto"/>
            </w:tcBorders>
            <w:noWrap/>
            <w:vAlign w:val="bottom"/>
          </w:tcPr>
          <w:p w14:paraId="14212DEB" w14:textId="77777777" w:rsidR="00F04E8E" w:rsidRPr="00854970" w:rsidRDefault="00F04E8E" w:rsidP="00F04E8E">
            <w:pPr>
              <w:ind w:left="77"/>
              <w:jc w:val="left"/>
              <w:rPr>
                <w:b/>
                <w:bCs/>
                <w:lang w:val="en-US"/>
              </w:rPr>
            </w:pPr>
            <w:r w:rsidRPr="00854970">
              <w:rPr>
                <w:b/>
                <w:bCs/>
                <w:lang w:val="en-US"/>
              </w:rPr>
              <w:t>37.200</w:t>
            </w:r>
          </w:p>
        </w:tc>
        <w:tc>
          <w:tcPr>
            <w:tcW w:w="1084" w:type="dxa"/>
            <w:tcBorders>
              <w:top w:val="nil"/>
              <w:left w:val="double" w:sz="4" w:space="0" w:color="auto"/>
              <w:right w:val="double" w:sz="4" w:space="0" w:color="auto"/>
            </w:tcBorders>
            <w:vAlign w:val="bottom"/>
          </w:tcPr>
          <w:p w14:paraId="14212DEC" w14:textId="77777777" w:rsidR="00F04E8E" w:rsidRPr="00854970" w:rsidRDefault="00F04E8E" w:rsidP="00F04E8E">
            <w:pPr>
              <w:ind w:left="175"/>
              <w:jc w:val="left"/>
              <w:rPr>
                <w:b/>
                <w:bCs/>
                <w:lang w:val="en-US"/>
              </w:rPr>
            </w:pPr>
            <w:r w:rsidRPr="00854970">
              <w:rPr>
                <w:b/>
                <w:bCs/>
                <w:lang w:val="en-US"/>
              </w:rPr>
              <w:t>37.200</w:t>
            </w:r>
          </w:p>
        </w:tc>
        <w:tc>
          <w:tcPr>
            <w:tcW w:w="1623" w:type="dxa"/>
            <w:tcBorders>
              <w:top w:val="nil"/>
              <w:left w:val="double" w:sz="4" w:space="0" w:color="auto"/>
              <w:right w:val="double" w:sz="4" w:space="0" w:color="auto"/>
            </w:tcBorders>
            <w:vAlign w:val="bottom"/>
          </w:tcPr>
          <w:p w14:paraId="14212DED" w14:textId="77777777" w:rsidR="00F04E8E" w:rsidRPr="00854970" w:rsidRDefault="00F04E8E" w:rsidP="00F04E8E">
            <w:pPr>
              <w:ind w:left="174"/>
              <w:jc w:val="left"/>
              <w:rPr>
                <w:b/>
                <w:bCs/>
                <w:lang w:val="en-US"/>
              </w:rPr>
            </w:pPr>
            <w:r w:rsidRPr="00854970">
              <w:rPr>
                <w:b/>
                <w:bCs/>
                <w:lang w:val="en-US"/>
              </w:rPr>
              <w:t>38.850</w:t>
            </w:r>
          </w:p>
        </w:tc>
      </w:tr>
      <w:tr w:rsidR="00F04E8E" w:rsidRPr="00E91F6A" w14:paraId="14212DF5" w14:textId="77777777" w:rsidTr="00F04E8E">
        <w:trPr>
          <w:trHeight w:val="315"/>
        </w:trPr>
        <w:tc>
          <w:tcPr>
            <w:tcW w:w="1291" w:type="dxa"/>
            <w:tcBorders>
              <w:top w:val="nil"/>
              <w:left w:val="single" w:sz="12" w:space="0" w:color="auto"/>
              <w:bottom w:val="single" w:sz="12" w:space="0" w:color="auto"/>
              <w:right w:val="double" w:sz="6" w:space="0" w:color="auto"/>
            </w:tcBorders>
            <w:shd w:val="clear" w:color="auto" w:fill="C0C0C0"/>
            <w:noWrap/>
            <w:vAlign w:val="bottom"/>
          </w:tcPr>
          <w:p w14:paraId="14212DEF" w14:textId="77777777" w:rsidR="00F04E8E" w:rsidRPr="00E91F6A" w:rsidRDefault="00F04E8E" w:rsidP="00F04E8E">
            <w:pPr>
              <w:jc w:val="left"/>
              <w:rPr>
                <w:b/>
                <w:bCs/>
                <w:lang w:val="en-US"/>
              </w:rPr>
            </w:pPr>
            <w:r w:rsidRPr="00E91F6A">
              <w:rPr>
                <w:b/>
                <w:bCs/>
                <w:lang w:val="en-US"/>
              </w:rPr>
              <w:t>24</w:t>
            </w:r>
          </w:p>
        </w:tc>
        <w:tc>
          <w:tcPr>
            <w:tcW w:w="1252" w:type="dxa"/>
            <w:tcBorders>
              <w:top w:val="nil"/>
              <w:left w:val="double" w:sz="6" w:space="0" w:color="auto"/>
              <w:bottom w:val="single" w:sz="12" w:space="0" w:color="auto"/>
              <w:right w:val="double" w:sz="6" w:space="0" w:color="auto"/>
            </w:tcBorders>
            <w:noWrap/>
            <w:vAlign w:val="bottom"/>
          </w:tcPr>
          <w:p w14:paraId="14212DF0" w14:textId="77777777" w:rsidR="00F04E8E" w:rsidRPr="00E91F6A" w:rsidRDefault="00F04E8E" w:rsidP="00F04E8E">
            <w:pPr>
              <w:ind w:left="146"/>
              <w:jc w:val="left"/>
              <w:rPr>
                <w:b/>
                <w:bCs/>
                <w:lang w:val="en-US"/>
              </w:rPr>
            </w:pPr>
            <w:r w:rsidRPr="00E91F6A">
              <w:rPr>
                <w:b/>
                <w:bCs/>
                <w:lang w:val="en-US"/>
              </w:rPr>
              <w:t>34.000</w:t>
            </w:r>
          </w:p>
        </w:tc>
        <w:tc>
          <w:tcPr>
            <w:tcW w:w="1194" w:type="dxa"/>
            <w:tcBorders>
              <w:top w:val="nil"/>
              <w:left w:val="double" w:sz="6" w:space="0" w:color="auto"/>
              <w:bottom w:val="single" w:sz="12" w:space="0" w:color="auto"/>
              <w:right w:val="double" w:sz="6" w:space="0" w:color="auto"/>
            </w:tcBorders>
            <w:noWrap/>
            <w:vAlign w:val="bottom"/>
          </w:tcPr>
          <w:p w14:paraId="14212DF1" w14:textId="77777777" w:rsidR="00F04E8E" w:rsidRPr="00E91F6A" w:rsidRDefault="00F04E8E" w:rsidP="00F04E8E">
            <w:pPr>
              <w:ind w:left="106"/>
              <w:jc w:val="left"/>
              <w:rPr>
                <w:b/>
                <w:bCs/>
                <w:lang w:val="en-US"/>
              </w:rPr>
            </w:pPr>
            <w:r w:rsidRPr="00E91F6A">
              <w:rPr>
                <w:b/>
                <w:bCs/>
                <w:lang w:val="en-US"/>
              </w:rPr>
              <w:t>36.200</w:t>
            </w:r>
          </w:p>
        </w:tc>
        <w:tc>
          <w:tcPr>
            <w:tcW w:w="1151" w:type="dxa"/>
            <w:tcBorders>
              <w:top w:val="nil"/>
              <w:left w:val="double" w:sz="6" w:space="0" w:color="auto"/>
              <w:bottom w:val="single" w:sz="12" w:space="0" w:color="auto"/>
              <w:right w:val="double" w:sz="4" w:space="0" w:color="auto"/>
            </w:tcBorders>
            <w:noWrap/>
            <w:vAlign w:val="bottom"/>
          </w:tcPr>
          <w:p w14:paraId="14212DF2" w14:textId="77777777" w:rsidR="00F04E8E" w:rsidRPr="00854970" w:rsidRDefault="00F04E8E" w:rsidP="00F04E8E">
            <w:pPr>
              <w:ind w:left="77"/>
              <w:jc w:val="left"/>
              <w:rPr>
                <w:b/>
                <w:bCs/>
                <w:lang w:val="en-US"/>
              </w:rPr>
            </w:pPr>
            <w:r w:rsidRPr="00854970">
              <w:rPr>
                <w:b/>
                <w:bCs/>
                <w:lang w:val="en-US"/>
              </w:rPr>
              <w:t>38.450</w:t>
            </w:r>
          </w:p>
        </w:tc>
        <w:tc>
          <w:tcPr>
            <w:tcW w:w="1084" w:type="dxa"/>
            <w:tcBorders>
              <w:left w:val="double" w:sz="6" w:space="0" w:color="auto"/>
              <w:bottom w:val="single" w:sz="12" w:space="0" w:color="auto"/>
              <w:right w:val="double" w:sz="4" w:space="0" w:color="auto"/>
            </w:tcBorders>
            <w:vAlign w:val="bottom"/>
          </w:tcPr>
          <w:p w14:paraId="14212DF3" w14:textId="77777777" w:rsidR="00F04E8E" w:rsidRPr="00854970" w:rsidRDefault="00F04E8E" w:rsidP="00F04E8E">
            <w:pPr>
              <w:ind w:left="175"/>
              <w:jc w:val="left"/>
              <w:rPr>
                <w:b/>
                <w:bCs/>
                <w:lang w:val="en-US"/>
              </w:rPr>
            </w:pPr>
            <w:r w:rsidRPr="00854970">
              <w:rPr>
                <w:b/>
                <w:bCs/>
                <w:lang w:val="en-US"/>
              </w:rPr>
              <w:t>38.450</w:t>
            </w:r>
          </w:p>
        </w:tc>
        <w:tc>
          <w:tcPr>
            <w:tcW w:w="1623" w:type="dxa"/>
            <w:tcBorders>
              <w:left w:val="double" w:sz="4" w:space="0" w:color="auto"/>
              <w:bottom w:val="single" w:sz="12" w:space="0" w:color="auto"/>
              <w:right w:val="double" w:sz="4" w:space="0" w:color="auto"/>
            </w:tcBorders>
            <w:vAlign w:val="bottom"/>
          </w:tcPr>
          <w:p w14:paraId="14212DF4" w14:textId="77777777" w:rsidR="00F04E8E" w:rsidRPr="00854970" w:rsidRDefault="00F04E8E" w:rsidP="00F04E8E">
            <w:pPr>
              <w:ind w:left="174"/>
              <w:jc w:val="left"/>
              <w:rPr>
                <w:b/>
                <w:bCs/>
                <w:lang w:val="en-US"/>
              </w:rPr>
            </w:pPr>
            <w:r w:rsidRPr="00854970">
              <w:rPr>
                <w:b/>
                <w:bCs/>
                <w:lang w:val="en-US"/>
              </w:rPr>
              <w:t>40.100</w:t>
            </w:r>
          </w:p>
        </w:tc>
      </w:tr>
    </w:tbl>
    <w:p w14:paraId="14212DF6" w14:textId="77777777" w:rsidR="00CD30AC" w:rsidRDefault="00CD30AC" w:rsidP="00F04E8E">
      <w:pPr>
        <w:jc w:val="left"/>
        <w:rPr>
          <w:rFonts w:cs="Arial"/>
        </w:rPr>
      </w:pPr>
      <w:r w:rsidRPr="00720BBA">
        <w:rPr>
          <w:rFonts w:cs="Arial"/>
        </w:rPr>
        <w:br w:type="page"/>
      </w:r>
    </w:p>
    <w:tbl>
      <w:tblPr>
        <w:tblW w:w="6726" w:type="dxa"/>
        <w:tblInd w:w="55" w:type="dxa"/>
        <w:tblCellMar>
          <w:left w:w="70" w:type="dxa"/>
          <w:right w:w="70" w:type="dxa"/>
        </w:tblCellMar>
        <w:tblLook w:val="0000" w:firstRow="0" w:lastRow="0" w:firstColumn="0" w:lastColumn="0" w:noHBand="0" w:noVBand="0"/>
      </w:tblPr>
      <w:tblGrid>
        <w:gridCol w:w="1559"/>
        <w:gridCol w:w="1248"/>
        <w:gridCol w:w="1356"/>
        <w:gridCol w:w="1288"/>
        <w:gridCol w:w="1275"/>
      </w:tblGrid>
      <w:tr w:rsidR="00F04E8E" w:rsidRPr="00854970" w14:paraId="14212DFC" w14:textId="77777777" w:rsidTr="00433E3D">
        <w:trPr>
          <w:trHeight w:val="574"/>
        </w:trPr>
        <w:tc>
          <w:tcPr>
            <w:tcW w:w="1559"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14:paraId="14212DF7" w14:textId="77777777" w:rsidR="00F04E8E" w:rsidRPr="00854970" w:rsidRDefault="00F04E8E" w:rsidP="00F04E8E">
            <w:pPr>
              <w:jc w:val="left"/>
              <w:rPr>
                <w:rFonts w:cs="Arial"/>
                <w:b/>
                <w:bCs/>
              </w:rPr>
            </w:pPr>
            <w:r w:rsidRPr="00854970">
              <w:rPr>
                <w:rFonts w:cs="Arial"/>
                <w:b/>
                <w:bCs/>
              </w:rPr>
              <w:br w:type="page"/>
              <w:t xml:space="preserve">salaris-schalen </w:t>
            </w:r>
          </w:p>
        </w:tc>
        <w:tc>
          <w:tcPr>
            <w:tcW w:w="1248"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14:paraId="14212DF8" w14:textId="77777777" w:rsidR="00F04E8E" w:rsidRPr="00854970" w:rsidRDefault="00F04E8E" w:rsidP="00F04E8E">
            <w:pPr>
              <w:jc w:val="left"/>
              <w:rPr>
                <w:rFonts w:cs="Arial"/>
                <w:b/>
                <w:bCs/>
              </w:rPr>
            </w:pPr>
            <w:r w:rsidRPr="00854970">
              <w:rPr>
                <w:rFonts w:cs="Arial"/>
                <w:b/>
                <w:bCs/>
              </w:rPr>
              <w:t>BV1</w:t>
            </w:r>
          </w:p>
        </w:tc>
        <w:tc>
          <w:tcPr>
            <w:tcW w:w="1356"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14:paraId="14212DF9" w14:textId="77777777" w:rsidR="00F04E8E" w:rsidRPr="00854970" w:rsidRDefault="00F04E8E" w:rsidP="00F04E8E">
            <w:pPr>
              <w:jc w:val="left"/>
              <w:rPr>
                <w:rFonts w:cs="Arial"/>
                <w:b/>
                <w:bCs/>
              </w:rPr>
            </w:pPr>
            <w:r w:rsidRPr="00854970">
              <w:rPr>
                <w:rFonts w:cs="Arial"/>
                <w:b/>
                <w:bCs/>
              </w:rPr>
              <w:t>BV2</w:t>
            </w:r>
          </w:p>
        </w:tc>
        <w:tc>
          <w:tcPr>
            <w:tcW w:w="1288"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14:paraId="14212DFA" w14:textId="77777777" w:rsidR="00F04E8E" w:rsidRPr="00854970" w:rsidRDefault="00F04E8E" w:rsidP="00F04E8E">
            <w:pPr>
              <w:jc w:val="left"/>
              <w:rPr>
                <w:rFonts w:cs="Arial"/>
                <w:b/>
                <w:bCs/>
              </w:rPr>
            </w:pPr>
            <w:r w:rsidRPr="00854970">
              <w:rPr>
                <w:rFonts w:cs="Arial"/>
                <w:b/>
                <w:bCs/>
              </w:rPr>
              <w:t>BV3</w:t>
            </w:r>
          </w:p>
        </w:tc>
        <w:tc>
          <w:tcPr>
            <w:tcW w:w="1275"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14:paraId="14212DFB" w14:textId="77777777" w:rsidR="00F04E8E" w:rsidRPr="00854970" w:rsidRDefault="00F04E8E" w:rsidP="00F04E8E">
            <w:pPr>
              <w:jc w:val="left"/>
              <w:rPr>
                <w:rFonts w:cs="Arial"/>
                <w:b/>
                <w:bCs/>
              </w:rPr>
            </w:pPr>
            <w:r w:rsidRPr="00854970">
              <w:rPr>
                <w:rFonts w:cs="Arial"/>
                <w:b/>
                <w:bCs/>
              </w:rPr>
              <w:t>BV5</w:t>
            </w:r>
          </w:p>
        </w:tc>
      </w:tr>
      <w:tr w:rsidR="00F04E8E" w:rsidRPr="00854970" w14:paraId="14212E02" w14:textId="77777777" w:rsidTr="00433E3D">
        <w:tc>
          <w:tcPr>
            <w:tcW w:w="1559" w:type="dxa"/>
            <w:tcBorders>
              <w:top w:val="double" w:sz="6" w:space="0" w:color="auto"/>
              <w:left w:val="double" w:sz="6" w:space="0" w:color="auto"/>
              <w:right w:val="nil"/>
            </w:tcBorders>
            <w:shd w:val="clear" w:color="auto" w:fill="BFBFBF" w:themeFill="background1" w:themeFillShade="BF"/>
            <w:noWrap/>
            <w:vAlign w:val="bottom"/>
          </w:tcPr>
          <w:p w14:paraId="14212DFD" w14:textId="77777777" w:rsidR="00F04E8E" w:rsidRPr="00854970" w:rsidRDefault="00F04E8E" w:rsidP="00F04E8E">
            <w:pPr>
              <w:jc w:val="left"/>
              <w:rPr>
                <w:rFonts w:cs="Arial"/>
                <w:b/>
                <w:bCs/>
              </w:rPr>
            </w:pPr>
            <w:r w:rsidRPr="00854970">
              <w:rPr>
                <w:rFonts w:cs="Arial"/>
                <w:b/>
                <w:bCs/>
              </w:rPr>
              <w:t>minimum</w:t>
            </w:r>
          </w:p>
        </w:tc>
        <w:tc>
          <w:tcPr>
            <w:tcW w:w="1248" w:type="dxa"/>
            <w:tcBorders>
              <w:top w:val="double" w:sz="6" w:space="0" w:color="auto"/>
              <w:left w:val="double" w:sz="6" w:space="0" w:color="auto"/>
              <w:right w:val="double" w:sz="6" w:space="0" w:color="auto"/>
            </w:tcBorders>
            <w:noWrap/>
            <w:vAlign w:val="bottom"/>
          </w:tcPr>
          <w:p w14:paraId="14212DFE" w14:textId="77777777" w:rsidR="00F04E8E" w:rsidRPr="00854970" w:rsidRDefault="00F04E8E" w:rsidP="00F04E8E">
            <w:pPr>
              <w:jc w:val="left"/>
              <w:rPr>
                <w:rFonts w:cs="Arial"/>
                <w:b/>
                <w:bCs/>
              </w:rPr>
            </w:pPr>
            <w:r w:rsidRPr="00854970">
              <w:rPr>
                <w:rFonts w:cs="Arial"/>
                <w:b/>
                <w:bCs/>
              </w:rPr>
              <w:t>17.450</w:t>
            </w:r>
          </w:p>
        </w:tc>
        <w:tc>
          <w:tcPr>
            <w:tcW w:w="1356" w:type="dxa"/>
            <w:tcBorders>
              <w:top w:val="double" w:sz="6" w:space="0" w:color="auto"/>
              <w:left w:val="nil"/>
              <w:right w:val="double" w:sz="6" w:space="0" w:color="auto"/>
            </w:tcBorders>
            <w:noWrap/>
            <w:vAlign w:val="bottom"/>
          </w:tcPr>
          <w:p w14:paraId="14212DFF" w14:textId="77777777" w:rsidR="00F04E8E" w:rsidRPr="00854970" w:rsidRDefault="00F04E8E" w:rsidP="00F04E8E">
            <w:pPr>
              <w:jc w:val="left"/>
              <w:rPr>
                <w:rFonts w:cs="Arial"/>
                <w:b/>
                <w:bCs/>
              </w:rPr>
            </w:pPr>
            <w:r w:rsidRPr="00854970">
              <w:rPr>
                <w:rFonts w:cs="Arial"/>
                <w:b/>
                <w:bCs/>
              </w:rPr>
              <w:t>18.950</w:t>
            </w:r>
          </w:p>
        </w:tc>
        <w:tc>
          <w:tcPr>
            <w:tcW w:w="1288" w:type="dxa"/>
            <w:tcBorders>
              <w:top w:val="double" w:sz="6" w:space="0" w:color="auto"/>
              <w:left w:val="nil"/>
              <w:right w:val="double" w:sz="6" w:space="0" w:color="auto"/>
            </w:tcBorders>
            <w:noWrap/>
            <w:vAlign w:val="bottom"/>
          </w:tcPr>
          <w:p w14:paraId="14212E00" w14:textId="77777777" w:rsidR="00F04E8E" w:rsidRPr="00854970" w:rsidRDefault="00F04E8E" w:rsidP="00F04E8E">
            <w:pPr>
              <w:jc w:val="left"/>
              <w:rPr>
                <w:rFonts w:cs="Arial"/>
                <w:b/>
                <w:bCs/>
              </w:rPr>
            </w:pPr>
            <w:r w:rsidRPr="00854970">
              <w:rPr>
                <w:rFonts w:cs="Arial"/>
                <w:b/>
                <w:bCs/>
              </w:rPr>
              <w:t>19.650</w:t>
            </w:r>
          </w:p>
        </w:tc>
        <w:tc>
          <w:tcPr>
            <w:tcW w:w="1275" w:type="dxa"/>
            <w:tcBorders>
              <w:top w:val="double" w:sz="6" w:space="0" w:color="auto"/>
              <w:left w:val="nil"/>
              <w:right w:val="double" w:sz="6" w:space="0" w:color="auto"/>
            </w:tcBorders>
            <w:noWrap/>
            <w:vAlign w:val="bottom"/>
          </w:tcPr>
          <w:p w14:paraId="14212E01" w14:textId="77777777" w:rsidR="00F04E8E" w:rsidRPr="00854970" w:rsidRDefault="00F04E8E" w:rsidP="00F04E8E">
            <w:pPr>
              <w:jc w:val="left"/>
              <w:rPr>
                <w:rFonts w:cs="Arial"/>
                <w:b/>
                <w:bCs/>
              </w:rPr>
            </w:pPr>
            <w:r w:rsidRPr="00854970">
              <w:rPr>
                <w:rFonts w:cs="Arial"/>
                <w:b/>
                <w:bCs/>
              </w:rPr>
              <w:t>22.050</w:t>
            </w:r>
          </w:p>
        </w:tc>
      </w:tr>
      <w:tr w:rsidR="00F04E8E" w:rsidRPr="00854970" w14:paraId="14212E08" w14:textId="77777777" w:rsidTr="00433E3D">
        <w:tc>
          <w:tcPr>
            <w:tcW w:w="1559" w:type="dxa"/>
            <w:tcBorders>
              <w:top w:val="nil"/>
              <w:left w:val="double" w:sz="6" w:space="0" w:color="auto"/>
              <w:bottom w:val="single" w:sz="4" w:space="0" w:color="auto"/>
              <w:right w:val="nil"/>
            </w:tcBorders>
            <w:shd w:val="clear" w:color="auto" w:fill="BFBFBF" w:themeFill="background1" w:themeFillShade="BF"/>
            <w:noWrap/>
            <w:vAlign w:val="bottom"/>
          </w:tcPr>
          <w:p w14:paraId="14212E03" w14:textId="77777777" w:rsidR="00F04E8E" w:rsidRPr="00854970" w:rsidRDefault="00F04E8E" w:rsidP="00F04E8E">
            <w:pPr>
              <w:jc w:val="left"/>
              <w:rPr>
                <w:rFonts w:cs="Arial"/>
                <w:b/>
                <w:bCs/>
              </w:rPr>
            </w:pPr>
            <w:r w:rsidRPr="00854970">
              <w:rPr>
                <w:rFonts w:cs="Arial"/>
                <w:b/>
                <w:bCs/>
              </w:rPr>
              <w:t>maximum</w:t>
            </w:r>
          </w:p>
        </w:tc>
        <w:tc>
          <w:tcPr>
            <w:tcW w:w="1248" w:type="dxa"/>
            <w:tcBorders>
              <w:top w:val="nil"/>
              <w:left w:val="double" w:sz="6" w:space="0" w:color="auto"/>
              <w:bottom w:val="single" w:sz="4" w:space="0" w:color="auto"/>
              <w:right w:val="double" w:sz="6" w:space="0" w:color="auto"/>
            </w:tcBorders>
            <w:noWrap/>
            <w:vAlign w:val="bottom"/>
          </w:tcPr>
          <w:p w14:paraId="14212E04" w14:textId="77777777" w:rsidR="00F04E8E" w:rsidRPr="00854970" w:rsidRDefault="00F04E8E" w:rsidP="00F04E8E">
            <w:pPr>
              <w:jc w:val="left"/>
              <w:rPr>
                <w:rFonts w:cs="Arial"/>
                <w:b/>
                <w:bCs/>
              </w:rPr>
            </w:pPr>
            <w:r w:rsidRPr="00854970">
              <w:rPr>
                <w:rFonts w:cs="Arial"/>
                <w:b/>
                <w:bCs/>
              </w:rPr>
              <w:t>23.450</w:t>
            </w:r>
          </w:p>
        </w:tc>
        <w:tc>
          <w:tcPr>
            <w:tcW w:w="1356" w:type="dxa"/>
            <w:tcBorders>
              <w:top w:val="nil"/>
              <w:left w:val="nil"/>
              <w:bottom w:val="single" w:sz="4" w:space="0" w:color="auto"/>
              <w:right w:val="double" w:sz="6" w:space="0" w:color="auto"/>
            </w:tcBorders>
            <w:noWrap/>
            <w:vAlign w:val="bottom"/>
          </w:tcPr>
          <w:p w14:paraId="14212E05" w14:textId="77777777" w:rsidR="00F04E8E" w:rsidRPr="00854970" w:rsidRDefault="00F04E8E" w:rsidP="00F04E8E">
            <w:pPr>
              <w:jc w:val="left"/>
              <w:rPr>
                <w:rFonts w:cs="Arial"/>
                <w:b/>
                <w:bCs/>
              </w:rPr>
            </w:pPr>
            <w:r w:rsidRPr="00854970">
              <w:rPr>
                <w:rFonts w:cs="Arial"/>
                <w:b/>
                <w:bCs/>
              </w:rPr>
              <w:t>26.550</w:t>
            </w:r>
          </w:p>
        </w:tc>
        <w:tc>
          <w:tcPr>
            <w:tcW w:w="1288" w:type="dxa"/>
            <w:tcBorders>
              <w:top w:val="nil"/>
              <w:left w:val="nil"/>
              <w:bottom w:val="single" w:sz="4" w:space="0" w:color="auto"/>
              <w:right w:val="double" w:sz="6" w:space="0" w:color="auto"/>
            </w:tcBorders>
            <w:noWrap/>
            <w:vAlign w:val="bottom"/>
          </w:tcPr>
          <w:p w14:paraId="14212E06" w14:textId="77777777" w:rsidR="00F04E8E" w:rsidRPr="00854970" w:rsidRDefault="00F04E8E" w:rsidP="00F04E8E">
            <w:pPr>
              <w:jc w:val="left"/>
              <w:rPr>
                <w:rFonts w:cs="Arial"/>
                <w:b/>
                <w:bCs/>
              </w:rPr>
            </w:pPr>
            <w:r w:rsidRPr="00854970">
              <w:rPr>
                <w:rFonts w:cs="Arial"/>
                <w:b/>
                <w:bCs/>
              </w:rPr>
              <w:t>29.250</w:t>
            </w:r>
          </w:p>
        </w:tc>
        <w:tc>
          <w:tcPr>
            <w:tcW w:w="1275" w:type="dxa"/>
            <w:tcBorders>
              <w:top w:val="nil"/>
              <w:left w:val="nil"/>
              <w:bottom w:val="single" w:sz="4" w:space="0" w:color="auto"/>
              <w:right w:val="double" w:sz="6" w:space="0" w:color="auto"/>
            </w:tcBorders>
            <w:noWrap/>
            <w:vAlign w:val="bottom"/>
          </w:tcPr>
          <w:p w14:paraId="14212E07" w14:textId="77777777" w:rsidR="00F04E8E" w:rsidRPr="00854970" w:rsidRDefault="00F04E8E" w:rsidP="00F04E8E">
            <w:pPr>
              <w:jc w:val="left"/>
              <w:rPr>
                <w:rFonts w:cs="Arial"/>
                <w:b/>
                <w:bCs/>
              </w:rPr>
            </w:pPr>
            <w:r w:rsidRPr="00854970">
              <w:rPr>
                <w:rFonts w:cs="Arial"/>
                <w:b/>
                <w:bCs/>
              </w:rPr>
              <w:t>33.350</w:t>
            </w:r>
          </w:p>
        </w:tc>
      </w:tr>
      <w:tr w:rsidR="00F04E8E" w:rsidRPr="00854970" w14:paraId="14212E0E" w14:textId="77777777" w:rsidTr="00433E3D">
        <w:tc>
          <w:tcPr>
            <w:tcW w:w="1559" w:type="dxa"/>
            <w:tcBorders>
              <w:top w:val="single" w:sz="4" w:space="0" w:color="auto"/>
              <w:left w:val="double" w:sz="6" w:space="0" w:color="auto"/>
              <w:bottom w:val="nil"/>
              <w:right w:val="nil"/>
            </w:tcBorders>
            <w:shd w:val="clear" w:color="auto" w:fill="BFBFBF" w:themeFill="background1" w:themeFillShade="BF"/>
            <w:noWrap/>
            <w:vAlign w:val="bottom"/>
          </w:tcPr>
          <w:p w14:paraId="14212E09" w14:textId="77777777" w:rsidR="00F04E8E" w:rsidRPr="00854970" w:rsidRDefault="00F04E8E" w:rsidP="00F04E8E">
            <w:pPr>
              <w:jc w:val="left"/>
              <w:rPr>
                <w:rFonts w:cs="Arial"/>
                <w:b/>
                <w:bCs/>
              </w:rPr>
            </w:pPr>
            <w:r w:rsidRPr="00854970">
              <w:rPr>
                <w:rFonts w:cs="Arial"/>
                <w:b/>
                <w:bCs/>
              </w:rPr>
              <w:t>verhoging</w:t>
            </w:r>
          </w:p>
        </w:tc>
        <w:tc>
          <w:tcPr>
            <w:tcW w:w="1248" w:type="dxa"/>
            <w:tcBorders>
              <w:top w:val="single" w:sz="4" w:space="0" w:color="auto"/>
              <w:left w:val="double" w:sz="6" w:space="0" w:color="auto"/>
              <w:bottom w:val="nil"/>
              <w:right w:val="double" w:sz="6" w:space="0" w:color="auto"/>
            </w:tcBorders>
            <w:noWrap/>
            <w:vAlign w:val="bottom"/>
          </w:tcPr>
          <w:p w14:paraId="14212E0A" w14:textId="77777777" w:rsidR="00F04E8E" w:rsidRPr="00854970" w:rsidRDefault="00F04E8E" w:rsidP="00F04E8E">
            <w:pPr>
              <w:jc w:val="left"/>
              <w:rPr>
                <w:rFonts w:cs="Arial"/>
                <w:b/>
                <w:bCs/>
              </w:rPr>
            </w:pPr>
            <w:r w:rsidRPr="00854970">
              <w:rPr>
                <w:rFonts w:cs="Arial"/>
                <w:b/>
                <w:bCs/>
              </w:rPr>
              <w:t>1x1x450</w:t>
            </w:r>
          </w:p>
        </w:tc>
        <w:tc>
          <w:tcPr>
            <w:tcW w:w="1356" w:type="dxa"/>
            <w:tcBorders>
              <w:top w:val="single" w:sz="4" w:space="0" w:color="auto"/>
              <w:left w:val="nil"/>
              <w:bottom w:val="nil"/>
              <w:right w:val="double" w:sz="6" w:space="0" w:color="auto"/>
            </w:tcBorders>
            <w:noWrap/>
            <w:vAlign w:val="bottom"/>
          </w:tcPr>
          <w:p w14:paraId="14212E0B" w14:textId="77777777" w:rsidR="00F04E8E" w:rsidRPr="00854970" w:rsidRDefault="00F04E8E" w:rsidP="00F04E8E">
            <w:pPr>
              <w:jc w:val="left"/>
              <w:rPr>
                <w:rFonts w:cs="Arial"/>
                <w:b/>
                <w:bCs/>
              </w:rPr>
            </w:pPr>
            <w:r w:rsidRPr="00854970">
              <w:rPr>
                <w:rFonts w:cs="Arial"/>
                <w:b/>
                <w:bCs/>
              </w:rPr>
              <w:t>1x1x650</w:t>
            </w:r>
          </w:p>
        </w:tc>
        <w:tc>
          <w:tcPr>
            <w:tcW w:w="1288" w:type="dxa"/>
            <w:tcBorders>
              <w:top w:val="single" w:sz="4" w:space="0" w:color="auto"/>
              <w:left w:val="nil"/>
              <w:bottom w:val="nil"/>
              <w:right w:val="double" w:sz="6" w:space="0" w:color="auto"/>
            </w:tcBorders>
            <w:noWrap/>
            <w:vAlign w:val="bottom"/>
          </w:tcPr>
          <w:p w14:paraId="14212E0C" w14:textId="77777777" w:rsidR="00F04E8E" w:rsidRPr="00854970" w:rsidRDefault="00F04E8E" w:rsidP="00F04E8E">
            <w:pPr>
              <w:jc w:val="left"/>
              <w:rPr>
                <w:rFonts w:cs="Arial"/>
                <w:b/>
                <w:bCs/>
              </w:rPr>
            </w:pPr>
            <w:r w:rsidRPr="00854970">
              <w:rPr>
                <w:rFonts w:cs="Arial"/>
                <w:b/>
                <w:bCs/>
              </w:rPr>
              <w:t>1x1x800</w:t>
            </w:r>
          </w:p>
        </w:tc>
        <w:tc>
          <w:tcPr>
            <w:tcW w:w="1275" w:type="dxa"/>
            <w:tcBorders>
              <w:top w:val="single" w:sz="4" w:space="0" w:color="auto"/>
              <w:left w:val="nil"/>
              <w:bottom w:val="nil"/>
              <w:right w:val="double" w:sz="6" w:space="0" w:color="auto"/>
            </w:tcBorders>
            <w:noWrap/>
            <w:vAlign w:val="bottom"/>
          </w:tcPr>
          <w:p w14:paraId="14212E0D" w14:textId="77777777" w:rsidR="00F04E8E" w:rsidRPr="00854970" w:rsidRDefault="00F04E8E" w:rsidP="00F04E8E">
            <w:pPr>
              <w:jc w:val="left"/>
              <w:rPr>
                <w:rFonts w:cs="Arial"/>
                <w:b/>
                <w:bCs/>
              </w:rPr>
            </w:pPr>
            <w:r w:rsidRPr="00854970">
              <w:rPr>
                <w:rFonts w:cs="Arial"/>
                <w:b/>
                <w:bCs/>
              </w:rPr>
              <w:t>1x1x950</w:t>
            </w:r>
          </w:p>
        </w:tc>
      </w:tr>
      <w:tr w:rsidR="00F04E8E" w:rsidRPr="00854970" w14:paraId="14212E14"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0F" w14:textId="77777777"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14:paraId="14212E10" w14:textId="77777777" w:rsidR="00F04E8E" w:rsidRPr="00854970" w:rsidRDefault="00F04E8E" w:rsidP="00F04E8E">
            <w:pPr>
              <w:jc w:val="left"/>
              <w:rPr>
                <w:rFonts w:cs="Arial"/>
                <w:b/>
                <w:bCs/>
              </w:rPr>
            </w:pPr>
            <w:r w:rsidRPr="00854970">
              <w:rPr>
                <w:rFonts w:cs="Arial"/>
                <w:b/>
                <w:bCs/>
              </w:rPr>
              <w:t>10x2x500</w:t>
            </w:r>
          </w:p>
        </w:tc>
        <w:tc>
          <w:tcPr>
            <w:tcW w:w="1356" w:type="dxa"/>
            <w:tcBorders>
              <w:top w:val="nil"/>
              <w:left w:val="nil"/>
              <w:bottom w:val="nil"/>
              <w:right w:val="double" w:sz="6" w:space="0" w:color="auto"/>
            </w:tcBorders>
            <w:noWrap/>
            <w:vAlign w:val="bottom"/>
          </w:tcPr>
          <w:p w14:paraId="14212E11" w14:textId="77777777" w:rsidR="00F04E8E" w:rsidRPr="00854970" w:rsidRDefault="00F04E8E" w:rsidP="00F04E8E">
            <w:pPr>
              <w:jc w:val="left"/>
              <w:rPr>
                <w:rFonts w:cs="Arial"/>
                <w:b/>
                <w:bCs/>
              </w:rPr>
            </w:pPr>
            <w:r w:rsidRPr="00854970">
              <w:rPr>
                <w:rFonts w:cs="Arial"/>
                <w:b/>
                <w:bCs/>
              </w:rPr>
              <w:t>2x2x600</w:t>
            </w:r>
          </w:p>
        </w:tc>
        <w:tc>
          <w:tcPr>
            <w:tcW w:w="1288" w:type="dxa"/>
            <w:tcBorders>
              <w:top w:val="nil"/>
              <w:left w:val="nil"/>
              <w:bottom w:val="nil"/>
              <w:right w:val="double" w:sz="6" w:space="0" w:color="auto"/>
            </w:tcBorders>
            <w:noWrap/>
            <w:vAlign w:val="bottom"/>
          </w:tcPr>
          <w:p w14:paraId="14212E12" w14:textId="77777777" w:rsidR="00F04E8E" w:rsidRPr="00854970" w:rsidRDefault="00F04E8E" w:rsidP="00F04E8E">
            <w:pPr>
              <w:jc w:val="left"/>
              <w:rPr>
                <w:rFonts w:cs="Arial"/>
                <w:b/>
                <w:bCs/>
              </w:rPr>
            </w:pPr>
            <w:r w:rsidRPr="00854970">
              <w:rPr>
                <w:rFonts w:cs="Arial"/>
                <w:b/>
                <w:bCs/>
              </w:rPr>
              <w:t>3x2x800</w:t>
            </w:r>
          </w:p>
        </w:tc>
        <w:tc>
          <w:tcPr>
            <w:tcW w:w="1275" w:type="dxa"/>
            <w:tcBorders>
              <w:top w:val="nil"/>
              <w:left w:val="nil"/>
              <w:bottom w:val="nil"/>
              <w:right w:val="double" w:sz="6" w:space="0" w:color="auto"/>
            </w:tcBorders>
            <w:noWrap/>
            <w:vAlign w:val="bottom"/>
          </w:tcPr>
          <w:p w14:paraId="14212E13" w14:textId="77777777" w:rsidR="00F04E8E" w:rsidRPr="00854970" w:rsidRDefault="00F04E8E" w:rsidP="00F04E8E">
            <w:pPr>
              <w:jc w:val="left"/>
              <w:rPr>
                <w:rFonts w:cs="Arial"/>
                <w:b/>
                <w:bCs/>
              </w:rPr>
            </w:pPr>
            <w:r w:rsidRPr="00854970">
              <w:rPr>
                <w:rFonts w:cs="Arial"/>
                <w:b/>
                <w:bCs/>
              </w:rPr>
              <w:t>1x2x900</w:t>
            </w:r>
          </w:p>
        </w:tc>
      </w:tr>
      <w:tr w:rsidR="00F04E8E" w:rsidRPr="00854970" w14:paraId="14212E1A"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15" w14:textId="77777777"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14:paraId="14212E16" w14:textId="77777777" w:rsidR="00F04E8E" w:rsidRPr="00854970" w:rsidRDefault="00F04E8E" w:rsidP="00F04E8E">
            <w:pPr>
              <w:jc w:val="left"/>
              <w:rPr>
                <w:rFonts w:cs="Arial"/>
                <w:b/>
                <w:bCs/>
              </w:rPr>
            </w:pPr>
            <w:r w:rsidRPr="00854970">
              <w:rPr>
                <w:rFonts w:cs="Arial"/>
                <w:b/>
                <w:bCs/>
              </w:rPr>
              <w:t>1x2x550</w:t>
            </w:r>
          </w:p>
        </w:tc>
        <w:tc>
          <w:tcPr>
            <w:tcW w:w="1356" w:type="dxa"/>
            <w:tcBorders>
              <w:top w:val="nil"/>
              <w:left w:val="nil"/>
              <w:bottom w:val="nil"/>
              <w:right w:val="double" w:sz="6" w:space="0" w:color="auto"/>
            </w:tcBorders>
            <w:noWrap/>
            <w:vAlign w:val="bottom"/>
          </w:tcPr>
          <w:p w14:paraId="14212E17" w14:textId="77777777" w:rsidR="00F04E8E" w:rsidRPr="00854970" w:rsidRDefault="00F04E8E" w:rsidP="00F04E8E">
            <w:pPr>
              <w:jc w:val="left"/>
              <w:rPr>
                <w:rFonts w:cs="Arial"/>
                <w:b/>
                <w:bCs/>
              </w:rPr>
            </w:pPr>
            <w:r w:rsidRPr="00854970">
              <w:rPr>
                <w:rFonts w:cs="Arial"/>
                <w:b/>
                <w:bCs/>
              </w:rPr>
              <w:t>1x2x650</w:t>
            </w:r>
          </w:p>
        </w:tc>
        <w:tc>
          <w:tcPr>
            <w:tcW w:w="1288" w:type="dxa"/>
            <w:tcBorders>
              <w:top w:val="nil"/>
              <w:left w:val="nil"/>
              <w:bottom w:val="nil"/>
              <w:right w:val="double" w:sz="6" w:space="0" w:color="auto"/>
            </w:tcBorders>
            <w:noWrap/>
            <w:vAlign w:val="bottom"/>
          </w:tcPr>
          <w:p w14:paraId="14212E18" w14:textId="77777777" w:rsidR="00F04E8E" w:rsidRPr="00854970" w:rsidRDefault="00F04E8E" w:rsidP="00F04E8E">
            <w:pPr>
              <w:jc w:val="left"/>
              <w:rPr>
                <w:rFonts w:cs="Arial"/>
                <w:b/>
                <w:bCs/>
              </w:rPr>
            </w:pPr>
            <w:r w:rsidRPr="00854970">
              <w:rPr>
                <w:rFonts w:cs="Arial"/>
                <w:b/>
                <w:bCs/>
              </w:rPr>
              <w:t>1x2x750</w:t>
            </w:r>
          </w:p>
        </w:tc>
        <w:tc>
          <w:tcPr>
            <w:tcW w:w="1275" w:type="dxa"/>
            <w:tcBorders>
              <w:top w:val="nil"/>
              <w:left w:val="nil"/>
              <w:bottom w:val="nil"/>
              <w:right w:val="double" w:sz="6" w:space="0" w:color="auto"/>
            </w:tcBorders>
            <w:noWrap/>
            <w:vAlign w:val="bottom"/>
          </w:tcPr>
          <w:p w14:paraId="14212E19" w14:textId="77777777" w:rsidR="00F04E8E" w:rsidRPr="00854970" w:rsidRDefault="00F04E8E" w:rsidP="00F04E8E">
            <w:pPr>
              <w:jc w:val="left"/>
              <w:rPr>
                <w:rFonts w:cs="Arial"/>
                <w:b/>
                <w:bCs/>
              </w:rPr>
            </w:pPr>
            <w:r w:rsidRPr="00854970">
              <w:rPr>
                <w:rFonts w:cs="Arial"/>
                <w:b/>
                <w:bCs/>
              </w:rPr>
              <w:t>5x2x950</w:t>
            </w:r>
          </w:p>
        </w:tc>
      </w:tr>
      <w:tr w:rsidR="00F04E8E" w:rsidRPr="00854970" w14:paraId="14212E20"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1B" w14:textId="77777777"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14:paraId="14212E1C" w14:textId="77777777"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14:paraId="14212E1D" w14:textId="77777777" w:rsidR="00F04E8E" w:rsidRPr="00854970" w:rsidRDefault="00F04E8E" w:rsidP="00F04E8E">
            <w:pPr>
              <w:jc w:val="left"/>
              <w:rPr>
                <w:rFonts w:cs="Arial"/>
                <w:b/>
                <w:bCs/>
              </w:rPr>
            </w:pPr>
            <w:r w:rsidRPr="00854970">
              <w:rPr>
                <w:rFonts w:cs="Arial"/>
                <w:b/>
                <w:bCs/>
              </w:rPr>
              <w:t>1x2x600</w:t>
            </w:r>
          </w:p>
        </w:tc>
        <w:tc>
          <w:tcPr>
            <w:tcW w:w="1288" w:type="dxa"/>
            <w:tcBorders>
              <w:top w:val="nil"/>
              <w:left w:val="nil"/>
              <w:bottom w:val="nil"/>
              <w:right w:val="double" w:sz="6" w:space="0" w:color="auto"/>
            </w:tcBorders>
            <w:noWrap/>
            <w:vAlign w:val="bottom"/>
          </w:tcPr>
          <w:p w14:paraId="14212E1E" w14:textId="77777777" w:rsidR="00F04E8E" w:rsidRPr="00854970" w:rsidRDefault="00F04E8E" w:rsidP="00F04E8E">
            <w:pPr>
              <w:jc w:val="left"/>
              <w:rPr>
                <w:rFonts w:cs="Arial"/>
                <w:b/>
                <w:bCs/>
              </w:rPr>
            </w:pPr>
            <w:r w:rsidRPr="00854970">
              <w:rPr>
                <w:rFonts w:cs="Arial"/>
                <w:b/>
                <w:bCs/>
              </w:rPr>
              <w:t>6x2x800</w:t>
            </w:r>
          </w:p>
        </w:tc>
        <w:tc>
          <w:tcPr>
            <w:tcW w:w="1275" w:type="dxa"/>
            <w:tcBorders>
              <w:top w:val="nil"/>
              <w:left w:val="nil"/>
              <w:bottom w:val="nil"/>
              <w:right w:val="double" w:sz="6" w:space="0" w:color="auto"/>
            </w:tcBorders>
            <w:noWrap/>
            <w:vAlign w:val="bottom"/>
          </w:tcPr>
          <w:p w14:paraId="14212E1F" w14:textId="77777777" w:rsidR="00F04E8E" w:rsidRPr="00854970" w:rsidRDefault="00F04E8E" w:rsidP="00F04E8E">
            <w:pPr>
              <w:jc w:val="left"/>
              <w:rPr>
                <w:rFonts w:cs="Arial"/>
                <w:b/>
                <w:bCs/>
              </w:rPr>
            </w:pPr>
            <w:r w:rsidRPr="00854970">
              <w:rPr>
                <w:rFonts w:cs="Arial"/>
                <w:b/>
                <w:bCs/>
              </w:rPr>
              <w:t>1x2x900</w:t>
            </w:r>
          </w:p>
        </w:tc>
      </w:tr>
      <w:tr w:rsidR="00F04E8E" w:rsidRPr="00854970" w14:paraId="14212E26"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21" w14:textId="77777777"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14:paraId="14212E22" w14:textId="77777777"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14:paraId="14212E23" w14:textId="77777777" w:rsidR="00F04E8E" w:rsidRPr="00854970" w:rsidRDefault="00F04E8E" w:rsidP="00F04E8E">
            <w:pPr>
              <w:jc w:val="left"/>
              <w:rPr>
                <w:rFonts w:cs="Arial"/>
                <w:b/>
                <w:bCs/>
              </w:rPr>
            </w:pPr>
            <w:r w:rsidRPr="00854970">
              <w:rPr>
                <w:rFonts w:cs="Arial"/>
                <w:b/>
                <w:bCs/>
              </w:rPr>
              <w:t>1x2x650</w:t>
            </w:r>
          </w:p>
        </w:tc>
        <w:tc>
          <w:tcPr>
            <w:tcW w:w="1288" w:type="dxa"/>
            <w:tcBorders>
              <w:top w:val="nil"/>
              <w:left w:val="nil"/>
              <w:bottom w:val="nil"/>
              <w:right w:val="double" w:sz="6" w:space="0" w:color="auto"/>
            </w:tcBorders>
            <w:noWrap/>
            <w:vAlign w:val="bottom"/>
          </w:tcPr>
          <w:p w14:paraId="14212E24" w14:textId="77777777" w:rsidR="00F04E8E" w:rsidRPr="00854970" w:rsidRDefault="00F04E8E" w:rsidP="00F04E8E">
            <w:pPr>
              <w:jc w:val="left"/>
              <w:rPr>
                <w:rFonts w:cs="Arial"/>
                <w:b/>
                <w:bCs/>
              </w:rPr>
            </w:pPr>
            <w:r w:rsidRPr="00854970">
              <w:rPr>
                <w:rFonts w:cs="Arial"/>
                <w:b/>
                <w:bCs/>
              </w:rPr>
              <w:t>1x2x850</w:t>
            </w:r>
          </w:p>
        </w:tc>
        <w:tc>
          <w:tcPr>
            <w:tcW w:w="1275" w:type="dxa"/>
            <w:tcBorders>
              <w:top w:val="nil"/>
              <w:left w:val="nil"/>
              <w:bottom w:val="nil"/>
              <w:right w:val="double" w:sz="6" w:space="0" w:color="auto"/>
            </w:tcBorders>
            <w:noWrap/>
            <w:vAlign w:val="bottom"/>
          </w:tcPr>
          <w:p w14:paraId="14212E25" w14:textId="77777777" w:rsidR="00F04E8E" w:rsidRPr="00854970" w:rsidRDefault="00F04E8E" w:rsidP="00F04E8E">
            <w:pPr>
              <w:jc w:val="left"/>
              <w:rPr>
                <w:rFonts w:cs="Arial"/>
                <w:b/>
                <w:bCs/>
              </w:rPr>
            </w:pPr>
            <w:r w:rsidRPr="00854970">
              <w:rPr>
                <w:rFonts w:cs="Arial"/>
                <w:b/>
                <w:bCs/>
              </w:rPr>
              <w:t>4x2x950</w:t>
            </w:r>
          </w:p>
        </w:tc>
      </w:tr>
      <w:tr w:rsidR="00F04E8E" w:rsidRPr="00854970" w14:paraId="14212E2C"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27" w14:textId="77777777"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14:paraId="14212E28" w14:textId="77777777"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14:paraId="14212E29" w14:textId="77777777" w:rsidR="00F04E8E" w:rsidRPr="00854970" w:rsidRDefault="00F04E8E" w:rsidP="00F04E8E">
            <w:pPr>
              <w:jc w:val="left"/>
              <w:rPr>
                <w:rFonts w:cs="Arial"/>
                <w:b/>
                <w:bCs/>
              </w:rPr>
            </w:pPr>
            <w:r w:rsidRPr="00854970">
              <w:rPr>
                <w:rFonts w:cs="Arial"/>
                <w:b/>
                <w:bCs/>
              </w:rPr>
              <w:t>2x2x600</w:t>
            </w:r>
          </w:p>
        </w:tc>
        <w:tc>
          <w:tcPr>
            <w:tcW w:w="1288" w:type="dxa"/>
            <w:tcBorders>
              <w:top w:val="nil"/>
              <w:left w:val="nil"/>
              <w:bottom w:val="nil"/>
              <w:right w:val="double" w:sz="6" w:space="0" w:color="auto"/>
            </w:tcBorders>
            <w:noWrap/>
            <w:vAlign w:val="bottom"/>
          </w:tcPr>
          <w:p w14:paraId="14212E2A" w14:textId="77777777" w:rsidR="00F04E8E" w:rsidRPr="00854970" w:rsidRDefault="00F04E8E" w:rsidP="00F04E8E">
            <w:pPr>
              <w:jc w:val="left"/>
              <w:rPr>
                <w:rFonts w:cs="Arial"/>
                <w:b/>
                <w:bCs/>
              </w:rPr>
            </w:pPr>
          </w:p>
        </w:tc>
        <w:tc>
          <w:tcPr>
            <w:tcW w:w="1275" w:type="dxa"/>
            <w:tcBorders>
              <w:top w:val="nil"/>
              <w:left w:val="nil"/>
              <w:bottom w:val="nil"/>
              <w:right w:val="double" w:sz="6" w:space="0" w:color="auto"/>
            </w:tcBorders>
            <w:noWrap/>
            <w:vAlign w:val="bottom"/>
          </w:tcPr>
          <w:p w14:paraId="14212E2B" w14:textId="77777777" w:rsidR="00F04E8E" w:rsidRPr="00854970" w:rsidRDefault="00F04E8E" w:rsidP="00F04E8E">
            <w:pPr>
              <w:jc w:val="left"/>
              <w:rPr>
                <w:rFonts w:cs="Arial"/>
                <w:b/>
                <w:bCs/>
              </w:rPr>
            </w:pPr>
          </w:p>
        </w:tc>
      </w:tr>
      <w:tr w:rsidR="00F04E8E" w:rsidRPr="00854970" w14:paraId="14212E32"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2D" w14:textId="77777777"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14:paraId="14212E2E" w14:textId="77777777"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14:paraId="14212E2F" w14:textId="77777777" w:rsidR="00F04E8E" w:rsidRPr="00854970" w:rsidRDefault="00F04E8E" w:rsidP="00F04E8E">
            <w:pPr>
              <w:jc w:val="left"/>
              <w:rPr>
                <w:rFonts w:cs="Arial"/>
                <w:b/>
                <w:bCs/>
              </w:rPr>
            </w:pPr>
            <w:r w:rsidRPr="00854970">
              <w:rPr>
                <w:rFonts w:cs="Arial"/>
                <w:b/>
                <w:bCs/>
              </w:rPr>
              <w:t>1x2x650</w:t>
            </w:r>
          </w:p>
        </w:tc>
        <w:tc>
          <w:tcPr>
            <w:tcW w:w="1288" w:type="dxa"/>
            <w:tcBorders>
              <w:top w:val="nil"/>
              <w:left w:val="nil"/>
              <w:bottom w:val="nil"/>
              <w:right w:val="double" w:sz="6" w:space="0" w:color="auto"/>
            </w:tcBorders>
            <w:noWrap/>
            <w:vAlign w:val="bottom"/>
          </w:tcPr>
          <w:p w14:paraId="14212E30" w14:textId="77777777" w:rsidR="00F04E8E" w:rsidRPr="00854970" w:rsidRDefault="00F04E8E" w:rsidP="00F04E8E">
            <w:pPr>
              <w:jc w:val="left"/>
              <w:rPr>
                <w:rFonts w:cs="Arial"/>
                <w:b/>
                <w:bCs/>
              </w:rPr>
            </w:pPr>
          </w:p>
        </w:tc>
        <w:tc>
          <w:tcPr>
            <w:tcW w:w="1275" w:type="dxa"/>
            <w:tcBorders>
              <w:top w:val="nil"/>
              <w:left w:val="nil"/>
              <w:bottom w:val="nil"/>
              <w:right w:val="double" w:sz="6" w:space="0" w:color="auto"/>
            </w:tcBorders>
            <w:noWrap/>
            <w:vAlign w:val="bottom"/>
          </w:tcPr>
          <w:p w14:paraId="14212E31" w14:textId="77777777" w:rsidR="00F04E8E" w:rsidRPr="00854970" w:rsidRDefault="00F04E8E" w:rsidP="00F04E8E">
            <w:pPr>
              <w:jc w:val="left"/>
              <w:rPr>
                <w:rFonts w:cs="Arial"/>
                <w:b/>
                <w:bCs/>
              </w:rPr>
            </w:pPr>
          </w:p>
        </w:tc>
      </w:tr>
      <w:tr w:rsidR="00F04E8E" w:rsidRPr="00854970" w14:paraId="14212E38"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33" w14:textId="77777777"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14:paraId="14212E34" w14:textId="77777777"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14:paraId="14212E35" w14:textId="77777777" w:rsidR="00F04E8E" w:rsidRPr="00854970" w:rsidRDefault="00F04E8E" w:rsidP="00F04E8E">
            <w:pPr>
              <w:jc w:val="left"/>
              <w:rPr>
                <w:rFonts w:cs="Arial"/>
                <w:b/>
                <w:bCs/>
              </w:rPr>
            </w:pPr>
            <w:r w:rsidRPr="00854970">
              <w:rPr>
                <w:rFonts w:cs="Arial"/>
                <w:b/>
                <w:bCs/>
              </w:rPr>
              <w:t>1x2x600</w:t>
            </w:r>
          </w:p>
        </w:tc>
        <w:tc>
          <w:tcPr>
            <w:tcW w:w="1288" w:type="dxa"/>
            <w:tcBorders>
              <w:top w:val="nil"/>
              <w:left w:val="nil"/>
              <w:bottom w:val="nil"/>
              <w:right w:val="double" w:sz="6" w:space="0" w:color="auto"/>
            </w:tcBorders>
            <w:noWrap/>
            <w:vAlign w:val="bottom"/>
          </w:tcPr>
          <w:p w14:paraId="14212E36" w14:textId="77777777" w:rsidR="00F04E8E" w:rsidRPr="00854970" w:rsidRDefault="00F04E8E" w:rsidP="00F04E8E">
            <w:pPr>
              <w:jc w:val="left"/>
              <w:rPr>
                <w:rFonts w:cs="Arial"/>
                <w:b/>
                <w:bCs/>
              </w:rPr>
            </w:pPr>
          </w:p>
        </w:tc>
        <w:tc>
          <w:tcPr>
            <w:tcW w:w="1275" w:type="dxa"/>
            <w:tcBorders>
              <w:top w:val="nil"/>
              <w:left w:val="nil"/>
              <w:bottom w:val="nil"/>
              <w:right w:val="double" w:sz="6" w:space="0" w:color="auto"/>
            </w:tcBorders>
            <w:noWrap/>
            <w:vAlign w:val="bottom"/>
          </w:tcPr>
          <w:p w14:paraId="14212E37" w14:textId="77777777" w:rsidR="00F04E8E" w:rsidRPr="00854970" w:rsidRDefault="00F04E8E" w:rsidP="00F04E8E">
            <w:pPr>
              <w:jc w:val="left"/>
              <w:rPr>
                <w:rFonts w:cs="Arial"/>
                <w:b/>
                <w:bCs/>
              </w:rPr>
            </w:pPr>
          </w:p>
        </w:tc>
      </w:tr>
      <w:tr w:rsidR="00F04E8E" w:rsidRPr="00854970" w14:paraId="14212E3E"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39" w14:textId="77777777"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14:paraId="14212E3A" w14:textId="77777777"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14:paraId="14212E3B" w14:textId="77777777" w:rsidR="00F04E8E" w:rsidRPr="00854970" w:rsidRDefault="00F04E8E" w:rsidP="00F04E8E">
            <w:pPr>
              <w:jc w:val="left"/>
              <w:rPr>
                <w:rFonts w:cs="Arial"/>
                <w:b/>
                <w:bCs/>
              </w:rPr>
            </w:pPr>
            <w:r w:rsidRPr="00854970">
              <w:rPr>
                <w:rFonts w:cs="Arial"/>
                <w:b/>
                <w:bCs/>
              </w:rPr>
              <w:t>1x2x650</w:t>
            </w:r>
          </w:p>
        </w:tc>
        <w:tc>
          <w:tcPr>
            <w:tcW w:w="1288" w:type="dxa"/>
            <w:tcBorders>
              <w:top w:val="nil"/>
              <w:left w:val="nil"/>
              <w:bottom w:val="nil"/>
              <w:right w:val="double" w:sz="6" w:space="0" w:color="auto"/>
            </w:tcBorders>
            <w:noWrap/>
            <w:vAlign w:val="bottom"/>
          </w:tcPr>
          <w:p w14:paraId="14212E3C" w14:textId="77777777" w:rsidR="00F04E8E" w:rsidRPr="00854970" w:rsidRDefault="00F04E8E" w:rsidP="00F04E8E">
            <w:pPr>
              <w:jc w:val="left"/>
              <w:rPr>
                <w:rFonts w:cs="Arial"/>
                <w:b/>
                <w:bCs/>
              </w:rPr>
            </w:pPr>
          </w:p>
        </w:tc>
        <w:tc>
          <w:tcPr>
            <w:tcW w:w="1275" w:type="dxa"/>
            <w:tcBorders>
              <w:top w:val="nil"/>
              <w:left w:val="nil"/>
              <w:bottom w:val="nil"/>
              <w:right w:val="double" w:sz="6" w:space="0" w:color="auto"/>
            </w:tcBorders>
            <w:noWrap/>
            <w:vAlign w:val="bottom"/>
          </w:tcPr>
          <w:p w14:paraId="14212E3D" w14:textId="77777777" w:rsidR="00F04E8E" w:rsidRPr="00854970" w:rsidRDefault="00F04E8E" w:rsidP="00F04E8E">
            <w:pPr>
              <w:jc w:val="left"/>
              <w:rPr>
                <w:rFonts w:cs="Arial"/>
                <w:b/>
                <w:bCs/>
              </w:rPr>
            </w:pPr>
          </w:p>
        </w:tc>
      </w:tr>
      <w:tr w:rsidR="00F04E8E" w:rsidRPr="00854970" w14:paraId="14212E44" w14:textId="77777777" w:rsidTr="00433E3D">
        <w:tc>
          <w:tcPr>
            <w:tcW w:w="1559" w:type="dxa"/>
            <w:tcBorders>
              <w:top w:val="nil"/>
              <w:left w:val="double" w:sz="6" w:space="0" w:color="auto"/>
              <w:right w:val="double" w:sz="6" w:space="0" w:color="auto"/>
            </w:tcBorders>
            <w:shd w:val="clear" w:color="auto" w:fill="BFBFBF" w:themeFill="background1" w:themeFillShade="BF"/>
            <w:noWrap/>
            <w:vAlign w:val="bottom"/>
          </w:tcPr>
          <w:p w14:paraId="14212E3F" w14:textId="77777777" w:rsidR="00F04E8E" w:rsidRPr="00854970" w:rsidRDefault="00F04E8E" w:rsidP="00F04E8E">
            <w:pPr>
              <w:jc w:val="left"/>
              <w:rPr>
                <w:rFonts w:cs="Arial"/>
                <w:b/>
                <w:bCs/>
              </w:rPr>
            </w:pPr>
            <w:r w:rsidRPr="00854970">
              <w:rPr>
                <w:rFonts w:cs="Arial"/>
                <w:b/>
                <w:bCs/>
              </w:rPr>
              <w:t> </w:t>
            </w:r>
          </w:p>
        </w:tc>
        <w:tc>
          <w:tcPr>
            <w:tcW w:w="1248" w:type="dxa"/>
            <w:tcBorders>
              <w:top w:val="nil"/>
              <w:left w:val="nil"/>
              <w:right w:val="double" w:sz="6" w:space="0" w:color="auto"/>
            </w:tcBorders>
            <w:noWrap/>
            <w:vAlign w:val="bottom"/>
          </w:tcPr>
          <w:p w14:paraId="14212E40" w14:textId="77777777" w:rsidR="00F04E8E" w:rsidRPr="00854970" w:rsidRDefault="00F04E8E" w:rsidP="00F04E8E">
            <w:pPr>
              <w:jc w:val="left"/>
              <w:rPr>
                <w:rFonts w:cs="Arial"/>
                <w:b/>
                <w:bCs/>
              </w:rPr>
            </w:pPr>
          </w:p>
        </w:tc>
        <w:tc>
          <w:tcPr>
            <w:tcW w:w="1356" w:type="dxa"/>
            <w:tcBorders>
              <w:top w:val="nil"/>
              <w:left w:val="nil"/>
              <w:right w:val="double" w:sz="6" w:space="0" w:color="auto"/>
            </w:tcBorders>
            <w:noWrap/>
            <w:vAlign w:val="bottom"/>
          </w:tcPr>
          <w:p w14:paraId="14212E41" w14:textId="77777777" w:rsidR="00F04E8E" w:rsidRPr="00854970" w:rsidRDefault="00F04E8E" w:rsidP="00F04E8E">
            <w:pPr>
              <w:jc w:val="left"/>
              <w:rPr>
                <w:rFonts w:cs="Arial"/>
                <w:b/>
                <w:bCs/>
              </w:rPr>
            </w:pPr>
            <w:r w:rsidRPr="00854970">
              <w:rPr>
                <w:rFonts w:cs="Arial"/>
                <w:b/>
                <w:bCs/>
              </w:rPr>
              <w:t>1x2x750</w:t>
            </w:r>
          </w:p>
        </w:tc>
        <w:tc>
          <w:tcPr>
            <w:tcW w:w="1288" w:type="dxa"/>
            <w:tcBorders>
              <w:top w:val="nil"/>
              <w:left w:val="nil"/>
              <w:right w:val="double" w:sz="6" w:space="0" w:color="auto"/>
            </w:tcBorders>
            <w:noWrap/>
            <w:vAlign w:val="bottom"/>
          </w:tcPr>
          <w:p w14:paraId="14212E42" w14:textId="77777777" w:rsidR="00F04E8E" w:rsidRPr="00854970" w:rsidRDefault="00F04E8E" w:rsidP="00F04E8E">
            <w:pPr>
              <w:jc w:val="left"/>
              <w:rPr>
                <w:rFonts w:cs="Arial"/>
                <w:b/>
                <w:bCs/>
              </w:rPr>
            </w:pPr>
          </w:p>
        </w:tc>
        <w:tc>
          <w:tcPr>
            <w:tcW w:w="1275" w:type="dxa"/>
            <w:tcBorders>
              <w:top w:val="nil"/>
              <w:left w:val="nil"/>
              <w:right w:val="double" w:sz="6" w:space="0" w:color="auto"/>
            </w:tcBorders>
            <w:noWrap/>
            <w:vAlign w:val="bottom"/>
          </w:tcPr>
          <w:p w14:paraId="14212E43" w14:textId="77777777" w:rsidR="00F04E8E" w:rsidRPr="00854970" w:rsidRDefault="00F04E8E" w:rsidP="00F04E8E">
            <w:pPr>
              <w:jc w:val="left"/>
              <w:rPr>
                <w:rFonts w:cs="Arial"/>
                <w:b/>
                <w:bCs/>
              </w:rPr>
            </w:pPr>
          </w:p>
        </w:tc>
      </w:tr>
      <w:tr w:rsidR="00F04E8E" w:rsidRPr="00854970" w14:paraId="14212E4A" w14:textId="77777777" w:rsidTr="00433E3D">
        <w:tc>
          <w:tcPr>
            <w:tcW w:w="1559" w:type="dxa"/>
            <w:tcBorders>
              <w:top w:val="nil"/>
              <w:left w:val="double" w:sz="6" w:space="0" w:color="auto"/>
              <w:bottom w:val="double" w:sz="6" w:space="0" w:color="auto"/>
              <w:right w:val="double" w:sz="6" w:space="0" w:color="auto"/>
            </w:tcBorders>
            <w:shd w:val="clear" w:color="auto" w:fill="BFBFBF" w:themeFill="background1" w:themeFillShade="BF"/>
            <w:noWrap/>
            <w:vAlign w:val="bottom"/>
          </w:tcPr>
          <w:p w14:paraId="14212E45" w14:textId="77777777" w:rsidR="00F04E8E" w:rsidRPr="00854970" w:rsidRDefault="00F04E8E" w:rsidP="00F04E8E">
            <w:pPr>
              <w:jc w:val="left"/>
              <w:rPr>
                <w:rFonts w:cs="Arial"/>
                <w:b/>
                <w:bCs/>
              </w:rPr>
            </w:pPr>
          </w:p>
        </w:tc>
        <w:tc>
          <w:tcPr>
            <w:tcW w:w="1248" w:type="dxa"/>
            <w:tcBorders>
              <w:top w:val="nil"/>
              <w:left w:val="nil"/>
              <w:bottom w:val="double" w:sz="6" w:space="0" w:color="auto"/>
              <w:right w:val="double" w:sz="6" w:space="0" w:color="auto"/>
            </w:tcBorders>
            <w:noWrap/>
            <w:vAlign w:val="bottom"/>
          </w:tcPr>
          <w:p w14:paraId="14212E46" w14:textId="77777777" w:rsidR="00F04E8E" w:rsidRPr="00854970" w:rsidRDefault="00F04E8E" w:rsidP="00F04E8E">
            <w:pPr>
              <w:jc w:val="left"/>
              <w:rPr>
                <w:rFonts w:cs="Arial"/>
                <w:b/>
                <w:bCs/>
              </w:rPr>
            </w:pPr>
          </w:p>
        </w:tc>
        <w:tc>
          <w:tcPr>
            <w:tcW w:w="1356" w:type="dxa"/>
            <w:tcBorders>
              <w:top w:val="nil"/>
              <w:left w:val="nil"/>
              <w:bottom w:val="double" w:sz="6" w:space="0" w:color="auto"/>
              <w:right w:val="double" w:sz="6" w:space="0" w:color="auto"/>
            </w:tcBorders>
            <w:noWrap/>
            <w:vAlign w:val="bottom"/>
          </w:tcPr>
          <w:p w14:paraId="14212E47" w14:textId="77777777" w:rsidR="00F04E8E" w:rsidRPr="00854970" w:rsidRDefault="00F04E8E" w:rsidP="00F04E8E">
            <w:pPr>
              <w:jc w:val="left"/>
              <w:rPr>
                <w:rFonts w:cs="Arial"/>
                <w:b/>
                <w:bCs/>
              </w:rPr>
            </w:pPr>
          </w:p>
        </w:tc>
        <w:tc>
          <w:tcPr>
            <w:tcW w:w="1288" w:type="dxa"/>
            <w:tcBorders>
              <w:top w:val="nil"/>
              <w:left w:val="nil"/>
              <w:bottom w:val="double" w:sz="6" w:space="0" w:color="auto"/>
              <w:right w:val="double" w:sz="6" w:space="0" w:color="auto"/>
            </w:tcBorders>
            <w:noWrap/>
            <w:vAlign w:val="bottom"/>
          </w:tcPr>
          <w:p w14:paraId="14212E48" w14:textId="77777777" w:rsidR="00F04E8E" w:rsidRPr="00854970" w:rsidRDefault="00F04E8E" w:rsidP="00F04E8E">
            <w:pPr>
              <w:jc w:val="left"/>
              <w:rPr>
                <w:rFonts w:cs="Arial"/>
                <w:b/>
                <w:bCs/>
              </w:rPr>
            </w:pPr>
          </w:p>
        </w:tc>
        <w:tc>
          <w:tcPr>
            <w:tcW w:w="1275" w:type="dxa"/>
            <w:tcBorders>
              <w:top w:val="nil"/>
              <w:left w:val="nil"/>
              <w:bottom w:val="double" w:sz="6" w:space="0" w:color="auto"/>
              <w:right w:val="double" w:sz="6" w:space="0" w:color="auto"/>
            </w:tcBorders>
            <w:noWrap/>
            <w:vAlign w:val="bottom"/>
          </w:tcPr>
          <w:p w14:paraId="14212E49" w14:textId="77777777" w:rsidR="00F04E8E" w:rsidRPr="00854970" w:rsidRDefault="00F04E8E" w:rsidP="00F04E8E">
            <w:pPr>
              <w:jc w:val="left"/>
              <w:rPr>
                <w:rFonts w:cs="Arial"/>
                <w:b/>
                <w:bCs/>
              </w:rPr>
            </w:pPr>
          </w:p>
        </w:tc>
      </w:tr>
      <w:tr w:rsidR="00F04E8E" w:rsidRPr="00854970" w14:paraId="14212E50" w14:textId="77777777" w:rsidTr="00433E3D">
        <w:tc>
          <w:tcPr>
            <w:tcW w:w="1559" w:type="dxa"/>
            <w:tcBorders>
              <w:top w:val="double" w:sz="6" w:space="0" w:color="auto"/>
              <w:left w:val="double" w:sz="6" w:space="0" w:color="auto"/>
              <w:bottom w:val="double" w:sz="6" w:space="0" w:color="auto"/>
              <w:right w:val="double" w:sz="6" w:space="0" w:color="auto"/>
            </w:tcBorders>
            <w:shd w:val="clear" w:color="auto" w:fill="BFBFBF" w:themeFill="background1" w:themeFillShade="BF"/>
            <w:noWrap/>
            <w:vAlign w:val="bottom"/>
          </w:tcPr>
          <w:p w14:paraId="14212E4B" w14:textId="77777777" w:rsidR="00F04E8E" w:rsidRPr="00854970" w:rsidRDefault="00F04E8E" w:rsidP="00F04E8E">
            <w:pPr>
              <w:jc w:val="left"/>
              <w:rPr>
                <w:rFonts w:cs="Arial"/>
                <w:b/>
                <w:bCs/>
              </w:rPr>
            </w:pPr>
            <w:r w:rsidRPr="00854970">
              <w:rPr>
                <w:rFonts w:cs="Arial"/>
                <w:b/>
                <w:bCs/>
              </w:rPr>
              <w:t> </w:t>
            </w:r>
          </w:p>
        </w:tc>
        <w:tc>
          <w:tcPr>
            <w:tcW w:w="1248"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14212E4C" w14:textId="77777777" w:rsidR="00F04E8E" w:rsidRPr="00854970" w:rsidRDefault="00F04E8E" w:rsidP="00F04E8E">
            <w:pPr>
              <w:jc w:val="left"/>
              <w:rPr>
                <w:rFonts w:cs="Arial"/>
                <w:b/>
                <w:bCs/>
              </w:rPr>
            </w:pPr>
          </w:p>
        </w:tc>
        <w:tc>
          <w:tcPr>
            <w:tcW w:w="1356"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14212E4D" w14:textId="77777777" w:rsidR="00F04E8E" w:rsidRPr="00854970" w:rsidRDefault="00F04E8E" w:rsidP="00F04E8E">
            <w:pPr>
              <w:jc w:val="left"/>
              <w:rPr>
                <w:rFonts w:cs="Arial"/>
                <w:b/>
                <w:bCs/>
              </w:rPr>
            </w:pPr>
          </w:p>
        </w:tc>
        <w:tc>
          <w:tcPr>
            <w:tcW w:w="1288"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14212E4E" w14:textId="77777777" w:rsidR="00F04E8E" w:rsidRPr="00854970" w:rsidRDefault="00F04E8E" w:rsidP="00F04E8E">
            <w:pPr>
              <w:jc w:val="left"/>
              <w:rPr>
                <w:rFonts w:cs="Arial"/>
                <w:b/>
                <w:bCs/>
              </w:rPr>
            </w:pPr>
          </w:p>
        </w:tc>
        <w:tc>
          <w:tcPr>
            <w:tcW w:w="1275"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14212E4F" w14:textId="77777777" w:rsidR="00F04E8E" w:rsidRPr="00854970" w:rsidRDefault="00F04E8E" w:rsidP="00F04E8E">
            <w:pPr>
              <w:jc w:val="left"/>
              <w:rPr>
                <w:rFonts w:cs="Arial"/>
                <w:b/>
                <w:bCs/>
              </w:rPr>
            </w:pPr>
          </w:p>
        </w:tc>
      </w:tr>
      <w:tr w:rsidR="00F04E8E" w:rsidRPr="00854970" w14:paraId="14212E56" w14:textId="77777777" w:rsidTr="00433E3D">
        <w:tc>
          <w:tcPr>
            <w:tcW w:w="1559" w:type="dxa"/>
            <w:tcBorders>
              <w:top w:val="double" w:sz="6" w:space="0" w:color="auto"/>
              <w:left w:val="double" w:sz="6" w:space="0" w:color="auto"/>
              <w:bottom w:val="nil"/>
              <w:right w:val="nil"/>
            </w:tcBorders>
            <w:shd w:val="clear" w:color="auto" w:fill="BFBFBF" w:themeFill="background1" w:themeFillShade="BF"/>
            <w:noWrap/>
            <w:vAlign w:val="bottom"/>
          </w:tcPr>
          <w:p w14:paraId="14212E51" w14:textId="77777777" w:rsidR="00F04E8E" w:rsidRPr="00854970" w:rsidRDefault="00F04E8E" w:rsidP="00F04E8E">
            <w:pPr>
              <w:jc w:val="left"/>
              <w:rPr>
                <w:rFonts w:cs="Arial"/>
                <w:b/>
                <w:bCs/>
              </w:rPr>
            </w:pPr>
            <w:r w:rsidRPr="00854970">
              <w:rPr>
                <w:rFonts w:cs="Arial"/>
                <w:b/>
                <w:bCs/>
              </w:rPr>
              <w:t>0</w:t>
            </w:r>
          </w:p>
        </w:tc>
        <w:tc>
          <w:tcPr>
            <w:tcW w:w="1248" w:type="dxa"/>
            <w:tcBorders>
              <w:top w:val="double" w:sz="6" w:space="0" w:color="auto"/>
              <w:left w:val="double" w:sz="6" w:space="0" w:color="auto"/>
              <w:bottom w:val="nil"/>
              <w:right w:val="double" w:sz="6" w:space="0" w:color="auto"/>
            </w:tcBorders>
            <w:noWrap/>
            <w:vAlign w:val="bottom"/>
          </w:tcPr>
          <w:p w14:paraId="14212E52" w14:textId="77777777" w:rsidR="00F04E8E" w:rsidRPr="00854970" w:rsidRDefault="00F04E8E" w:rsidP="00F04E8E">
            <w:pPr>
              <w:jc w:val="left"/>
              <w:rPr>
                <w:rFonts w:cs="Arial"/>
                <w:b/>
                <w:bCs/>
              </w:rPr>
            </w:pPr>
            <w:r w:rsidRPr="00854970">
              <w:rPr>
                <w:rFonts w:cs="Arial"/>
                <w:b/>
                <w:bCs/>
              </w:rPr>
              <w:t>17.450</w:t>
            </w:r>
          </w:p>
        </w:tc>
        <w:tc>
          <w:tcPr>
            <w:tcW w:w="1356" w:type="dxa"/>
            <w:tcBorders>
              <w:top w:val="double" w:sz="6" w:space="0" w:color="auto"/>
              <w:left w:val="nil"/>
              <w:bottom w:val="nil"/>
              <w:right w:val="double" w:sz="6" w:space="0" w:color="auto"/>
            </w:tcBorders>
            <w:noWrap/>
            <w:vAlign w:val="bottom"/>
          </w:tcPr>
          <w:p w14:paraId="14212E53" w14:textId="77777777" w:rsidR="00F04E8E" w:rsidRPr="00854970" w:rsidRDefault="00F04E8E" w:rsidP="00F04E8E">
            <w:pPr>
              <w:jc w:val="left"/>
              <w:rPr>
                <w:rFonts w:cs="Arial"/>
                <w:b/>
                <w:bCs/>
              </w:rPr>
            </w:pPr>
            <w:r w:rsidRPr="00854970">
              <w:rPr>
                <w:rFonts w:cs="Arial"/>
                <w:b/>
                <w:bCs/>
              </w:rPr>
              <w:t>18.950</w:t>
            </w:r>
          </w:p>
        </w:tc>
        <w:tc>
          <w:tcPr>
            <w:tcW w:w="1288" w:type="dxa"/>
            <w:tcBorders>
              <w:top w:val="double" w:sz="6" w:space="0" w:color="auto"/>
              <w:left w:val="nil"/>
              <w:bottom w:val="nil"/>
              <w:right w:val="double" w:sz="6" w:space="0" w:color="auto"/>
            </w:tcBorders>
            <w:noWrap/>
            <w:vAlign w:val="bottom"/>
          </w:tcPr>
          <w:p w14:paraId="14212E54" w14:textId="77777777" w:rsidR="00F04E8E" w:rsidRPr="00854970" w:rsidRDefault="00F04E8E" w:rsidP="00F04E8E">
            <w:pPr>
              <w:jc w:val="left"/>
              <w:rPr>
                <w:rFonts w:cs="Arial"/>
                <w:b/>
                <w:bCs/>
              </w:rPr>
            </w:pPr>
            <w:r w:rsidRPr="00854970">
              <w:rPr>
                <w:rFonts w:cs="Arial"/>
                <w:b/>
                <w:bCs/>
              </w:rPr>
              <w:t>19.650</w:t>
            </w:r>
          </w:p>
        </w:tc>
        <w:tc>
          <w:tcPr>
            <w:tcW w:w="1275" w:type="dxa"/>
            <w:tcBorders>
              <w:top w:val="double" w:sz="6" w:space="0" w:color="auto"/>
              <w:left w:val="nil"/>
              <w:bottom w:val="nil"/>
              <w:right w:val="double" w:sz="6" w:space="0" w:color="auto"/>
            </w:tcBorders>
            <w:noWrap/>
            <w:vAlign w:val="bottom"/>
          </w:tcPr>
          <w:p w14:paraId="14212E55" w14:textId="77777777" w:rsidR="00F04E8E" w:rsidRPr="00854970" w:rsidRDefault="00F04E8E" w:rsidP="00F04E8E">
            <w:pPr>
              <w:jc w:val="left"/>
              <w:rPr>
                <w:rFonts w:cs="Arial"/>
                <w:b/>
                <w:bCs/>
              </w:rPr>
            </w:pPr>
            <w:r w:rsidRPr="00854970">
              <w:rPr>
                <w:rFonts w:cs="Arial"/>
                <w:b/>
                <w:bCs/>
              </w:rPr>
              <w:t>22.050</w:t>
            </w:r>
          </w:p>
        </w:tc>
      </w:tr>
      <w:tr w:rsidR="00F04E8E" w:rsidRPr="00854970" w14:paraId="14212E5C"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57" w14:textId="77777777" w:rsidR="00F04E8E" w:rsidRPr="00854970" w:rsidRDefault="00F04E8E" w:rsidP="00F04E8E">
            <w:pPr>
              <w:jc w:val="left"/>
              <w:rPr>
                <w:rFonts w:cs="Arial"/>
                <w:b/>
                <w:bCs/>
              </w:rPr>
            </w:pPr>
            <w:r w:rsidRPr="00854970">
              <w:rPr>
                <w:rFonts w:cs="Arial"/>
                <w:b/>
                <w:bCs/>
              </w:rPr>
              <w:t>1</w:t>
            </w:r>
          </w:p>
        </w:tc>
        <w:tc>
          <w:tcPr>
            <w:tcW w:w="1248" w:type="dxa"/>
            <w:tcBorders>
              <w:top w:val="nil"/>
              <w:left w:val="double" w:sz="6" w:space="0" w:color="auto"/>
              <w:bottom w:val="nil"/>
              <w:right w:val="double" w:sz="6" w:space="0" w:color="auto"/>
            </w:tcBorders>
            <w:noWrap/>
            <w:vAlign w:val="bottom"/>
          </w:tcPr>
          <w:p w14:paraId="14212E58" w14:textId="77777777" w:rsidR="00F04E8E" w:rsidRPr="00854970" w:rsidRDefault="00F04E8E" w:rsidP="00F04E8E">
            <w:pPr>
              <w:jc w:val="left"/>
              <w:rPr>
                <w:rFonts w:cs="Arial"/>
                <w:b/>
                <w:bCs/>
              </w:rPr>
            </w:pPr>
            <w:r w:rsidRPr="00854970">
              <w:rPr>
                <w:rFonts w:cs="Arial"/>
                <w:b/>
                <w:bCs/>
              </w:rPr>
              <w:t>17.900</w:t>
            </w:r>
          </w:p>
        </w:tc>
        <w:tc>
          <w:tcPr>
            <w:tcW w:w="1356" w:type="dxa"/>
            <w:tcBorders>
              <w:top w:val="nil"/>
              <w:left w:val="nil"/>
              <w:bottom w:val="nil"/>
              <w:right w:val="double" w:sz="6" w:space="0" w:color="auto"/>
            </w:tcBorders>
            <w:noWrap/>
            <w:vAlign w:val="bottom"/>
          </w:tcPr>
          <w:p w14:paraId="14212E59" w14:textId="77777777" w:rsidR="00F04E8E" w:rsidRPr="00854970" w:rsidRDefault="00F04E8E" w:rsidP="00F04E8E">
            <w:pPr>
              <w:jc w:val="left"/>
              <w:rPr>
                <w:rFonts w:cs="Arial"/>
                <w:b/>
                <w:bCs/>
              </w:rPr>
            </w:pPr>
            <w:r w:rsidRPr="00854970">
              <w:rPr>
                <w:rFonts w:cs="Arial"/>
                <w:b/>
                <w:bCs/>
              </w:rPr>
              <w:t>19.600</w:t>
            </w:r>
          </w:p>
        </w:tc>
        <w:tc>
          <w:tcPr>
            <w:tcW w:w="1288" w:type="dxa"/>
            <w:tcBorders>
              <w:top w:val="nil"/>
              <w:left w:val="nil"/>
              <w:bottom w:val="nil"/>
              <w:right w:val="double" w:sz="6" w:space="0" w:color="auto"/>
            </w:tcBorders>
            <w:noWrap/>
            <w:vAlign w:val="bottom"/>
          </w:tcPr>
          <w:p w14:paraId="14212E5A" w14:textId="77777777" w:rsidR="00F04E8E" w:rsidRPr="00854970" w:rsidRDefault="00F04E8E" w:rsidP="00F04E8E">
            <w:pPr>
              <w:jc w:val="left"/>
              <w:rPr>
                <w:rFonts w:cs="Arial"/>
                <w:b/>
                <w:bCs/>
              </w:rPr>
            </w:pPr>
            <w:r w:rsidRPr="00854970">
              <w:rPr>
                <w:rFonts w:cs="Arial"/>
                <w:b/>
                <w:bCs/>
              </w:rPr>
              <w:t>20.450</w:t>
            </w:r>
          </w:p>
        </w:tc>
        <w:tc>
          <w:tcPr>
            <w:tcW w:w="1275" w:type="dxa"/>
            <w:tcBorders>
              <w:top w:val="nil"/>
              <w:left w:val="nil"/>
              <w:bottom w:val="nil"/>
              <w:right w:val="double" w:sz="6" w:space="0" w:color="auto"/>
            </w:tcBorders>
            <w:noWrap/>
            <w:vAlign w:val="bottom"/>
          </w:tcPr>
          <w:p w14:paraId="14212E5B" w14:textId="77777777" w:rsidR="00F04E8E" w:rsidRPr="00854970" w:rsidRDefault="00F04E8E" w:rsidP="00F04E8E">
            <w:pPr>
              <w:jc w:val="left"/>
              <w:rPr>
                <w:rFonts w:cs="Arial"/>
                <w:b/>
                <w:bCs/>
              </w:rPr>
            </w:pPr>
            <w:r w:rsidRPr="00854970">
              <w:rPr>
                <w:rFonts w:cs="Arial"/>
                <w:b/>
                <w:bCs/>
              </w:rPr>
              <w:t>23.000</w:t>
            </w:r>
          </w:p>
        </w:tc>
      </w:tr>
      <w:tr w:rsidR="00F04E8E" w:rsidRPr="00854970" w14:paraId="14212E62"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5D" w14:textId="77777777" w:rsidR="00F04E8E" w:rsidRPr="00854970" w:rsidRDefault="00F04E8E" w:rsidP="00F04E8E">
            <w:pPr>
              <w:jc w:val="left"/>
              <w:rPr>
                <w:rFonts w:cs="Arial"/>
                <w:b/>
                <w:bCs/>
              </w:rPr>
            </w:pPr>
            <w:r w:rsidRPr="00854970">
              <w:rPr>
                <w:rFonts w:cs="Arial"/>
                <w:b/>
                <w:bCs/>
              </w:rPr>
              <w:t>2</w:t>
            </w:r>
          </w:p>
        </w:tc>
        <w:tc>
          <w:tcPr>
            <w:tcW w:w="1248" w:type="dxa"/>
            <w:tcBorders>
              <w:top w:val="nil"/>
              <w:left w:val="double" w:sz="6" w:space="0" w:color="auto"/>
              <w:bottom w:val="nil"/>
              <w:right w:val="double" w:sz="6" w:space="0" w:color="auto"/>
            </w:tcBorders>
            <w:noWrap/>
            <w:vAlign w:val="bottom"/>
          </w:tcPr>
          <w:p w14:paraId="14212E5E" w14:textId="77777777" w:rsidR="00F04E8E" w:rsidRPr="00854970" w:rsidRDefault="00F04E8E" w:rsidP="00F04E8E">
            <w:pPr>
              <w:jc w:val="left"/>
              <w:rPr>
                <w:rFonts w:cs="Arial"/>
                <w:b/>
                <w:bCs/>
              </w:rPr>
            </w:pPr>
            <w:r w:rsidRPr="00854970">
              <w:rPr>
                <w:rFonts w:cs="Arial"/>
                <w:b/>
                <w:bCs/>
              </w:rPr>
              <w:t>17.900</w:t>
            </w:r>
          </w:p>
        </w:tc>
        <w:tc>
          <w:tcPr>
            <w:tcW w:w="1356" w:type="dxa"/>
            <w:tcBorders>
              <w:top w:val="nil"/>
              <w:left w:val="nil"/>
              <w:bottom w:val="nil"/>
              <w:right w:val="double" w:sz="6" w:space="0" w:color="auto"/>
            </w:tcBorders>
            <w:noWrap/>
            <w:vAlign w:val="bottom"/>
          </w:tcPr>
          <w:p w14:paraId="14212E5F" w14:textId="77777777" w:rsidR="00F04E8E" w:rsidRPr="00854970" w:rsidRDefault="00F04E8E" w:rsidP="00F04E8E">
            <w:pPr>
              <w:jc w:val="left"/>
              <w:rPr>
                <w:rFonts w:cs="Arial"/>
                <w:b/>
                <w:bCs/>
              </w:rPr>
            </w:pPr>
            <w:r w:rsidRPr="00854970">
              <w:rPr>
                <w:rFonts w:cs="Arial"/>
                <w:b/>
                <w:bCs/>
              </w:rPr>
              <w:t>19.600</w:t>
            </w:r>
          </w:p>
        </w:tc>
        <w:tc>
          <w:tcPr>
            <w:tcW w:w="1288" w:type="dxa"/>
            <w:tcBorders>
              <w:top w:val="nil"/>
              <w:left w:val="nil"/>
              <w:bottom w:val="nil"/>
              <w:right w:val="double" w:sz="6" w:space="0" w:color="auto"/>
            </w:tcBorders>
            <w:noWrap/>
            <w:vAlign w:val="bottom"/>
          </w:tcPr>
          <w:p w14:paraId="14212E60" w14:textId="77777777" w:rsidR="00F04E8E" w:rsidRPr="00854970" w:rsidRDefault="00F04E8E" w:rsidP="00F04E8E">
            <w:pPr>
              <w:jc w:val="left"/>
              <w:rPr>
                <w:rFonts w:cs="Arial"/>
                <w:b/>
                <w:bCs/>
              </w:rPr>
            </w:pPr>
            <w:r w:rsidRPr="00854970">
              <w:rPr>
                <w:rFonts w:cs="Arial"/>
                <w:b/>
                <w:bCs/>
              </w:rPr>
              <w:t>20.450</w:t>
            </w:r>
          </w:p>
        </w:tc>
        <w:tc>
          <w:tcPr>
            <w:tcW w:w="1275" w:type="dxa"/>
            <w:tcBorders>
              <w:top w:val="nil"/>
              <w:left w:val="nil"/>
              <w:bottom w:val="nil"/>
              <w:right w:val="double" w:sz="6" w:space="0" w:color="auto"/>
            </w:tcBorders>
            <w:noWrap/>
            <w:vAlign w:val="bottom"/>
          </w:tcPr>
          <w:p w14:paraId="14212E61" w14:textId="77777777" w:rsidR="00F04E8E" w:rsidRPr="00854970" w:rsidRDefault="00F04E8E" w:rsidP="00F04E8E">
            <w:pPr>
              <w:jc w:val="left"/>
              <w:rPr>
                <w:rFonts w:cs="Arial"/>
                <w:b/>
                <w:bCs/>
              </w:rPr>
            </w:pPr>
            <w:r w:rsidRPr="00854970">
              <w:rPr>
                <w:rFonts w:cs="Arial"/>
                <w:b/>
                <w:bCs/>
              </w:rPr>
              <w:t>23.000</w:t>
            </w:r>
          </w:p>
        </w:tc>
      </w:tr>
      <w:tr w:rsidR="00F04E8E" w:rsidRPr="00854970" w14:paraId="14212E68"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63" w14:textId="77777777" w:rsidR="00F04E8E" w:rsidRPr="00854970" w:rsidRDefault="00F04E8E" w:rsidP="00F04E8E">
            <w:pPr>
              <w:jc w:val="left"/>
              <w:rPr>
                <w:rFonts w:cs="Arial"/>
                <w:b/>
                <w:bCs/>
              </w:rPr>
            </w:pPr>
            <w:r w:rsidRPr="00854970">
              <w:rPr>
                <w:rFonts w:cs="Arial"/>
                <w:b/>
                <w:bCs/>
              </w:rPr>
              <w:t>3</w:t>
            </w:r>
          </w:p>
        </w:tc>
        <w:tc>
          <w:tcPr>
            <w:tcW w:w="1248" w:type="dxa"/>
            <w:tcBorders>
              <w:top w:val="nil"/>
              <w:left w:val="double" w:sz="6" w:space="0" w:color="auto"/>
              <w:bottom w:val="nil"/>
              <w:right w:val="double" w:sz="6" w:space="0" w:color="auto"/>
            </w:tcBorders>
            <w:noWrap/>
            <w:vAlign w:val="bottom"/>
          </w:tcPr>
          <w:p w14:paraId="14212E64" w14:textId="77777777" w:rsidR="00F04E8E" w:rsidRPr="00854970" w:rsidRDefault="00F04E8E" w:rsidP="00F04E8E">
            <w:pPr>
              <w:jc w:val="left"/>
              <w:rPr>
                <w:rFonts w:cs="Arial"/>
                <w:b/>
                <w:bCs/>
              </w:rPr>
            </w:pPr>
            <w:r w:rsidRPr="00854970">
              <w:rPr>
                <w:rFonts w:cs="Arial"/>
                <w:b/>
                <w:bCs/>
              </w:rPr>
              <w:t>18.400</w:t>
            </w:r>
          </w:p>
        </w:tc>
        <w:tc>
          <w:tcPr>
            <w:tcW w:w="1356" w:type="dxa"/>
            <w:tcBorders>
              <w:top w:val="nil"/>
              <w:left w:val="nil"/>
              <w:bottom w:val="nil"/>
              <w:right w:val="double" w:sz="6" w:space="0" w:color="auto"/>
            </w:tcBorders>
            <w:noWrap/>
            <w:vAlign w:val="bottom"/>
          </w:tcPr>
          <w:p w14:paraId="14212E65" w14:textId="77777777" w:rsidR="00F04E8E" w:rsidRPr="00854970" w:rsidRDefault="00F04E8E" w:rsidP="00F04E8E">
            <w:pPr>
              <w:jc w:val="left"/>
              <w:rPr>
                <w:rFonts w:cs="Arial"/>
                <w:b/>
                <w:bCs/>
              </w:rPr>
            </w:pPr>
            <w:r w:rsidRPr="00854970">
              <w:rPr>
                <w:rFonts w:cs="Arial"/>
                <w:b/>
                <w:bCs/>
              </w:rPr>
              <w:t>20.200</w:t>
            </w:r>
          </w:p>
        </w:tc>
        <w:tc>
          <w:tcPr>
            <w:tcW w:w="1288" w:type="dxa"/>
            <w:tcBorders>
              <w:top w:val="nil"/>
              <w:left w:val="nil"/>
              <w:bottom w:val="nil"/>
              <w:right w:val="double" w:sz="6" w:space="0" w:color="auto"/>
            </w:tcBorders>
            <w:noWrap/>
            <w:vAlign w:val="bottom"/>
          </w:tcPr>
          <w:p w14:paraId="14212E66" w14:textId="77777777" w:rsidR="00F04E8E" w:rsidRPr="00854970" w:rsidRDefault="00F04E8E" w:rsidP="00F04E8E">
            <w:pPr>
              <w:jc w:val="left"/>
              <w:rPr>
                <w:rFonts w:cs="Arial"/>
                <w:b/>
                <w:bCs/>
              </w:rPr>
            </w:pPr>
            <w:r w:rsidRPr="00854970">
              <w:rPr>
                <w:rFonts w:cs="Arial"/>
                <w:b/>
                <w:bCs/>
              </w:rPr>
              <w:t>21.250</w:t>
            </w:r>
          </w:p>
        </w:tc>
        <w:tc>
          <w:tcPr>
            <w:tcW w:w="1275" w:type="dxa"/>
            <w:tcBorders>
              <w:top w:val="nil"/>
              <w:left w:val="nil"/>
              <w:bottom w:val="nil"/>
              <w:right w:val="double" w:sz="6" w:space="0" w:color="auto"/>
            </w:tcBorders>
            <w:noWrap/>
            <w:vAlign w:val="bottom"/>
          </w:tcPr>
          <w:p w14:paraId="14212E67" w14:textId="77777777" w:rsidR="00F04E8E" w:rsidRPr="00854970" w:rsidRDefault="00F04E8E" w:rsidP="00F04E8E">
            <w:pPr>
              <w:jc w:val="left"/>
              <w:rPr>
                <w:rFonts w:cs="Arial"/>
                <w:b/>
                <w:bCs/>
              </w:rPr>
            </w:pPr>
            <w:r w:rsidRPr="00854970">
              <w:rPr>
                <w:rFonts w:cs="Arial"/>
                <w:b/>
                <w:bCs/>
              </w:rPr>
              <w:t>23.900</w:t>
            </w:r>
          </w:p>
        </w:tc>
      </w:tr>
      <w:tr w:rsidR="00F04E8E" w:rsidRPr="00854970" w14:paraId="14212E6E"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69" w14:textId="77777777" w:rsidR="00F04E8E" w:rsidRPr="00854970" w:rsidRDefault="00F04E8E" w:rsidP="00F04E8E">
            <w:pPr>
              <w:jc w:val="left"/>
              <w:rPr>
                <w:rFonts w:cs="Arial"/>
                <w:b/>
                <w:bCs/>
              </w:rPr>
            </w:pPr>
            <w:r w:rsidRPr="00854970">
              <w:rPr>
                <w:rFonts w:cs="Arial"/>
                <w:b/>
                <w:bCs/>
              </w:rPr>
              <w:t>4</w:t>
            </w:r>
          </w:p>
        </w:tc>
        <w:tc>
          <w:tcPr>
            <w:tcW w:w="1248" w:type="dxa"/>
            <w:tcBorders>
              <w:top w:val="nil"/>
              <w:left w:val="double" w:sz="6" w:space="0" w:color="auto"/>
              <w:bottom w:val="nil"/>
              <w:right w:val="double" w:sz="6" w:space="0" w:color="auto"/>
            </w:tcBorders>
            <w:noWrap/>
            <w:vAlign w:val="bottom"/>
          </w:tcPr>
          <w:p w14:paraId="14212E6A" w14:textId="77777777" w:rsidR="00F04E8E" w:rsidRPr="00854970" w:rsidRDefault="00F04E8E" w:rsidP="00F04E8E">
            <w:pPr>
              <w:jc w:val="left"/>
              <w:rPr>
                <w:rFonts w:cs="Arial"/>
                <w:b/>
                <w:bCs/>
              </w:rPr>
            </w:pPr>
            <w:r w:rsidRPr="00854970">
              <w:rPr>
                <w:rFonts w:cs="Arial"/>
                <w:b/>
                <w:bCs/>
              </w:rPr>
              <w:t>18.400</w:t>
            </w:r>
          </w:p>
        </w:tc>
        <w:tc>
          <w:tcPr>
            <w:tcW w:w="1356" w:type="dxa"/>
            <w:tcBorders>
              <w:top w:val="nil"/>
              <w:left w:val="nil"/>
              <w:bottom w:val="nil"/>
              <w:right w:val="double" w:sz="6" w:space="0" w:color="auto"/>
            </w:tcBorders>
            <w:noWrap/>
            <w:vAlign w:val="bottom"/>
          </w:tcPr>
          <w:p w14:paraId="14212E6B" w14:textId="77777777" w:rsidR="00F04E8E" w:rsidRPr="00854970" w:rsidRDefault="00F04E8E" w:rsidP="00F04E8E">
            <w:pPr>
              <w:jc w:val="left"/>
              <w:rPr>
                <w:rFonts w:cs="Arial"/>
                <w:b/>
                <w:bCs/>
              </w:rPr>
            </w:pPr>
            <w:r w:rsidRPr="00854970">
              <w:rPr>
                <w:rFonts w:cs="Arial"/>
                <w:b/>
                <w:bCs/>
              </w:rPr>
              <w:t>20.200</w:t>
            </w:r>
          </w:p>
        </w:tc>
        <w:tc>
          <w:tcPr>
            <w:tcW w:w="1288" w:type="dxa"/>
            <w:tcBorders>
              <w:top w:val="nil"/>
              <w:left w:val="nil"/>
              <w:bottom w:val="nil"/>
              <w:right w:val="double" w:sz="6" w:space="0" w:color="auto"/>
            </w:tcBorders>
            <w:noWrap/>
            <w:vAlign w:val="bottom"/>
          </w:tcPr>
          <w:p w14:paraId="14212E6C" w14:textId="77777777" w:rsidR="00F04E8E" w:rsidRPr="00854970" w:rsidRDefault="00F04E8E" w:rsidP="00F04E8E">
            <w:pPr>
              <w:jc w:val="left"/>
              <w:rPr>
                <w:rFonts w:cs="Arial"/>
                <w:b/>
                <w:bCs/>
              </w:rPr>
            </w:pPr>
            <w:r w:rsidRPr="00854970">
              <w:rPr>
                <w:rFonts w:cs="Arial"/>
                <w:b/>
                <w:bCs/>
              </w:rPr>
              <w:t>21.250</w:t>
            </w:r>
          </w:p>
        </w:tc>
        <w:tc>
          <w:tcPr>
            <w:tcW w:w="1275" w:type="dxa"/>
            <w:tcBorders>
              <w:top w:val="nil"/>
              <w:left w:val="nil"/>
              <w:bottom w:val="nil"/>
              <w:right w:val="double" w:sz="6" w:space="0" w:color="auto"/>
            </w:tcBorders>
            <w:noWrap/>
            <w:vAlign w:val="bottom"/>
          </w:tcPr>
          <w:p w14:paraId="14212E6D" w14:textId="77777777" w:rsidR="00F04E8E" w:rsidRPr="00854970" w:rsidRDefault="00F04E8E" w:rsidP="00F04E8E">
            <w:pPr>
              <w:jc w:val="left"/>
              <w:rPr>
                <w:rFonts w:cs="Arial"/>
                <w:b/>
                <w:bCs/>
              </w:rPr>
            </w:pPr>
            <w:r w:rsidRPr="00854970">
              <w:rPr>
                <w:rFonts w:cs="Arial"/>
                <w:b/>
                <w:bCs/>
              </w:rPr>
              <w:t>23.900</w:t>
            </w:r>
          </w:p>
        </w:tc>
      </w:tr>
      <w:tr w:rsidR="00F04E8E" w:rsidRPr="00854970" w14:paraId="14212E74"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6F" w14:textId="77777777" w:rsidR="00F04E8E" w:rsidRPr="00854970" w:rsidRDefault="00F04E8E" w:rsidP="00F04E8E">
            <w:pPr>
              <w:jc w:val="left"/>
              <w:rPr>
                <w:rFonts w:cs="Arial"/>
                <w:b/>
                <w:bCs/>
              </w:rPr>
            </w:pPr>
            <w:r w:rsidRPr="00854970">
              <w:rPr>
                <w:rFonts w:cs="Arial"/>
                <w:b/>
                <w:bCs/>
              </w:rPr>
              <w:t>5</w:t>
            </w:r>
          </w:p>
        </w:tc>
        <w:tc>
          <w:tcPr>
            <w:tcW w:w="1248" w:type="dxa"/>
            <w:tcBorders>
              <w:top w:val="nil"/>
              <w:left w:val="double" w:sz="6" w:space="0" w:color="auto"/>
              <w:bottom w:val="nil"/>
              <w:right w:val="double" w:sz="6" w:space="0" w:color="auto"/>
            </w:tcBorders>
            <w:noWrap/>
            <w:vAlign w:val="bottom"/>
          </w:tcPr>
          <w:p w14:paraId="14212E70" w14:textId="77777777" w:rsidR="00F04E8E" w:rsidRPr="00854970" w:rsidRDefault="00F04E8E" w:rsidP="00F04E8E">
            <w:pPr>
              <w:jc w:val="left"/>
              <w:rPr>
                <w:rFonts w:cs="Arial"/>
                <w:b/>
                <w:bCs/>
              </w:rPr>
            </w:pPr>
            <w:r w:rsidRPr="00854970">
              <w:rPr>
                <w:rFonts w:cs="Arial"/>
                <w:b/>
                <w:bCs/>
              </w:rPr>
              <w:t>18.900</w:t>
            </w:r>
          </w:p>
        </w:tc>
        <w:tc>
          <w:tcPr>
            <w:tcW w:w="1356" w:type="dxa"/>
            <w:tcBorders>
              <w:top w:val="nil"/>
              <w:left w:val="nil"/>
              <w:bottom w:val="nil"/>
              <w:right w:val="double" w:sz="6" w:space="0" w:color="auto"/>
            </w:tcBorders>
            <w:noWrap/>
            <w:vAlign w:val="bottom"/>
          </w:tcPr>
          <w:p w14:paraId="14212E71" w14:textId="77777777" w:rsidR="00F04E8E" w:rsidRPr="00854970" w:rsidRDefault="00F04E8E" w:rsidP="00F04E8E">
            <w:pPr>
              <w:jc w:val="left"/>
              <w:rPr>
                <w:rFonts w:cs="Arial"/>
                <w:b/>
                <w:bCs/>
              </w:rPr>
            </w:pPr>
            <w:r w:rsidRPr="00854970">
              <w:rPr>
                <w:rFonts w:cs="Arial"/>
                <w:b/>
                <w:bCs/>
              </w:rPr>
              <w:t>20.800</w:t>
            </w:r>
          </w:p>
        </w:tc>
        <w:tc>
          <w:tcPr>
            <w:tcW w:w="1288" w:type="dxa"/>
            <w:tcBorders>
              <w:top w:val="nil"/>
              <w:left w:val="nil"/>
              <w:bottom w:val="nil"/>
              <w:right w:val="double" w:sz="6" w:space="0" w:color="auto"/>
            </w:tcBorders>
            <w:noWrap/>
            <w:vAlign w:val="bottom"/>
          </w:tcPr>
          <w:p w14:paraId="14212E72" w14:textId="77777777" w:rsidR="00F04E8E" w:rsidRPr="00854970" w:rsidRDefault="00F04E8E" w:rsidP="00F04E8E">
            <w:pPr>
              <w:jc w:val="left"/>
              <w:rPr>
                <w:rFonts w:cs="Arial"/>
                <w:b/>
                <w:bCs/>
              </w:rPr>
            </w:pPr>
            <w:r w:rsidRPr="00854970">
              <w:rPr>
                <w:rFonts w:cs="Arial"/>
                <w:b/>
                <w:bCs/>
              </w:rPr>
              <w:t>22.050</w:t>
            </w:r>
          </w:p>
        </w:tc>
        <w:tc>
          <w:tcPr>
            <w:tcW w:w="1275" w:type="dxa"/>
            <w:tcBorders>
              <w:top w:val="nil"/>
              <w:left w:val="nil"/>
              <w:bottom w:val="nil"/>
              <w:right w:val="double" w:sz="6" w:space="0" w:color="auto"/>
            </w:tcBorders>
            <w:noWrap/>
            <w:vAlign w:val="bottom"/>
          </w:tcPr>
          <w:p w14:paraId="14212E73" w14:textId="77777777" w:rsidR="00F04E8E" w:rsidRPr="00854970" w:rsidRDefault="00F04E8E" w:rsidP="00F04E8E">
            <w:pPr>
              <w:jc w:val="left"/>
              <w:rPr>
                <w:rFonts w:cs="Arial"/>
                <w:b/>
                <w:bCs/>
              </w:rPr>
            </w:pPr>
            <w:r w:rsidRPr="00854970">
              <w:rPr>
                <w:rFonts w:cs="Arial"/>
                <w:b/>
                <w:bCs/>
              </w:rPr>
              <w:t>24.850</w:t>
            </w:r>
          </w:p>
        </w:tc>
      </w:tr>
      <w:tr w:rsidR="00F04E8E" w:rsidRPr="00854970" w14:paraId="14212E7A"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75" w14:textId="77777777" w:rsidR="00F04E8E" w:rsidRPr="00854970" w:rsidRDefault="00F04E8E" w:rsidP="00F04E8E">
            <w:pPr>
              <w:jc w:val="left"/>
              <w:rPr>
                <w:rFonts w:cs="Arial"/>
                <w:b/>
                <w:bCs/>
              </w:rPr>
            </w:pPr>
            <w:r w:rsidRPr="00854970">
              <w:rPr>
                <w:rFonts w:cs="Arial"/>
                <w:b/>
                <w:bCs/>
              </w:rPr>
              <w:t>6</w:t>
            </w:r>
          </w:p>
        </w:tc>
        <w:tc>
          <w:tcPr>
            <w:tcW w:w="1248" w:type="dxa"/>
            <w:tcBorders>
              <w:top w:val="nil"/>
              <w:left w:val="double" w:sz="6" w:space="0" w:color="auto"/>
              <w:bottom w:val="nil"/>
              <w:right w:val="double" w:sz="6" w:space="0" w:color="auto"/>
            </w:tcBorders>
            <w:noWrap/>
            <w:vAlign w:val="bottom"/>
          </w:tcPr>
          <w:p w14:paraId="14212E76" w14:textId="77777777" w:rsidR="00F04E8E" w:rsidRPr="00854970" w:rsidRDefault="00F04E8E" w:rsidP="00F04E8E">
            <w:pPr>
              <w:jc w:val="left"/>
              <w:rPr>
                <w:rFonts w:cs="Arial"/>
                <w:b/>
                <w:bCs/>
              </w:rPr>
            </w:pPr>
            <w:r w:rsidRPr="00854970">
              <w:rPr>
                <w:rFonts w:cs="Arial"/>
                <w:b/>
                <w:bCs/>
              </w:rPr>
              <w:t>18.900</w:t>
            </w:r>
          </w:p>
        </w:tc>
        <w:tc>
          <w:tcPr>
            <w:tcW w:w="1356" w:type="dxa"/>
            <w:tcBorders>
              <w:top w:val="nil"/>
              <w:left w:val="nil"/>
              <w:bottom w:val="nil"/>
              <w:right w:val="double" w:sz="6" w:space="0" w:color="auto"/>
            </w:tcBorders>
            <w:noWrap/>
            <w:vAlign w:val="bottom"/>
          </w:tcPr>
          <w:p w14:paraId="14212E77" w14:textId="77777777" w:rsidR="00F04E8E" w:rsidRPr="00854970" w:rsidRDefault="00F04E8E" w:rsidP="00F04E8E">
            <w:pPr>
              <w:jc w:val="left"/>
              <w:rPr>
                <w:rFonts w:cs="Arial"/>
                <w:b/>
                <w:bCs/>
              </w:rPr>
            </w:pPr>
            <w:r w:rsidRPr="00854970">
              <w:rPr>
                <w:rFonts w:cs="Arial"/>
                <w:b/>
                <w:bCs/>
              </w:rPr>
              <w:t>20.800</w:t>
            </w:r>
          </w:p>
        </w:tc>
        <w:tc>
          <w:tcPr>
            <w:tcW w:w="1288" w:type="dxa"/>
            <w:tcBorders>
              <w:top w:val="nil"/>
              <w:left w:val="nil"/>
              <w:bottom w:val="nil"/>
              <w:right w:val="double" w:sz="6" w:space="0" w:color="auto"/>
            </w:tcBorders>
            <w:noWrap/>
            <w:vAlign w:val="bottom"/>
          </w:tcPr>
          <w:p w14:paraId="14212E78" w14:textId="77777777" w:rsidR="00F04E8E" w:rsidRPr="00854970" w:rsidRDefault="00F04E8E" w:rsidP="00F04E8E">
            <w:pPr>
              <w:jc w:val="left"/>
              <w:rPr>
                <w:rFonts w:cs="Arial"/>
                <w:b/>
                <w:bCs/>
              </w:rPr>
            </w:pPr>
            <w:r w:rsidRPr="00854970">
              <w:rPr>
                <w:rFonts w:cs="Arial"/>
                <w:b/>
                <w:bCs/>
              </w:rPr>
              <w:t>22.050</w:t>
            </w:r>
          </w:p>
        </w:tc>
        <w:tc>
          <w:tcPr>
            <w:tcW w:w="1275" w:type="dxa"/>
            <w:tcBorders>
              <w:top w:val="nil"/>
              <w:left w:val="nil"/>
              <w:bottom w:val="nil"/>
              <w:right w:val="double" w:sz="6" w:space="0" w:color="auto"/>
            </w:tcBorders>
            <w:noWrap/>
            <w:vAlign w:val="bottom"/>
          </w:tcPr>
          <w:p w14:paraId="14212E79" w14:textId="77777777" w:rsidR="00F04E8E" w:rsidRPr="00854970" w:rsidRDefault="00F04E8E" w:rsidP="00F04E8E">
            <w:pPr>
              <w:jc w:val="left"/>
              <w:rPr>
                <w:rFonts w:cs="Arial"/>
                <w:b/>
                <w:bCs/>
              </w:rPr>
            </w:pPr>
            <w:r w:rsidRPr="00854970">
              <w:rPr>
                <w:rFonts w:cs="Arial"/>
                <w:b/>
                <w:bCs/>
              </w:rPr>
              <w:t>24.850</w:t>
            </w:r>
          </w:p>
        </w:tc>
      </w:tr>
      <w:tr w:rsidR="00F04E8E" w:rsidRPr="00854970" w14:paraId="14212E80"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7B" w14:textId="77777777" w:rsidR="00F04E8E" w:rsidRPr="00854970" w:rsidRDefault="00F04E8E" w:rsidP="00F04E8E">
            <w:pPr>
              <w:jc w:val="left"/>
              <w:rPr>
                <w:rFonts w:cs="Arial"/>
                <w:b/>
                <w:bCs/>
              </w:rPr>
            </w:pPr>
            <w:r w:rsidRPr="00854970">
              <w:rPr>
                <w:rFonts w:cs="Arial"/>
                <w:b/>
                <w:bCs/>
              </w:rPr>
              <w:t>7</w:t>
            </w:r>
          </w:p>
        </w:tc>
        <w:tc>
          <w:tcPr>
            <w:tcW w:w="1248" w:type="dxa"/>
            <w:tcBorders>
              <w:top w:val="nil"/>
              <w:left w:val="double" w:sz="6" w:space="0" w:color="auto"/>
              <w:bottom w:val="nil"/>
              <w:right w:val="double" w:sz="6" w:space="0" w:color="auto"/>
            </w:tcBorders>
            <w:noWrap/>
            <w:vAlign w:val="bottom"/>
          </w:tcPr>
          <w:p w14:paraId="14212E7C" w14:textId="77777777" w:rsidR="00F04E8E" w:rsidRPr="00854970" w:rsidRDefault="00F04E8E" w:rsidP="00F04E8E">
            <w:pPr>
              <w:jc w:val="left"/>
              <w:rPr>
                <w:rFonts w:cs="Arial"/>
                <w:b/>
                <w:bCs/>
              </w:rPr>
            </w:pPr>
            <w:r w:rsidRPr="00854970">
              <w:rPr>
                <w:rFonts w:cs="Arial"/>
                <w:b/>
                <w:bCs/>
              </w:rPr>
              <w:t>19.400</w:t>
            </w:r>
          </w:p>
        </w:tc>
        <w:tc>
          <w:tcPr>
            <w:tcW w:w="1356" w:type="dxa"/>
            <w:tcBorders>
              <w:top w:val="nil"/>
              <w:left w:val="nil"/>
              <w:bottom w:val="nil"/>
              <w:right w:val="double" w:sz="6" w:space="0" w:color="auto"/>
            </w:tcBorders>
            <w:noWrap/>
            <w:vAlign w:val="bottom"/>
          </w:tcPr>
          <w:p w14:paraId="14212E7D" w14:textId="77777777" w:rsidR="00F04E8E" w:rsidRPr="00854970" w:rsidRDefault="00F04E8E" w:rsidP="00F04E8E">
            <w:pPr>
              <w:jc w:val="left"/>
              <w:rPr>
                <w:rFonts w:cs="Arial"/>
                <w:b/>
                <w:bCs/>
              </w:rPr>
            </w:pPr>
            <w:r w:rsidRPr="00854970">
              <w:rPr>
                <w:rFonts w:cs="Arial"/>
                <w:b/>
                <w:bCs/>
              </w:rPr>
              <w:t>21.450</w:t>
            </w:r>
          </w:p>
        </w:tc>
        <w:tc>
          <w:tcPr>
            <w:tcW w:w="1288" w:type="dxa"/>
            <w:tcBorders>
              <w:top w:val="nil"/>
              <w:left w:val="nil"/>
              <w:bottom w:val="nil"/>
              <w:right w:val="double" w:sz="6" w:space="0" w:color="auto"/>
            </w:tcBorders>
            <w:noWrap/>
            <w:vAlign w:val="bottom"/>
          </w:tcPr>
          <w:p w14:paraId="14212E7E" w14:textId="77777777" w:rsidR="00F04E8E" w:rsidRPr="00854970" w:rsidRDefault="00F04E8E" w:rsidP="00F04E8E">
            <w:pPr>
              <w:jc w:val="left"/>
              <w:rPr>
                <w:rFonts w:cs="Arial"/>
                <w:b/>
                <w:bCs/>
              </w:rPr>
            </w:pPr>
            <w:r w:rsidRPr="00854970">
              <w:rPr>
                <w:rFonts w:cs="Arial"/>
                <w:b/>
                <w:bCs/>
              </w:rPr>
              <w:t>22.850</w:t>
            </w:r>
          </w:p>
        </w:tc>
        <w:tc>
          <w:tcPr>
            <w:tcW w:w="1275" w:type="dxa"/>
            <w:tcBorders>
              <w:top w:val="nil"/>
              <w:left w:val="nil"/>
              <w:bottom w:val="nil"/>
              <w:right w:val="double" w:sz="6" w:space="0" w:color="auto"/>
            </w:tcBorders>
            <w:noWrap/>
            <w:vAlign w:val="bottom"/>
          </w:tcPr>
          <w:p w14:paraId="14212E7F" w14:textId="77777777" w:rsidR="00F04E8E" w:rsidRPr="00854970" w:rsidRDefault="00F04E8E" w:rsidP="00F04E8E">
            <w:pPr>
              <w:jc w:val="left"/>
              <w:rPr>
                <w:rFonts w:cs="Arial"/>
                <w:b/>
                <w:bCs/>
              </w:rPr>
            </w:pPr>
            <w:r w:rsidRPr="00854970">
              <w:rPr>
                <w:rFonts w:cs="Arial"/>
                <w:b/>
                <w:bCs/>
              </w:rPr>
              <w:t>25.800</w:t>
            </w:r>
          </w:p>
        </w:tc>
      </w:tr>
      <w:tr w:rsidR="00F04E8E" w:rsidRPr="00854970" w14:paraId="14212E86"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81" w14:textId="77777777" w:rsidR="00F04E8E" w:rsidRPr="00854970" w:rsidRDefault="00F04E8E" w:rsidP="00F04E8E">
            <w:pPr>
              <w:jc w:val="left"/>
              <w:rPr>
                <w:rFonts w:cs="Arial"/>
                <w:b/>
                <w:bCs/>
              </w:rPr>
            </w:pPr>
            <w:r w:rsidRPr="00854970">
              <w:rPr>
                <w:rFonts w:cs="Arial"/>
                <w:b/>
                <w:bCs/>
              </w:rPr>
              <w:t>8</w:t>
            </w:r>
          </w:p>
        </w:tc>
        <w:tc>
          <w:tcPr>
            <w:tcW w:w="1248" w:type="dxa"/>
            <w:tcBorders>
              <w:top w:val="nil"/>
              <w:left w:val="double" w:sz="6" w:space="0" w:color="auto"/>
              <w:bottom w:val="nil"/>
              <w:right w:val="double" w:sz="6" w:space="0" w:color="auto"/>
            </w:tcBorders>
            <w:noWrap/>
            <w:vAlign w:val="bottom"/>
          </w:tcPr>
          <w:p w14:paraId="14212E82" w14:textId="77777777" w:rsidR="00F04E8E" w:rsidRPr="00854970" w:rsidRDefault="00F04E8E" w:rsidP="00F04E8E">
            <w:pPr>
              <w:jc w:val="left"/>
              <w:rPr>
                <w:rFonts w:cs="Arial"/>
                <w:b/>
                <w:bCs/>
              </w:rPr>
            </w:pPr>
            <w:r w:rsidRPr="00854970">
              <w:rPr>
                <w:rFonts w:cs="Arial"/>
                <w:b/>
                <w:bCs/>
              </w:rPr>
              <w:t>19.400</w:t>
            </w:r>
          </w:p>
        </w:tc>
        <w:tc>
          <w:tcPr>
            <w:tcW w:w="1356" w:type="dxa"/>
            <w:tcBorders>
              <w:top w:val="nil"/>
              <w:left w:val="nil"/>
              <w:bottom w:val="nil"/>
              <w:right w:val="double" w:sz="6" w:space="0" w:color="auto"/>
            </w:tcBorders>
            <w:noWrap/>
            <w:vAlign w:val="bottom"/>
          </w:tcPr>
          <w:p w14:paraId="14212E83" w14:textId="77777777" w:rsidR="00F04E8E" w:rsidRPr="00854970" w:rsidRDefault="00F04E8E" w:rsidP="00F04E8E">
            <w:pPr>
              <w:jc w:val="left"/>
              <w:rPr>
                <w:rFonts w:cs="Arial"/>
                <w:b/>
                <w:bCs/>
              </w:rPr>
            </w:pPr>
            <w:r w:rsidRPr="00854970">
              <w:rPr>
                <w:rFonts w:cs="Arial"/>
                <w:b/>
                <w:bCs/>
              </w:rPr>
              <w:t>21.450</w:t>
            </w:r>
          </w:p>
        </w:tc>
        <w:tc>
          <w:tcPr>
            <w:tcW w:w="1288" w:type="dxa"/>
            <w:tcBorders>
              <w:top w:val="nil"/>
              <w:left w:val="nil"/>
              <w:bottom w:val="nil"/>
              <w:right w:val="double" w:sz="6" w:space="0" w:color="auto"/>
            </w:tcBorders>
            <w:noWrap/>
            <w:vAlign w:val="bottom"/>
          </w:tcPr>
          <w:p w14:paraId="14212E84" w14:textId="77777777" w:rsidR="00F04E8E" w:rsidRPr="00854970" w:rsidRDefault="00F04E8E" w:rsidP="00F04E8E">
            <w:pPr>
              <w:jc w:val="left"/>
              <w:rPr>
                <w:rFonts w:cs="Arial"/>
                <w:b/>
                <w:bCs/>
              </w:rPr>
            </w:pPr>
            <w:r w:rsidRPr="00854970">
              <w:rPr>
                <w:rFonts w:cs="Arial"/>
                <w:b/>
                <w:bCs/>
              </w:rPr>
              <w:t>22.850</w:t>
            </w:r>
          </w:p>
        </w:tc>
        <w:tc>
          <w:tcPr>
            <w:tcW w:w="1275" w:type="dxa"/>
            <w:tcBorders>
              <w:top w:val="nil"/>
              <w:left w:val="nil"/>
              <w:bottom w:val="nil"/>
              <w:right w:val="double" w:sz="6" w:space="0" w:color="auto"/>
            </w:tcBorders>
            <w:noWrap/>
            <w:vAlign w:val="bottom"/>
          </w:tcPr>
          <w:p w14:paraId="14212E85" w14:textId="77777777" w:rsidR="00F04E8E" w:rsidRPr="00854970" w:rsidRDefault="00F04E8E" w:rsidP="00F04E8E">
            <w:pPr>
              <w:jc w:val="left"/>
              <w:rPr>
                <w:rFonts w:cs="Arial"/>
                <w:b/>
                <w:bCs/>
              </w:rPr>
            </w:pPr>
            <w:r w:rsidRPr="00854970">
              <w:rPr>
                <w:rFonts w:cs="Arial"/>
                <w:b/>
                <w:bCs/>
              </w:rPr>
              <w:t>25.800</w:t>
            </w:r>
          </w:p>
        </w:tc>
      </w:tr>
      <w:tr w:rsidR="00F04E8E" w:rsidRPr="00854970" w14:paraId="14212E8C"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87" w14:textId="77777777" w:rsidR="00F04E8E" w:rsidRPr="00854970" w:rsidRDefault="00F04E8E" w:rsidP="00F04E8E">
            <w:pPr>
              <w:jc w:val="left"/>
              <w:rPr>
                <w:rFonts w:cs="Arial"/>
                <w:b/>
                <w:bCs/>
              </w:rPr>
            </w:pPr>
            <w:r w:rsidRPr="00854970">
              <w:rPr>
                <w:rFonts w:cs="Arial"/>
                <w:b/>
                <w:bCs/>
              </w:rPr>
              <w:t>9</w:t>
            </w:r>
          </w:p>
        </w:tc>
        <w:tc>
          <w:tcPr>
            <w:tcW w:w="1248" w:type="dxa"/>
            <w:tcBorders>
              <w:top w:val="nil"/>
              <w:left w:val="double" w:sz="6" w:space="0" w:color="auto"/>
              <w:bottom w:val="nil"/>
              <w:right w:val="double" w:sz="6" w:space="0" w:color="auto"/>
            </w:tcBorders>
            <w:noWrap/>
            <w:vAlign w:val="bottom"/>
          </w:tcPr>
          <w:p w14:paraId="14212E88" w14:textId="77777777" w:rsidR="00F04E8E" w:rsidRPr="00854970" w:rsidRDefault="00F04E8E" w:rsidP="00F04E8E">
            <w:pPr>
              <w:jc w:val="left"/>
              <w:rPr>
                <w:rFonts w:cs="Arial"/>
                <w:b/>
                <w:bCs/>
              </w:rPr>
            </w:pPr>
            <w:r w:rsidRPr="00854970">
              <w:rPr>
                <w:rFonts w:cs="Arial"/>
                <w:b/>
                <w:bCs/>
              </w:rPr>
              <w:t>19.900</w:t>
            </w:r>
          </w:p>
        </w:tc>
        <w:tc>
          <w:tcPr>
            <w:tcW w:w="1356" w:type="dxa"/>
            <w:tcBorders>
              <w:top w:val="nil"/>
              <w:left w:val="nil"/>
              <w:bottom w:val="nil"/>
              <w:right w:val="double" w:sz="6" w:space="0" w:color="auto"/>
            </w:tcBorders>
            <w:noWrap/>
            <w:vAlign w:val="bottom"/>
          </w:tcPr>
          <w:p w14:paraId="14212E89" w14:textId="77777777" w:rsidR="00F04E8E" w:rsidRPr="00854970" w:rsidRDefault="00F04E8E" w:rsidP="00F04E8E">
            <w:pPr>
              <w:jc w:val="left"/>
              <w:rPr>
                <w:rFonts w:cs="Arial"/>
                <w:b/>
                <w:bCs/>
              </w:rPr>
            </w:pPr>
            <w:r w:rsidRPr="00854970">
              <w:rPr>
                <w:rFonts w:cs="Arial"/>
                <w:b/>
                <w:bCs/>
              </w:rPr>
              <w:t>22.050</w:t>
            </w:r>
          </w:p>
        </w:tc>
        <w:tc>
          <w:tcPr>
            <w:tcW w:w="1288" w:type="dxa"/>
            <w:tcBorders>
              <w:top w:val="nil"/>
              <w:left w:val="nil"/>
              <w:bottom w:val="nil"/>
              <w:right w:val="double" w:sz="6" w:space="0" w:color="auto"/>
            </w:tcBorders>
            <w:noWrap/>
            <w:vAlign w:val="bottom"/>
          </w:tcPr>
          <w:p w14:paraId="14212E8A" w14:textId="77777777" w:rsidR="00F04E8E" w:rsidRPr="00854970" w:rsidRDefault="00F04E8E" w:rsidP="00F04E8E">
            <w:pPr>
              <w:jc w:val="left"/>
              <w:rPr>
                <w:rFonts w:cs="Arial"/>
                <w:b/>
                <w:bCs/>
              </w:rPr>
            </w:pPr>
            <w:r w:rsidRPr="00854970">
              <w:rPr>
                <w:rFonts w:cs="Arial"/>
                <w:b/>
                <w:bCs/>
              </w:rPr>
              <w:t>23.600</w:t>
            </w:r>
          </w:p>
        </w:tc>
        <w:tc>
          <w:tcPr>
            <w:tcW w:w="1275" w:type="dxa"/>
            <w:tcBorders>
              <w:top w:val="nil"/>
              <w:left w:val="nil"/>
              <w:bottom w:val="nil"/>
              <w:right w:val="double" w:sz="6" w:space="0" w:color="auto"/>
            </w:tcBorders>
            <w:noWrap/>
            <w:vAlign w:val="bottom"/>
          </w:tcPr>
          <w:p w14:paraId="14212E8B" w14:textId="77777777" w:rsidR="00F04E8E" w:rsidRPr="00854970" w:rsidRDefault="00F04E8E" w:rsidP="00F04E8E">
            <w:pPr>
              <w:jc w:val="left"/>
              <w:rPr>
                <w:rFonts w:cs="Arial"/>
                <w:b/>
                <w:bCs/>
              </w:rPr>
            </w:pPr>
            <w:r w:rsidRPr="00854970">
              <w:rPr>
                <w:rFonts w:cs="Arial"/>
                <w:b/>
                <w:bCs/>
              </w:rPr>
              <w:t>26.750</w:t>
            </w:r>
          </w:p>
        </w:tc>
      </w:tr>
      <w:tr w:rsidR="00F04E8E" w:rsidRPr="00854970" w14:paraId="14212E92"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8D" w14:textId="77777777" w:rsidR="00F04E8E" w:rsidRPr="00854970" w:rsidRDefault="00F04E8E" w:rsidP="00F04E8E">
            <w:pPr>
              <w:jc w:val="left"/>
              <w:rPr>
                <w:rFonts w:cs="Arial"/>
                <w:b/>
                <w:bCs/>
              </w:rPr>
            </w:pPr>
            <w:r w:rsidRPr="00854970">
              <w:rPr>
                <w:rFonts w:cs="Arial"/>
                <w:b/>
                <w:bCs/>
              </w:rPr>
              <w:t>10</w:t>
            </w:r>
          </w:p>
        </w:tc>
        <w:tc>
          <w:tcPr>
            <w:tcW w:w="1248" w:type="dxa"/>
            <w:tcBorders>
              <w:top w:val="nil"/>
              <w:left w:val="double" w:sz="6" w:space="0" w:color="auto"/>
              <w:bottom w:val="nil"/>
              <w:right w:val="double" w:sz="6" w:space="0" w:color="auto"/>
            </w:tcBorders>
            <w:noWrap/>
            <w:vAlign w:val="bottom"/>
          </w:tcPr>
          <w:p w14:paraId="14212E8E" w14:textId="77777777" w:rsidR="00F04E8E" w:rsidRPr="00854970" w:rsidRDefault="00F04E8E" w:rsidP="00F04E8E">
            <w:pPr>
              <w:jc w:val="left"/>
              <w:rPr>
                <w:rFonts w:cs="Arial"/>
                <w:b/>
                <w:bCs/>
              </w:rPr>
            </w:pPr>
            <w:r w:rsidRPr="00854970">
              <w:rPr>
                <w:rFonts w:cs="Arial"/>
                <w:b/>
                <w:bCs/>
              </w:rPr>
              <w:t>19.900</w:t>
            </w:r>
          </w:p>
        </w:tc>
        <w:tc>
          <w:tcPr>
            <w:tcW w:w="1356" w:type="dxa"/>
            <w:tcBorders>
              <w:top w:val="nil"/>
              <w:left w:val="nil"/>
              <w:bottom w:val="nil"/>
              <w:right w:val="double" w:sz="6" w:space="0" w:color="auto"/>
            </w:tcBorders>
            <w:noWrap/>
            <w:vAlign w:val="bottom"/>
          </w:tcPr>
          <w:p w14:paraId="14212E8F" w14:textId="77777777" w:rsidR="00F04E8E" w:rsidRPr="00854970" w:rsidRDefault="00F04E8E" w:rsidP="00F04E8E">
            <w:pPr>
              <w:jc w:val="left"/>
              <w:rPr>
                <w:rFonts w:cs="Arial"/>
                <w:b/>
                <w:bCs/>
              </w:rPr>
            </w:pPr>
            <w:r w:rsidRPr="00854970">
              <w:rPr>
                <w:rFonts w:cs="Arial"/>
                <w:b/>
                <w:bCs/>
              </w:rPr>
              <w:t>22.050</w:t>
            </w:r>
          </w:p>
        </w:tc>
        <w:tc>
          <w:tcPr>
            <w:tcW w:w="1288" w:type="dxa"/>
            <w:tcBorders>
              <w:top w:val="nil"/>
              <w:left w:val="nil"/>
              <w:bottom w:val="nil"/>
              <w:right w:val="double" w:sz="6" w:space="0" w:color="auto"/>
            </w:tcBorders>
            <w:noWrap/>
            <w:vAlign w:val="bottom"/>
          </w:tcPr>
          <w:p w14:paraId="14212E90" w14:textId="77777777" w:rsidR="00F04E8E" w:rsidRPr="00854970" w:rsidRDefault="00F04E8E" w:rsidP="00F04E8E">
            <w:pPr>
              <w:jc w:val="left"/>
              <w:rPr>
                <w:rFonts w:cs="Arial"/>
                <w:b/>
                <w:bCs/>
              </w:rPr>
            </w:pPr>
            <w:r w:rsidRPr="00854970">
              <w:rPr>
                <w:rFonts w:cs="Arial"/>
                <w:b/>
                <w:bCs/>
              </w:rPr>
              <w:t>23.600</w:t>
            </w:r>
          </w:p>
        </w:tc>
        <w:tc>
          <w:tcPr>
            <w:tcW w:w="1275" w:type="dxa"/>
            <w:tcBorders>
              <w:top w:val="nil"/>
              <w:left w:val="nil"/>
              <w:bottom w:val="nil"/>
              <w:right w:val="double" w:sz="6" w:space="0" w:color="auto"/>
            </w:tcBorders>
            <w:noWrap/>
            <w:vAlign w:val="bottom"/>
          </w:tcPr>
          <w:p w14:paraId="14212E91" w14:textId="77777777" w:rsidR="00F04E8E" w:rsidRPr="00854970" w:rsidRDefault="00F04E8E" w:rsidP="00F04E8E">
            <w:pPr>
              <w:jc w:val="left"/>
              <w:rPr>
                <w:rFonts w:cs="Arial"/>
                <w:b/>
                <w:bCs/>
              </w:rPr>
            </w:pPr>
            <w:r w:rsidRPr="00854970">
              <w:rPr>
                <w:rFonts w:cs="Arial"/>
                <w:b/>
                <w:bCs/>
              </w:rPr>
              <w:t>26.750</w:t>
            </w:r>
          </w:p>
        </w:tc>
      </w:tr>
      <w:tr w:rsidR="00F04E8E" w:rsidRPr="00854970" w14:paraId="14212E98"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93" w14:textId="77777777" w:rsidR="00F04E8E" w:rsidRPr="00854970" w:rsidRDefault="00F04E8E" w:rsidP="00F04E8E">
            <w:pPr>
              <w:jc w:val="left"/>
              <w:rPr>
                <w:rFonts w:cs="Arial"/>
                <w:b/>
                <w:bCs/>
              </w:rPr>
            </w:pPr>
            <w:r w:rsidRPr="00854970">
              <w:rPr>
                <w:rFonts w:cs="Arial"/>
                <w:b/>
                <w:bCs/>
              </w:rPr>
              <w:t>11</w:t>
            </w:r>
          </w:p>
        </w:tc>
        <w:tc>
          <w:tcPr>
            <w:tcW w:w="1248" w:type="dxa"/>
            <w:tcBorders>
              <w:top w:val="nil"/>
              <w:left w:val="double" w:sz="6" w:space="0" w:color="auto"/>
              <w:bottom w:val="nil"/>
              <w:right w:val="double" w:sz="6" w:space="0" w:color="auto"/>
            </w:tcBorders>
            <w:noWrap/>
            <w:vAlign w:val="bottom"/>
          </w:tcPr>
          <w:p w14:paraId="14212E94" w14:textId="77777777" w:rsidR="00F04E8E" w:rsidRPr="00854970" w:rsidRDefault="00F04E8E" w:rsidP="00F04E8E">
            <w:pPr>
              <w:jc w:val="left"/>
              <w:rPr>
                <w:rFonts w:cs="Arial"/>
                <w:b/>
                <w:bCs/>
              </w:rPr>
            </w:pPr>
            <w:r w:rsidRPr="00854970">
              <w:rPr>
                <w:rFonts w:cs="Arial"/>
                <w:b/>
                <w:bCs/>
              </w:rPr>
              <w:t>20.400</w:t>
            </w:r>
          </w:p>
        </w:tc>
        <w:tc>
          <w:tcPr>
            <w:tcW w:w="1356" w:type="dxa"/>
            <w:tcBorders>
              <w:top w:val="nil"/>
              <w:left w:val="nil"/>
              <w:bottom w:val="nil"/>
              <w:right w:val="double" w:sz="6" w:space="0" w:color="auto"/>
            </w:tcBorders>
            <w:noWrap/>
            <w:vAlign w:val="bottom"/>
          </w:tcPr>
          <w:p w14:paraId="14212E95" w14:textId="77777777" w:rsidR="00F04E8E" w:rsidRPr="00854970" w:rsidRDefault="00F04E8E" w:rsidP="00F04E8E">
            <w:pPr>
              <w:jc w:val="left"/>
              <w:rPr>
                <w:rFonts w:cs="Arial"/>
                <w:b/>
                <w:bCs/>
              </w:rPr>
            </w:pPr>
            <w:r w:rsidRPr="00854970">
              <w:rPr>
                <w:rFonts w:cs="Arial"/>
                <w:b/>
                <w:bCs/>
              </w:rPr>
              <w:t>22.700</w:t>
            </w:r>
          </w:p>
        </w:tc>
        <w:tc>
          <w:tcPr>
            <w:tcW w:w="1288" w:type="dxa"/>
            <w:tcBorders>
              <w:top w:val="nil"/>
              <w:left w:val="nil"/>
              <w:bottom w:val="nil"/>
              <w:right w:val="double" w:sz="6" w:space="0" w:color="auto"/>
            </w:tcBorders>
            <w:noWrap/>
            <w:vAlign w:val="bottom"/>
          </w:tcPr>
          <w:p w14:paraId="14212E96" w14:textId="77777777" w:rsidR="00F04E8E" w:rsidRPr="00854970" w:rsidRDefault="00F04E8E" w:rsidP="00F04E8E">
            <w:pPr>
              <w:jc w:val="left"/>
              <w:rPr>
                <w:rFonts w:cs="Arial"/>
                <w:b/>
                <w:bCs/>
              </w:rPr>
            </w:pPr>
            <w:r w:rsidRPr="00854970">
              <w:rPr>
                <w:rFonts w:cs="Arial"/>
                <w:b/>
                <w:bCs/>
              </w:rPr>
              <w:t>24.400</w:t>
            </w:r>
          </w:p>
        </w:tc>
        <w:tc>
          <w:tcPr>
            <w:tcW w:w="1275" w:type="dxa"/>
            <w:tcBorders>
              <w:top w:val="nil"/>
              <w:left w:val="nil"/>
              <w:bottom w:val="nil"/>
              <w:right w:val="double" w:sz="6" w:space="0" w:color="auto"/>
            </w:tcBorders>
            <w:noWrap/>
            <w:vAlign w:val="bottom"/>
          </w:tcPr>
          <w:p w14:paraId="14212E97" w14:textId="77777777" w:rsidR="00F04E8E" w:rsidRPr="00854970" w:rsidRDefault="00F04E8E" w:rsidP="00F04E8E">
            <w:pPr>
              <w:jc w:val="left"/>
              <w:rPr>
                <w:rFonts w:cs="Arial"/>
                <w:b/>
                <w:bCs/>
              </w:rPr>
            </w:pPr>
            <w:r w:rsidRPr="00854970">
              <w:rPr>
                <w:rFonts w:cs="Arial"/>
                <w:b/>
                <w:bCs/>
              </w:rPr>
              <w:t>27.700</w:t>
            </w:r>
          </w:p>
        </w:tc>
      </w:tr>
      <w:tr w:rsidR="00F04E8E" w:rsidRPr="00854970" w14:paraId="14212E9E"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99" w14:textId="77777777" w:rsidR="00F04E8E" w:rsidRPr="00854970" w:rsidRDefault="00F04E8E" w:rsidP="00F04E8E">
            <w:pPr>
              <w:jc w:val="left"/>
              <w:rPr>
                <w:rFonts w:cs="Arial"/>
                <w:b/>
                <w:bCs/>
              </w:rPr>
            </w:pPr>
            <w:r w:rsidRPr="00854970">
              <w:rPr>
                <w:rFonts w:cs="Arial"/>
                <w:b/>
                <w:bCs/>
              </w:rPr>
              <w:t>12</w:t>
            </w:r>
          </w:p>
        </w:tc>
        <w:tc>
          <w:tcPr>
            <w:tcW w:w="1248" w:type="dxa"/>
            <w:tcBorders>
              <w:top w:val="nil"/>
              <w:left w:val="double" w:sz="6" w:space="0" w:color="auto"/>
              <w:bottom w:val="nil"/>
              <w:right w:val="double" w:sz="6" w:space="0" w:color="auto"/>
            </w:tcBorders>
            <w:noWrap/>
            <w:vAlign w:val="bottom"/>
          </w:tcPr>
          <w:p w14:paraId="14212E9A" w14:textId="77777777" w:rsidR="00F04E8E" w:rsidRPr="00854970" w:rsidRDefault="00F04E8E" w:rsidP="00F04E8E">
            <w:pPr>
              <w:jc w:val="left"/>
              <w:rPr>
                <w:rFonts w:cs="Arial"/>
                <w:b/>
                <w:bCs/>
              </w:rPr>
            </w:pPr>
            <w:r w:rsidRPr="00854970">
              <w:rPr>
                <w:rFonts w:cs="Arial"/>
                <w:b/>
                <w:bCs/>
              </w:rPr>
              <w:t>20.400</w:t>
            </w:r>
          </w:p>
        </w:tc>
        <w:tc>
          <w:tcPr>
            <w:tcW w:w="1356" w:type="dxa"/>
            <w:tcBorders>
              <w:top w:val="nil"/>
              <w:left w:val="nil"/>
              <w:bottom w:val="nil"/>
              <w:right w:val="nil"/>
            </w:tcBorders>
            <w:noWrap/>
            <w:vAlign w:val="bottom"/>
          </w:tcPr>
          <w:p w14:paraId="14212E9B" w14:textId="77777777" w:rsidR="00F04E8E" w:rsidRPr="00854970" w:rsidRDefault="00F04E8E" w:rsidP="00F04E8E">
            <w:pPr>
              <w:jc w:val="left"/>
              <w:rPr>
                <w:rFonts w:cs="Arial"/>
                <w:b/>
                <w:bCs/>
              </w:rPr>
            </w:pPr>
            <w:r w:rsidRPr="00854970">
              <w:rPr>
                <w:rFonts w:cs="Arial"/>
                <w:b/>
                <w:bCs/>
              </w:rPr>
              <w:t>22.700</w:t>
            </w:r>
          </w:p>
        </w:tc>
        <w:tc>
          <w:tcPr>
            <w:tcW w:w="1288" w:type="dxa"/>
            <w:tcBorders>
              <w:top w:val="nil"/>
              <w:left w:val="double" w:sz="6" w:space="0" w:color="auto"/>
              <w:bottom w:val="nil"/>
              <w:right w:val="double" w:sz="6" w:space="0" w:color="auto"/>
            </w:tcBorders>
            <w:noWrap/>
            <w:vAlign w:val="bottom"/>
          </w:tcPr>
          <w:p w14:paraId="14212E9C" w14:textId="77777777" w:rsidR="00F04E8E" w:rsidRPr="00854970" w:rsidRDefault="00F04E8E" w:rsidP="00F04E8E">
            <w:pPr>
              <w:jc w:val="left"/>
              <w:rPr>
                <w:rFonts w:cs="Arial"/>
                <w:b/>
                <w:bCs/>
              </w:rPr>
            </w:pPr>
            <w:r w:rsidRPr="00854970">
              <w:rPr>
                <w:rFonts w:cs="Arial"/>
                <w:b/>
                <w:bCs/>
              </w:rPr>
              <w:t>24.400</w:t>
            </w:r>
          </w:p>
        </w:tc>
        <w:tc>
          <w:tcPr>
            <w:tcW w:w="1275" w:type="dxa"/>
            <w:tcBorders>
              <w:top w:val="nil"/>
              <w:left w:val="nil"/>
              <w:bottom w:val="nil"/>
              <w:right w:val="double" w:sz="6" w:space="0" w:color="auto"/>
            </w:tcBorders>
            <w:noWrap/>
            <w:vAlign w:val="bottom"/>
          </w:tcPr>
          <w:p w14:paraId="14212E9D" w14:textId="77777777" w:rsidR="00F04E8E" w:rsidRPr="00854970" w:rsidRDefault="00F04E8E" w:rsidP="00F04E8E">
            <w:pPr>
              <w:jc w:val="left"/>
              <w:rPr>
                <w:rFonts w:cs="Arial"/>
                <w:b/>
                <w:bCs/>
              </w:rPr>
            </w:pPr>
            <w:r w:rsidRPr="00854970">
              <w:rPr>
                <w:rFonts w:cs="Arial"/>
                <w:b/>
                <w:bCs/>
              </w:rPr>
              <w:t>27.700</w:t>
            </w:r>
          </w:p>
        </w:tc>
      </w:tr>
      <w:tr w:rsidR="00F04E8E" w:rsidRPr="00854970" w14:paraId="14212EA4"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9F" w14:textId="77777777" w:rsidR="00F04E8E" w:rsidRPr="00854970" w:rsidRDefault="00F04E8E" w:rsidP="00F04E8E">
            <w:pPr>
              <w:jc w:val="left"/>
              <w:rPr>
                <w:rFonts w:cs="Arial"/>
                <w:b/>
                <w:bCs/>
              </w:rPr>
            </w:pPr>
            <w:r w:rsidRPr="00854970">
              <w:rPr>
                <w:rFonts w:cs="Arial"/>
                <w:b/>
                <w:bCs/>
              </w:rPr>
              <w:t>13</w:t>
            </w:r>
          </w:p>
        </w:tc>
        <w:tc>
          <w:tcPr>
            <w:tcW w:w="1248" w:type="dxa"/>
            <w:tcBorders>
              <w:top w:val="nil"/>
              <w:left w:val="double" w:sz="6" w:space="0" w:color="auto"/>
              <w:bottom w:val="nil"/>
              <w:right w:val="double" w:sz="6" w:space="0" w:color="auto"/>
            </w:tcBorders>
            <w:noWrap/>
            <w:vAlign w:val="bottom"/>
          </w:tcPr>
          <w:p w14:paraId="14212EA0" w14:textId="77777777" w:rsidR="00F04E8E" w:rsidRPr="00854970" w:rsidRDefault="00F04E8E" w:rsidP="00F04E8E">
            <w:pPr>
              <w:jc w:val="left"/>
              <w:rPr>
                <w:rFonts w:cs="Arial"/>
                <w:b/>
                <w:bCs/>
              </w:rPr>
            </w:pPr>
            <w:r w:rsidRPr="00854970">
              <w:rPr>
                <w:rFonts w:cs="Arial"/>
                <w:b/>
                <w:bCs/>
              </w:rPr>
              <w:t>20.900</w:t>
            </w:r>
          </w:p>
        </w:tc>
        <w:tc>
          <w:tcPr>
            <w:tcW w:w="1356" w:type="dxa"/>
            <w:tcBorders>
              <w:top w:val="nil"/>
              <w:left w:val="nil"/>
              <w:bottom w:val="nil"/>
              <w:right w:val="double" w:sz="6" w:space="0" w:color="auto"/>
            </w:tcBorders>
            <w:noWrap/>
            <w:vAlign w:val="bottom"/>
          </w:tcPr>
          <w:p w14:paraId="14212EA1" w14:textId="77777777" w:rsidR="00F04E8E" w:rsidRPr="00854970" w:rsidRDefault="00F04E8E" w:rsidP="00F04E8E">
            <w:pPr>
              <w:jc w:val="left"/>
              <w:rPr>
                <w:rFonts w:cs="Arial"/>
                <w:b/>
                <w:bCs/>
              </w:rPr>
            </w:pPr>
            <w:r w:rsidRPr="00854970">
              <w:rPr>
                <w:rFonts w:cs="Arial"/>
                <w:b/>
                <w:bCs/>
              </w:rPr>
              <w:t>23.300</w:t>
            </w:r>
          </w:p>
        </w:tc>
        <w:tc>
          <w:tcPr>
            <w:tcW w:w="1288" w:type="dxa"/>
            <w:tcBorders>
              <w:top w:val="nil"/>
              <w:left w:val="nil"/>
              <w:bottom w:val="nil"/>
              <w:right w:val="double" w:sz="6" w:space="0" w:color="auto"/>
            </w:tcBorders>
            <w:noWrap/>
            <w:vAlign w:val="bottom"/>
          </w:tcPr>
          <w:p w14:paraId="14212EA2" w14:textId="77777777" w:rsidR="00F04E8E" w:rsidRPr="00854970" w:rsidRDefault="00F04E8E" w:rsidP="00F04E8E">
            <w:pPr>
              <w:jc w:val="left"/>
              <w:rPr>
                <w:rFonts w:cs="Arial"/>
                <w:b/>
                <w:bCs/>
              </w:rPr>
            </w:pPr>
            <w:r w:rsidRPr="00854970">
              <w:rPr>
                <w:rFonts w:cs="Arial"/>
                <w:b/>
                <w:bCs/>
              </w:rPr>
              <w:t>25.200</w:t>
            </w:r>
          </w:p>
        </w:tc>
        <w:tc>
          <w:tcPr>
            <w:tcW w:w="1275" w:type="dxa"/>
            <w:tcBorders>
              <w:top w:val="nil"/>
              <w:left w:val="nil"/>
              <w:bottom w:val="nil"/>
              <w:right w:val="double" w:sz="6" w:space="0" w:color="auto"/>
            </w:tcBorders>
            <w:noWrap/>
            <w:vAlign w:val="bottom"/>
          </w:tcPr>
          <w:p w14:paraId="14212EA3" w14:textId="77777777" w:rsidR="00F04E8E" w:rsidRPr="00854970" w:rsidRDefault="00F04E8E" w:rsidP="00F04E8E">
            <w:pPr>
              <w:jc w:val="left"/>
              <w:rPr>
                <w:rFonts w:cs="Arial"/>
                <w:b/>
                <w:bCs/>
              </w:rPr>
            </w:pPr>
            <w:r w:rsidRPr="00854970">
              <w:rPr>
                <w:rFonts w:cs="Arial"/>
                <w:b/>
                <w:bCs/>
              </w:rPr>
              <w:t>28.650</w:t>
            </w:r>
          </w:p>
        </w:tc>
      </w:tr>
      <w:tr w:rsidR="00F04E8E" w:rsidRPr="00854970" w14:paraId="14212EAA"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A5" w14:textId="77777777" w:rsidR="00F04E8E" w:rsidRPr="00854970" w:rsidRDefault="00F04E8E" w:rsidP="00F04E8E">
            <w:pPr>
              <w:jc w:val="left"/>
              <w:rPr>
                <w:rFonts w:cs="Arial"/>
                <w:b/>
                <w:bCs/>
              </w:rPr>
            </w:pPr>
            <w:r w:rsidRPr="00854970">
              <w:rPr>
                <w:rFonts w:cs="Arial"/>
                <w:b/>
                <w:bCs/>
              </w:rPr>
              <w:t>14</w:t>
            </w:r>
          </w:p>
        </w:tc>
        <w:tc>
          <w:tcPr>
            <w:tcW w:w="1248" w:type="dxa"/>
            <w:tcBorders>
              <w:top w:val="nil"/>
              <w:left w:val="double" w:sz="6" w:space="0" w:color="auto"/>
              <w:bottom w:val="nil"/>
              <w:right w:val="double" w:sz="6" w:space="0" w:color="auto"/>
            </w:tcBorders>
            <w:noWrap/>
            <w:vAlign w:val="bottom"/>
          </w:tcPr>
          <w:p w14:paraId="14212EA6" w14:textId="77777777" w:rsidR="00F04E8E" w:rsidRPr="00854970" w:rsidRDefault="00F04E8E" w:rsidP="00F04E8E">
            <w:pPr>
              <w:jc w:val="left"/>
              <w:rPr>
                <w:rFonts w:cs="Arial"/>
                <w:b/>
                <w:bCs/>
              </w:rPr>
            </w:pPr>
            <w:r w:rsidRPr="00854970">
              <w:rPr>
                <w:rFonts w:cs="Arial"/>
                <w:b/>
                <w:bCs/>
              </w:rPr>
              <w:t>20.900</w:t>
            </w:r>
          </w:p>
        </w:tc>
        <w:tc>
          <w:tcPr>
            <w:tcW w:w="1356" w:type="dxa"/>
            <w:tcBorders>
              <w:top w:val="nil"/>
              <w:left w:val="nil"/>
              <w:bottom w:val="nil"/>
              <w:right w:val="double" w:sz="6" w:space="0" w:color="auto"/>
            </w:tcBorders>
            <w:noWrap/>
            <w:vAlign w:val="bottom"/>
          </w:tcPr>
          <w:p w14:paraId="14212EA7" w14:textId="77777777" w:rsidR="00F04E8E" w:rsidRPr="00854970" w:rsidRDefault="00F04E8E" w:rsidP="00F04E8E">
            <w:pPr>
              <w:jc w:val="left"/>
              <w:rPr>
                <w:rFonts w:cs="Arial"/>
                <w:b/>
                <w:bCs/>
              </w:rPr>
            </w:pPr>
            <w:r w:rsidRPr="00854970">
              <w:rPr>
                <w:rFonts w:cs="Arial"/>
                <w:b/>
                <w:bCs/>
              </w:rPr>
              <w:t>23.300</w:t>
            </w:r>
          </w:p>
        </w:tc>
        <w:tc>
          <w:tcPr>
            <w:tcW w:w="1288" w:type="dxa"/>
            <w:tcBorders>
              <w:top w:val="nil"/>
              <w:left w:val="nil"/>
              <w:bottom w:val="nil"/>
              <w:right w:val="double" w:sz="6" w:space="0" w:color="auto"/>
            </w:tcBorders>
            <w:noWrap/>
            <w:vAlign w:val="bottom"/>
          </w:tcPr>
          <w:p w14:paraId="14212EA8" w14:textId="77777777" w:rsidR="00F04E8E" w:rsidRPr="00854970" w:rsidRDefault="00F04E8E" w:rsidP="00F04E8E">
            <w:pPr>
              <w:jc w:val="left"/>
              <w:rPr>
                <w:rFonts w:cs="Arial"/>
                <w:b/>
                <w:bCs/>
              </w:rPr>
            </w:pPr>
            <w:r w:rsidRPr="00854970">
              <w:rPr>
                <w:rFonts w:cs="Arial"/>
                <w:b/>
                <w:bCs/>
              </w:rPr>
              <w:t>25.200</w:t>
            </w:r>
          </w:p>
        </w:tc>
        <w:tc>
          <w:tcPr>
            <w:tcW w:w="1275" w:type="dxa"/>
            <w:tcBorders>
              <w:top w:val="nil"/>
              <w:left w:val="nil"/>
              <w:bottom w:val="nil"/>
              <w:right w:val="double" w:sz="6" w:space="0" w:color="auto"/>
            </w:tcBorders>
            <w:noWrap/>
            <w:vAlign w:val="bottom"/>
          </w:tcPr>
          <w:p w14:paraId="14212EA9" w14:textId="77777777" w:rsidR="00F04E8E" w:rsidRPr="00854970" w:rsidRDefault="00F04E8E" w:rsidP="00F04E8E">
            <w:pPr>
              <w:jc w:val="left"/>
              <w:rPr>
                <w:rFonts w:cs="Arial"/>
                <w:b/>
                <w:bCs/>
              </w:rPr>
            </w:pPr>
            <w:r w:rsidRPr="00854970">
              <w:rPr>
                <w:rFonts w:cs="Arial"/>
                <w:b/>
                <w:bCs/>
              </w:rPr>
              <w:t>28.650</w:t>
            </w:r>
          </w:p>
        </w:tc>
      </w:tr>
      <w:tr w:rsidR="00F04E8E" w:rsidRPr="00854970" w14:paraId="14212EB0"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AB" w14:textId="77777777" w:rsidR="00F04E8E" w:rsidRPr="00854970" w:rsidRDefault="00F04E8E" w:rsidP="00F04E8E">
            <w:pPr>
              <w:jc w:val="left"/>
              <w:rPr>
                <w:rFonts w:cs="Arial"/>
                <w:b/>
                <w:bCs/>
              </w:rPr>
            </w:pPr>
            <w:r w:rsidRPr="00854970">
              <w:rPr>
                <w:rFonts w:cs="Arial"/>
                <w:b/>
                <w:bCs/>
              </w:rPr>
              <w:t>15</w:t>
            </w:r>
          </w:p>
        </w:tc>
        <w:tc>
          <w:tcPr>
            <w:tcW w:w="1248" w:type="dxa"/>
            <w:tcBorders>
              <w:top w:val="nil"/>
              <w:left w:val="double" w:sz="6" w:space="0" w:color="auto"/>
              <w:bottom w:val="nil"/>
              <w:right w:val="double" w:sz="6" w:space="0" w:color="auto"/>
            </w:tcBorders>
            <w:noWrap/>
            <w:vAlign w:val="bottom"/>
          </w:tcPr>
          <w:p w14:paraId="14212EAC" w14:textId="77777777" w:rsidR="00F04E8E" w:rsidRPr="00854970" w:rsidRDefault="00F04E8E" w:rsidP="00F04E8E">
            <w:pPr>
              <w:jc w:val="left"/>
              <w:rPr>
                <w:rFonts w:cs="Arial"/>
                <w:b/>
                <w:bCs/>
              </w:rPr>
            </w:pPr>
            <w:r w:rsidRPr="00854970">
              <w:rPr>
                <w:rFonts w:cs="Arial"/>
                <w:b/>
                <w:bCs/>
              </w:rPr>
              <w:t>21.400</w:t>
            </w:r>
          </w:p>
        </w:tc>
        <w:tc>
          <w:tcPr>
            <w:tcW w:w="1356" w:type="dxa"/>
            <w:tcBorders>
              <w:top w:val="nil"/>
              <w:left w:val="nil"/>
              <w:bottom w:val="nil"/>
              <w:right w:val="double" w:sz="6" w:space="0" w:color="auto"/>
            </w:tcBorders>
            <w:noWrap/>
            <w:vAlign w:val="bottom"/>
          </w:tcPr>
          <w:p w14:paraId="14212EAD" w14:textId="77777777" w:rsidR="00F04E8E" w:rsidRPr="00854970" w:rsidRDefault="00F04E8E" w:rsidP="00F04E8E">
            <w:pPr>
              <w:jc w:val="left"/>
              <w:rPr>
                <w:rFonts w:cs="Arial"/>
                <w:b/>
                <w:bCs/>
              </w:rPr>
            </w:pPr>
            <w:r w:rsidRPr="00854970">
              <w:rPr>
                <w:rFonts w:cs="Arial"/>
                <w:b/>
                <w:bCs/>
              </w:rPr>
              <w:t>23.900</w:t>
            </w:r>
          </w:p>
        </w:tc>
        <w:tc>
          <w:tcPr>
            <w:tcW w:w="1288" w:type="dxa"/>
            <w:tcBorders>
              <w:top w:val="nil"/>
              <w:left w:val="nil"/>
              <w:bottom w:val="nil"/>
              <w:right w:val="double" w:sz="6" w:space="0" w:color="auto"/>
            </w:tcBorders>
            <w:noWrap/>
            <w:vAlign w:val="bottom"/>
          </w:tcPr>
          <w:p w14:paraId="14212EAE" w14:textId="77777777" w:rsidR="00F04E8E" w:rsidRPr="00854970" w:rsidRDefault="00F04E8E" w:rsidP="00F04E8E">
            <w:pPr>
              <w:jc w:val="left"/>
              <w:rPr>
                <w:rFonts w:cs="Arial"/>
                <w:b/>
                <w:bCs/>
              </w:rPr>
            </w:pPr>
            <w:r w:rsidRPr="00854970">
              <w:rPr>
                <w:rFonts w:cs="Arial"/>
                <w:b/>
                <w:bCs/>
              </w:rPr>
              <w:t>26.000</w:t>
            </w:r>
          </w:p>
        </w:tc>
        <w:tc>
          <w:tcPr>
            <w:tcW w:w="1275" w:type="dxa"/>
            <w:tcBorders>
              <w:top w:val="nil"/>
              <w:left w:val="nil"/>
              <w:bottom w:val="nil"/>
              <w:right w:val="double" w:sz="6" w:space="0" w:color="auto"/>
            </w:tcBorders>
            <w:noWrap/>
            <w:vAlign w:val="bottom"/>
          </w:tcPr>
          <w:p w14:paraId="14212EAF" w14:textId="77777777" w:rsidR="00F04E8E" w:rsidRPr="00854970" w:rsidRDefault="00F04E8E" w:rsidP="00F04E8E">
            <w:pPr>
              <w:jc w:val="left"/>
              <w:rPr>
                <w:rFonts w:cs="Arial"/>
                <w:b/>
                <w:bCs/>
              </w:rPr>
            </w:pPr>
            <w:r w:rsidRPr="00854970">
              <w:rPr>
                <w:rFonts w:cs="Arial"/>
                <w:b/>
                <w:bCs/>
              </w:rPr>
              <w:t>29.550</w:t>
            </w:r>
          </w:p>
        </w:tc>
      </w:tr>
      <w:tr w:rsidR="00F04E8E" w:rsidRPr="00854970" w14:paraId="14212EB6"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B1" w14:textId="77777777" w:rsidR="00F04E8E" w:rsidRPr="00854970" w:rsidRDefault="00F04E8E" w:rsidP="00F04E8E">
            <w:pPr>
              <w:jc w:val="left"/>
              <w:rPr>
                <w:rFonts w:cs="Arial"/>
                <w:b/>
                <w:bCs/>
              </w:rPr>
            </w:pPr>
            <w:r w:rsidRPr="00854970">
              <w:rPr>
                <w:rFonts w:cs="Arial"/>
                <w:b/>
                <w:bCs/>
              </w:rPr>
              <w:t>16</w:t>
            </w:r>
          </w:p>
        </w:tc>
        <w:tc>
          <w:tcPr>
            <w:tcW w:w="1248" w:type="dxa"/>
            <w:tcBorders>
              <w:top w:val="nil"/>
              <w:left w:val="double" w:sz="6" w:space="0" w:color="auto"/>
              <w:bottom w:val="nil"/>
              <w:right w:val="double" w:sz="6" w:space="0" w:color="auto"/>
            </w:tcBorders>
            <w:noWrap/>
            <w:vAlign w:val="bottom"/>
          </w:tcPr>
          <w:p w14:paraId="14212EB2" w14:textId="77777777" w:rsidR="00F04E8E" w:rsidRPr="00854970" w:rsidRDefault="00F04E8E" w:rsidP="00F04E8E">
            <w:pPr>
              <w:jc w:val="left"/>
              <w:rPr>
                <w:rFonts w:cs="Arial"/>
                <w:b/>
                <w:bCs/>
              </w:rPr>
            </w:pPr>
            <w:r w:rsidRPr="00854970">
              <w:rPr>
                <w:rFonts w:cs="Arial"/>
                <w:b/>
                <w:bCs/>
              </w:rPr>
              <w:t>21.400</w:t>
            </w:r>
          </w:p>
        </w:tc>
        <w:tc>
          <w:tcPr>
            <w:tcW w:w="1356" w:type="dxa"/>
            <w:tcBorders>
              <w:top w:val="nil"/>
              <w:left w:val="nil"/>
              <w:bottom w:val="nil"/>
              <w:right w:val="double" w:sz="6" w:space="0" w:color="auto"/>
            </w:tcBorders>
            <w:noWrap/>
            <w:vAlign w:val="bottom"/>
          </w:tcPr>
          <w:p w14:paraId="14212EB3" w14:textId="77777777" w:rsidR="00F04E8E" w:rsidRPr="00854970" w:rsidRDefault="00F04E8E" w:rsidP="00F04E8E">
            <w:pPr>
              <w:jc w:val="left"/>
              <w:rPr>
                <w:rFonts w:cs="Arial"/>
                <w:b/>
                <w:bCs/>
              </w:rPr>
            </w:pPr>
            <w:r w:rsidRPr="00854970">
              <w:rPr>
                <w:rFonts w:cs="Arial"/>
                <w:b/>
                <w:bCs/>
              </w:rPr>
              <w:t>23.900</w:t>
            </w:r>
          </w:p>
        </w:tc>
        <w:tc>
          <w:tcPr>
            <w:tcW w:w="1288" w:type="dxa"/>
            <w:tcBorders>
              <w:top w:val="nil"/>
              <w:left w:val="nil"/>
              <w:bottom w:val="nil"/>
              <w:right w:val="double" w:sz="6" w:space="0" w:color="auto"/>
            </w:tcBorders>
            <w:noWrap/>
            <w:vAlign w:val="bottom"/>
          </w:tcPr>
          <w:p w14:paraId="14212EB4" w14:textId="77777777" w:rsidR="00F04E8E" w:rsidRPr="00854970" w:rsidRDefault="00F04E8E" w:rsidP="00F04E8E">
            <w:pPr>
              <w:jc w:val="left"/>
              <w:rPr>
                <w:rFonts w:cs="Arial"/>
                <w:b/>
                <w:bCs/>
              </w:rPr>
            </w:pPr>
            <w:r w:rsidRPr="00854970">
              <w:rPr>
                <w:rFonts w:cs="Arial"/>
                <w:b/>
                <w:bCs/>
              </w:rPr>
              <w:t>26.000</w:t>
            </w:r>
          </w:p>
        </w:tc>
        <w:tc>
          <w:tcPr>
            <w:tcW w:w="1275" w:type="dxa"/>
            <w:tcBorders>
              <w:top w:val="nil"/>
              <w:left w:val="nil"/>
              <w:bottom w:val="nil"/>
              <w:right w:val="double" w:sz="6" w:space="0" w:color="auto"/>
            </w:tcBorders>
            <w:noWrap/>
            <w:vAlign w:val="bottom"/>
          </w:tcPr>
          <w:p w14:paraId="14212EB5" w14:textId="77777777" w:rsidR="00F04E8E" w:rsidRPr="00854970" w:rsidRDefault="00F04E8E" w:rsidP="00F04E8E">
            <w:pPr>
              <w:jc w:val="left"/>
              <w:rPr>
                <w:rFonts w:cs="Arial"/>
                <w:b/>
                <w:bCs/>
              </w:rPr>
            </w:pPr>
            <w:r w:rsidRPr="00854970">
              <w:rPr>
                <w:rFonts w:cs="Arial"/>
                <w:b/>
                <w:bCs/>
              </w:rPr>
              <w:t>29.550</w:t>
            </w:r>
          </w:p>
        </w:tc>
      </w:tr>
      <w:tr w:rsidR="00F04E8E" w:rsidRPr="00854970" w14:paraId="14212EBC"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B7" w14:textId="77777777" w:rsidR="00F04E8E" w:rsidRPr="00854970" w:rsidRDefault="00F04E8E" w:rsidP="00F04E8E">
            <w:pPr>
              <w:jc w:val="left"/>
              <w:rPr>
                <w:rFonts w:cs="Arial"/>
                <w:b/>
                <w:bCs/>
              </w:rPr>
            </w:pPr>
            <w:r w:rsidRPr="00854970">
              <w:rPr>
                <w:rFonts w:cs="Arial"/>
                <w:b/>
                <w:bCs/>
              </w:rPr>
              <w:t>17</w:t>
            </w:r>
          </w:p>
        </w:tc>
        <w:tc>
          <w:tcPr>
            <w:tcW w:w="1248" w:type="dxa"/>
            <w:tcBorders>
              <w:top w:val="nil"/>
              <w:left w:val="double" w:sz="6" w:space="0" w:color="auto"/>
              <w:bottom w:val="nil"/>
              <w:right w:val="double" w:sz="6" w:space="0" w:color="auto"/>
            </w:tcBorders>
            <w:noWrap/>
            <w:vAlign w:val="bottom"/>
          </w:tcPr>
          <w:p w14:paraId="14212EB8" w14:textId="77777777" w:rsidR="00F04E8E" w:rsidRPr="00854970" w:rsidRDefault="00F04E8E" w:rsidP="00F04E8E">
            <w:pPr>
              <w:jc w:val="left"/>
              <w:rPr>
                <w:rFonts w:cs="Arial"/>
                <w:b/>
                <w:bCs/>
              </w:rPr>
            </w:pPr>
            <w:r w:rsidRPr="00854970">
              <w:rPr>
                <w:rFonts w:cs="Arial"/>
                <w:b/>
                <w:bCs/>
              </w:rPr>
              <w:t>21.900</w:t>
            </w:r>
          </w:p>
        </w:tc>
        <w:tc>
          <w:tcPr>
            <w:tcW w:w="1356" w:type="dxa"/>
            <w:tcBorders>
              <w:top w:val="nil"/>
              <w:left w:val="nil"/>
              <w:bottom w:val="nil"/>
              <w:right w:val="double" w:sz="6" w:space="0" w:color="auto"/>
            </w:tcBorders>
            <w:noWrap/>
            <w:vAlign w:val="bottom"/>
          </w:tcPr>
          <w:p w14:paraId="14212EB9" w14:textId="77777777" w:rsidR="00F04E8E" w:rsidRPr="00854970" w:rsidRDefault="00F04E8E" w:rsidP="00F04E8E">
            <w:pPr>
              <w:jc w:val="left"/>
              <w:rPr>
                <w:rFonts w:cs="Arial"/>
                <w:b/>
                <w:bCs/>
              </w:rPr>
            </w:pPr>
            <w:r w:rsidRPr="00854970">
              <w:rPr>
                <w:rFonts w:cs="Arial"/>
                <w:b/>
                <w:bCs/>
              </w:rPr>
              <w:t>24.550</w:t>
            </w:r>
          </w:p>
        </w:tc>
        <w:tc>
          <w:tcPr>
            <w:tcW w:w="1288" w:type="dxa"/>
            <w:tcBorders>
              <w:top w:val="nil"/>
              <w:left w:val="nil"/>
              <w:bottom w:val="nil"/>
              <w:right w:val="double" w:sz="6" w:space="0" w:color="auto"/>
            </w:tcBorders>
            <w:noWrap/>
            <w:vAlign w:val="bottom"/>
          </w:tcPr>
          <w:p w14:paraId="14212EBA" w14:textId="77777777" w:rsidR="00F04E8E" w:rsidRPr="00854970" w:rsidRDefault="00F04E8E" w:rsidP="00F04E8E">
            <w:pPr>
              <w:jc w:val="left"/>
              <w:rPr>
                <w:rFonts w:cs="Arial"/>
                <w:b/>
                <w:bCs/>
              </w:rPr>
            </w:pPr>
            <w:r w:rsidRPr="00854970">
              <w:rPr>
                <w:rFonts w:cs="Arial"/>
                <w:b/>
                <w:bCs/>
              </w:rPr>
              <w:t>26.800</w:t>
            </w:r>
          </w:p>
        </w:tc>
        <w:tc>
          <w:tcPr>
            <w:tcW w:w="1275" w:type="dxa"/>
            <w:tcBorders>
              <w:top w:val="nil"/>
              <w:left w:val="nil"/>
              <w:bottom w:val="nil"/>
              <w:right w:val="double" w:sz="6" w:space="0" w:color="auto"/>
            </w:tcBorders>
            <w:noWrap/>
            <w:vAlign w:val="bottom"/>
          </w:tcPr>
          <w:p w14:paraId="14212EBB" w14:textId="77777777" w:rsidR="00F04E8E" w:rsidRPr="00854970" w:rsidRDefault="00F04E8E" w:rsidP="00F04E8E">
            <w:pPr>
              <w:jc w:val="left"/>
              <w:rPr>
                <w:rFonts w:cs="Arial"/>
                <w:b/>
                <w:bCs/>
              </w:rPr>
            </w:pPr>
            <w:r w:rsidRPr="00854970">
              <w:rPr>
                <w:rFonts w:cs="Arial"/>
                <w:b/>
                <w:bCs/>
              </w:rPr>
              <w:t>30.500</w:t>
            </w:r>
          </w:p>
        </w:tc>
      </w:tr>
      <w:tr w:rsidR="00F04E8E" w:rsidRPr="00854970" w14:paraId="14212EC2"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BD" w14:textId="77777777" w:rsidR="00F04E8E" w:rsidRPr="00854970" w:rsidRDefault="00F04E8E" w:rsidP="00F04E8E">
            <w:pPr>
              <w:jc w:val="left"/>
              <w:rPr>
                <w:rFonts w:cs="Arial"/>
                <w:b/>
                <w:bCs/>
              </w:rPr>
            </w:pPr>
            <w:r w:rsidRPr="00854970">
              <w:rPr>
                <w:rFonts w:cs="Arial"/>
                <w:b/>
                <w:bCs/>
              </w:rPr>
              <w:t>18</w:t>
            </w:r>
          </w:p>
        </w:tc>
        <w:tc>
          <w:tcPr>
            <w:tcW w:w="1248" w:type="dxa"/>
            <w:tcBorders>
              <w:top w:val="nil"/>
              <w:left w:val="double" w:sz="6" w:space="0" w:color="auto"/>
              <w:bottom w:val="nil"/>
              <w:right w:val="double" w:sz="6" w:space="0" w:color="auto"/>
            </w:tcBorders>
            <w:noWrap/>
            <w:vAlign w:val="bottom"/>
          </w:tcPr>
          <w:p w14:paraId="14212EBE" w14:textId="77777777" w:rsidR="00F04E8E" w:rsidRPr="00854970" w:rsidRDefault="00F04E8E" w:rsidP="00F04E8E">
            <w:pPr>
              <w:jc w:val="left"/>
              <w:rPr>
                <w:rFonts w:cs="Arial"/>
                <w:b/>
                <w:bCs/>
              </w:rPr>
            </w:pPr>
            <w:r w:rsidRPr="00854970">
              <w:rPr>
                <w:rFonts w:cs="Arial"/>
                <w:b/>
                <w:bCs/>
              </w:rPr>
              <w:t>21.900</w:t>
            </w:r>
          </w:p>
        </w:tc>
        <w:tc>
          <w:tcPr>
            <w:tcW w:w="1356" w:type="dxa"/>
            <w:tcBorders>
              <w:top w:val="nil"/>
              <w:left w:val="nil"/>
              <w:bottom w:val="nil"/>
              <w:right w:val="double" w:sz="6" w:space="0" w:color="auto"/>
            </w:tcBorders>
            <w:noWrap/>
            <w:vAlign w:val="bottom"/>
          </w:tcPr>
          <w:p w14:paraId="14212EBF" w14:textId="77777777" w:rsidR="00F04E8E" w:rsidRPr="00854970" w:rsidRDefault="00F04E8E" w:rsidP="00F04E8E">
            <w:pPr>
              <w:jc w:val="left"/>
              <w:rPr>
                <w:rFonts w:cs="Arial"/>
                <w:b/>
                <w:bCs/>
              </w:rPr>
            </w:pPr>
            <w:r w:rsidRPr="00854970">
              <w:rPr>
                <w:rFonts w:cs="Arial"/>
                <w:b/>
                <w:bCs/>
              </w:rPr>
              <w:t>24.550</w:t>
            </w:r>
          </w:p>
        </w:tc>
        <w:tc>
          <w:tcPr>
            <w:tcW w:w="1288" w:type="dxa"/>
            <w:tcBorders>
              <w:top w:val="nil"/>
              <w:left w:val="nil"/>
              <w:bottom w:val="nil"/>
              <w:right w:val="double" w:sz="6" w:space="0" w:color="auto"/>
            </w:tcBorders>
            <w:noWrap/>
            <w:vAlign w:val="bottom"/>
          </w:tcPr>
          <w:p w14:paraId="14212EC0" w14:textId="77777777" w:rsidR="00F04E8E" w:rsidRPr="00854970" w:rsidRDefault="00F04E8E" w:rsidP="00F04E8E">
            <w:pPr>
              <w:jc w:val="left"/>
              <w:rPr>
                <w:rFonts w:cs="Arial"/>
                <w:b/>
                <w:bCs/>
              </w:rPr>
            </w:pPr>
            <w:r w:rsidRPr="00854970">
              <w:rPr>
                <w:rFonts w:cs="Arial"/>
                <w:b/>
                <w:bCs/>
              </w:rPr>
              <w:t>26.800</w:t>
            </w:r>
          </w:p>
        </w:tc>
        <w:tc>
          <w:tcPr>
            <w:tcW w:w="1275" w:type="dxa"/>
            <w:tcBorders>
              <w:top w:val="nil"/>
              <w:left w:val="nil"/>
              <w:bottom w:val="nil"/>
              <w:right w:val="double" w:sz="6" w:space="0" w:color="auto"/>
            </w:tcBorders>
            <w:noWrap/>
            <w:vAlign w:val="bottom"/>
          </w:tcPr>
          <w:p w14:paraId="14212EC1" w14:textId="77777777" w:rsidR="00F04E8E" w:rsidRPr="00854970" w:rsidRDefault="00F04E8E" w:rsidP="00F04E8E">
            <w:pPr>
              <w:jc w:val="left"/>
              <w:rPr>
                <w:rFonts w:cs="Arial"/>
                <w:b/>
                <w:bCs/>
              </w:rPr>
            </w:pPr>
            <w:r w:rsidRPr="00854970">
              <w:rPr>
                <w:rFonts w:cs="Arial"/>
                <w:b/>
                <w:bCs/>
              </w:rPr>
              <w:t>30.500</w:t>
            </w:r>
          </w:p>
        </w:tc>
      </w:tr>
      <w:tr w:rsidR="00F04E8E" w:rsidRPr="00854970" w14:paraId="14212EC8"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C3" w14:textId="77777777" w:rsidR="00F04E8E" w:rsidRPr="00854970" w:rsidRDefault="00F04E8E" w:rsidP="00F04E8E">
            <w:pPr>
              <w:jc w:val="left"/>
              <w:rPr>
                <w:rFonts w:cs="Arial"/>
                <w:b/>
                <w:bCs/>
              </w:rPr>
            </w:pPr>
            <w:r w:rsidRPr="00854970">
              <w:rPr>
                <w:rFonts w:cs="Arial"/>
                <w:b/>
                <w:bCs/>
              </w:rPr>
              <w:t>19</w:t>
            </w:r>
          </w:p>
        </w:tc>
        <w:tc>
          <w:tcPr>
            <w:tcW w:w="1248" w:type="dxa"/>
            <w:tcBorders>
              <w:top w:val="nil"/>
              <w:left w:val="double" w:sz="6" w:space="0" w:color="auto"/>
              <w:bottom w:val="nil"/>
              <w:right w:val="double" w:sz="6" w:space="0" w:color="auto"/>
            </w:tcBorders>
            <w:noWrap/>
            <w:vAlign w:val="bottom"/>
          </w:tcPr>
          <w:p w14:paraId="14212EC4" w14:textId="77777777" w:rsidR="00F04E8E" w:rsidRPr="00854970" w:rsidRDefault="00F04E8E" w:rsidP="00F04E8E">
            <w:pPr>
              <w:jc w:val="left"/>
              <w:rPr>
                <w:rFonts w:cs="Arial"/>
                <w:b/>
                <w:bCs/>
              </w:rPr>
            </w:pPr>
            <w:r w:rsidRPr="00854970">
              <w:rPr>
                <w:rFonts w:cs="Arial"/>
                <w:b/>
                <w:bCs/>
              </w:rPr>
              <w:t>22.400</w:t>
            </w:r>
          </w:p>
        </w:tc>
        <w:tc>
          <w:tcPr>
            <w:tcW w:w="1356" w:type="dxa"/>
            <w:tcBorders>
              <w:top w:val="nil"/>
              <w:left w:val="nil"/>
              <w:bottom w:val="nil"/>
              <w:right w:val="double" w:sz="6" w:space="0" w:color="auto"/>
            </w:tcBorders>
            <w:noWrap/>
            <w:vAlign w:val="bottom"/>
          </w:tcPr>
          <w:p w14:paraId="14212EC5" w14:textId="77777777" w:rsidR="00F04E8E" w:rsidRPr="00854970" w:rsidRDefault="00F04E8E" w:rsidP="00F04E8E">
            <w:pPr>
              <w:jc w:val="left"/>
              <w:rPr>
                <w:rFonts w:cs="Arial"/>
                <w:b/>
                <w:bCs/>
              </w:rPr>
            </w:pPr>
            <w:r w:rsidRPr="00854970">
              <w:rPr>
                <w:rFonts w:cs="Arial"/>
                <w:b/>
                <w:bCs/>
              </w:rPr>
              <w:t>25.150</w:t>
            </w:r>
          </w:p>
        </w:tc>
        <w:tc>
          <w:tcPr>
            <w:tcW w:w="1288" w:type="dxa"/>
            <w:tcBorders>
              <w:top w:val="nil"/>
              <w:left w:val="nil"/>
              <w:bottom w:val="nil"/>
              <w:right w:val="double" w:sz="6" w:space="0" w:color="auto"/>
            </w:tcBorders>
            <w:noWrap/>
            <w:vAlign w:val="bottom"/>
          </w:tcPr>
          <w:p w14:paraId="14212EC6" w14:textId="77777777" w:rsidR="00F04E8E" w:rsidRPr="00854970" w:rsidRDefault="00F04E8E" w:rsidP="00F04E8E">
            <w:pPr>
              <w:jc w:val="left"/>
              <w:rPr>
                <w:rFonts w:cs="Arial"/>
                <w:b/>
                <w:bCs/>
              </w:rPr>
            </w:pPr>
            <w:r w:rsidRPr="00854970">
              <w:rPr>
                <w:rFonts w:cs="Arial"/>
                <w:b/>
                <w:bCs/>
              </w:rPr>
              <w:t>27.600</w:t>
            </w:r>
          </w:p>
        </w:tc>
        <w:tc>
          <w:tcPr>
            <w:tcW w:w="1275" w:type="dxa"/>
            <w:tcBorders>
              <w:top w:val="nil"/>
              <w:left w:val="nil"/>
              <w:bottom w:val="nil"/>
              <w:right w:val="double" w:sz="6" w:space="0" w:color="auto"/>
            </w:tcBorders>
            <w:noWrap/>
            <w:vAlign w:val="bottom"/>
          </w:tcPr>
          <w:p w14:paraId="14212EC7" w14:textId="77777777" w:rsidR="00F04E8E" w:rsidRPr="00854970" w:rsidRDefault="00F04E8E" w:rsidP="00F04E8E">
            <w:pPr>
              <w:jc w:val="left"/>
              <w:rPr>
                <w:rFonts w:cs="Arial"/>
                <w:b/>
                <w:bCs/>
              </w:rPr>
            </w:pPr>
            <w:r w:rsidRPr="00854970">
              <w:rPr>
                <w:rFonts w:cs="Arial"/>
                <w:b/>
                <w:bCs/>
              </w:rPr>
              <w:t>31.450</w:t>
            </w:r>
          </w:p>
        </w:tc>
      </w:tr>
      <w:tr w:rsidR="00F04E8E" w:rsidRPr="00854970" w14:paraId="14212ECE"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C9" w14:textId="77777777" w:rsidR="00F04E8E" w:rsidRPr="00854970" w:rsidRDefault="00F04E8E" w:rsidP="00F04E8E">
            <w:pPr>
              <w:jc w:val="left"/>
              <w:rPr>
                <w:rFonts w:cs="Arial"/>
                <w:b/>
                <w:bCs/>
              </w:rPr>
            </w:pPr>
            <w:r w:rsidRPr="00854970">
              <w:rPr>
                <w:rFonts w:cs="Arial"/>
                <w:b/>
                <w:bCs/>
              </w:rPr>
              <w:t>20</w:t>
            </w:r>
          </w:p>
        </w:tc>
        <w:tc>
          <w:tcPr>
            <w:tcW w:w="1248" w:type="dxa"/>
            <w:tcBorders>
              <w:top w:val="nil"/>
              <w:left w:val="double" w:sz="6" w:space="0" w:color="auto"/>
              <w:bottom w:val="nil"/>
              <w:right w:val="double" w:sz="6" w:space="0" w:color="auto"/>
            </w:tcBorders>
            <w:noWrap/>
            <w:vAlign w:val="bottom"/>
          </w:tcPr>
          <w:p w14:paraId="14212ECA" w14:textId="77777777" w:rsidR="00F04E8E" w:rsidRPr="00854970" w:rsidRDefault="00F04E8E" w:rsidP="00F04E8E">
            <w:pPr>
              <w:jc w:val="left"/>
              <w:rPr>
                <w:rFonts w:cs="Arial"/>
                <w:b/>
                <w:bCs/>
              </w:rPr>
            </w:pPr>
            <w:r w:rsidRPr="00854970">
              <w:rPr>
                <w:rFonts w:cs="Arial"/>
                <w:b/>
                <w:bCs/>
              </w:rPr>
              <w:t>22.400</w:t>
            </w:r>
          </w:p>
        </w:tc>
        <w:tc>
          <w:tcPr>
            <w:tcW w:w="1356" w:type="dxa"/>
            <w:tcBorders>
              <w:top w:val="nil"/>
              <w:left w:val="nil"/>
              <w:bottom w:val="nil"/>
              <w:right w:val="double" w:sz="6" w:space="0" w:color="auto"/>
            </w:tcBorders>
            <w:noWrap/>
            <w:vAlign w:val="bottom"/>
          </w:tcPr>
          <w:p w14:paraId="14212ECB" w14:textId="77777777" w:rsidR="00F04E8E" w:rsidRPr="00854970" w:rsidRDefault="00F04E8E" w:rsidP="00F04E8E">
            <w:pPr>
              <w:jc w:val="left"/>
              <w:rPr>
                <w:rFonts w:cs="Arial"/>
                <w:b/>
                <w:bCs/>
              </w:rPr>
            </w:pPr>
            <w:r w:rsidRPr="00854970">
              <w:rPr>
                <w:rFonts w:cs="Arial"/>
                <w:b/>
                <w:bCs/>
              </w:rPr>
              <w:t>25.150</w:t>
            </w:r>
          </w:p>
        </w:tc>
        <w:tc>
          <w:tcPr>
            <w:tcW w:w="1288" w:type="dxa"/>
            <w:tcBorders>
              <w:top w:val="nil"/>
              <w:left w:val="nil"/>
              <w:bottom w:val="nil"/>
              <w:right w:val="double" w:sz="6" w:space="0" w:color="auto"/>
            </w:tcBorders>
            <w:noWrap/>
            <w:vAlign w:val="bottom"/>
          </w:tcPr>
          <w:p w14:paraId="14212ECC" w14:textId="77777777" w:rsidR="00F04E8E" w:rsidRPr="00854970" w:rsidRDefault="00F04E8E" w:rsidP="00F04E8E">
            <w:pPr>
              <w:jc w:val="left"/>
              <w:rPr>
                <w:rFonts w:cs="Arial"/>
                <w:b/>
                <w:bCs/>
              </w:rPr>
            </w:pPr>
            <w:r w:rsidRPr="00854970">
              <w:rPr>
                <w:rFonts w:cs="Arial"/>
                <w:b/>
                <w:bCs/>
              </w:rPr>
              <w:t>27.600</w:t>
            </w:r>
          </w:p>
        </w:tc>
        <w:tc>
          <w:tcPr>
            <w:tcW w:w="1275" w:type="dxa"/>
            <w:tcBorders>
              <w:top w:val="nil"/>
              <w:left w:val="nil"/>
              <w:bottom w:val="nil"/>
              <w:right w:val="double" w:sz="6" w:space="0" w:color="auto"/>
            </w:tcBorders>
            <w:noWrap/>
            <w:vAlign w:val="bottom"/>
          </w:tcPr>
          <w:p w14:paraId="14212ECD" w14:textId="77777777" w:rsidR="00F04E8E" w:rsidRPr="00854970" w:rsidRDefault="00F04E8E" w:rsidP="00F04E8E">
            <w:pPr>
              <w:jc w:val="left"/>
              <w:rPr>
                <w:rFonts w:cs="Arial"/>
                <w:b/>
                <w:bCs/>
              </w:rPr>
            </w:pPr>
            <w:r w:rsidRPr="00854970">
              <w:rPr>
                <w:rFonts w:cs="Arial"/>
                <w:b/>
                <w:bCs/>
              </w:rPr>
              <w:t>31.450</w:t>
            </w:r>
          </w:p>
        </w:tc>
      </w:tr>
      <w:tr w:rsidR="00F04E8E" w:rsidRPr="00854970" w14:paraId="14212ED4"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CF" w14:textId="77777777" w:rsidR="00F04E8E" w:rsidRPr="00854970" w:rsidRDefault="00F04E8E" w:rsidP="00F04E8E">
            <w:pPr>
              <w:jc w:val="left"/>
              <w:rPr>
                <w:rFonts w:cs="Arial"/>
                <w:b/>
                <w:bCs/>
              </w:rPr>
            </w:pPr>
            <w:r w:rsidRPr="00854970">
              <w:rPr>
                <w:rFonts w:cs="Arial"/>
                <w:b/>
                <w:bCs/>
              </w:rPr>
              <w:t>21</w:t>
            </w:r>
          </w:p>
        </w:tc>
        <w:tc>
          <w:tcPr>
            <w:tcW w:w="1248" w:type="dxa"/>
            <w:tcBorders>
              <w:top w:val="nil"/>
              <w:left w:val="double" w:sz="6" w:space="0" w:color="auto"/>
              <w:bottom w:val="nil"/>
              <w:right w:val="double" w:sz="6" w:space="0" w:color="auto"/>
            </w:tcBorders>
            <w:noWrap/>
            <w:vAlign w:val="bottom"/>
          </w:tcPr>
          <w:p w14:paraId="14212ED0" w14:textId="77777777" w:rsidR="00F04E8E" w:rsidRPr="00854970" w:rsidRDefault="00F04E8E" w:rsidP="00F04E8E">
            <w:pPr>
              <w:jc w:val="left"/>
              <w:rPr>
                <w:rFonts w:cs="Arial"/>
                <w:b/>
                <w:bCs/>
              </w:rPr>
            </w:pPr>
            <w:r w:rsidRPr="00854970">
              <w:rPr>
                <w:rFonts w:cs="Arial"/>
                <w:b/>
                <w:bCs/>
              </w:rPr>
              <w:t>22.900</w:t>
            </w:r>
          </w:p>
        </w:tc>
        <w:tc>
          <w:tcPr>
            <w:tcW w:w="1356" w:type="dxa"/>
            <w:tcBorders>
              <w:top w:val="nil"/>
              <w:left w:val="nil"/>
              <w:bottom w:val="nil"/>
              <w:right w:val="double" w:sz="6" w:space="0" w:color="auto"/>
            </w:tcBorders>
            <w:noWrap/>
            <w:vAlign w:val="bottom"/>
          </w:tcPr>
          <w:p w14:paraId="14212ED1" w14:textId="77777777" w:rsidR="00F04E8E" w:rsidRPr="00854970" w:rsidRDefault="00F04E8E" w:rsidP="00F04E8E">
            <w:pPr>
              <w:jc w:val="left"/>
              <w:rPr>
                <w:rFonts w:cs="Arial"/>
                <w:b/>
                <w:bCs/>
              </w:rPr>
            </w:pPr>
            <w:r w:rsidRPr="00854970">
              <w:rPr>
                <w:rFonts w:cs="Arial"/>
                <w:b/>
                <w:bCs/>
              </w:rPr>
              <w:t>25.800</w:t>
            </w:r>
          </w:p>
        </w:tc>
        <w:tc>
          <w:tcPr>
            <w:tcW w:w="1288" w:type="dxa"/>
            <w:tcBorders>
              <w:top w:val="nil"/>
              <w:left w:val="nil"/>
              <w:bottom w:val="nil"/>
              <w:right w:val="double" w:sz="6" w:space="0" w:color="auto"/>
            </w:tcBorders>
            <w:noWrap/>
            <w:vAlign w:val="bottom"/>
          </w:tcPr>
          <w:p w14:paraId="14212ED2" w14:textId="77777777" w:rsidR="00F04E8E" w:rsidRPr="00854970" w:rsidRDefault="00F04E8E" w:rsidP="00F04E8E">
            <w:pPr>
              <w:jc w:val="left"/>
              <w:rPr>
                <w:rFonts w:cs="Arial"/>
                <w:b/>
                <w:bCs/>
              </w:rPr>
            </w:pPr>
            <w:r w:rsidRPr="00854970">
              <w:rPr>
                <w:rFonts w:cs="Arial"/>
                <w:b/>
                <w:bCs/>
              </w:rPr>
              <w:t>28.400</w:t>
            </w:r>
          </w:p>
        </w:tc>
        <w:tc>
          <w:tcPr>
            <w:tcW w:w="1275" w:type="dxa"/>
            <w:tcBorders>
              <w:top w:val="nil"/>
              <w:left w:val="nil"/>
              <w:bottom w:val="nil"/>
              <w:right w:val="double" w:sz="6" w:space="0" w:color="auto"/>
            </w:tcBorders>
            <w:noWrap/>
            <w:vAlign w:val="bottom"/>
          </w:tcPr>
          <w:p w14:paraId="14212ED3" w14:textId="77777777" w:rsidR="00F04E8E" w:rsidRPr="00854970" w:rsidRDefault="00F04E8E" w:rsidP="00F04E8E">
            <w:pPr>
              <w:jc w:val="left"/>
              <w:rPr>
                <w:rFonts w:cs="Arial"/>
                <w:b/>
                <w:bCs/>
              </w:rPr>
            </w:pPr>
            <w:r w:rsidRPr="00854970">
              <w:rPr>
                <w:rFonts w:cs="Arial"/>
                <w:b/>
                <w:bCs/>
              </w:rPr>
              <w:t>32.400</w:t>
            </w:r>
          </w:p>
        </w:tc>
      </w:tr>
      <w:tr w:rsidR="00F04E8E" w:rsidRPr="00854970" w14:paraId="14212EDA" w14:textId="77777777" w:rsidTr="00433E3D">
        <w:tc>
          <w:tcPr>
            <w:tcW w:w="1559" w:type="dxa"/>
            <w:tcBorders>
              <w:top w:val="nil"/>
              <w:left w:val="double" w:sz="6" w:space="0" w:color="auto"/>
              <w:bottom w:val="nil"/>
              <w:right w:val="nil"/>
            </w:tcBorders>
            <w:shd w:val="clear" w:color="auto" w:fill="BFBFBF" w:themeFill="background1" w:themeFillShade="BF"/>
            <w:noWrap/>
            <w:vAlign w:val="bottom"/>
          </w:tcPr>
          <w:p w14:paraId="14212ED5" w14:textId="77777777" w:rsidR="00F04E8E" w:rsidRPr="00854970" w:rsidRDefault="00F04E8E" w:rsidP="00F04E8E">
            <w:pPr>
              <w:jc w:val="left"/>
              <w:rPr>
                <w:rFonts w:cs="Arial"/>
                <w:b/>
                <w:bCs/>
              </w:rPr>
            </w:pPr>
            <w:r w:rsidRPr="00854970">
              <w:rPr>
                <w:rFonts w:cs="Arial"/>
                <w:b/>
                <w:bCs/>
              </w:rPr>
              <w:t>22</w:t>
            </w:r>
          </w:p>
        </w:tc>
        <w:tc>
          <w:tcPr>
            <w:tcW w:w="1248" w:type="dxa"/>
            <w:tcBorders>
              <w:top w:val="nil"/>
              <w:left w:val="double" w:sz="6" w:space="0" w:color="auto"/>
              <w:bottom w:val="nil"/>
              <w:right w:val="double" w:sz="6" w:space="0" w:color="auto"/>
            </w:tcBorders>
            <w:noWrap/>
            <w:vAlign w:val="bottom"/>
          </w:tcPr>
          <w:p w14:paraId="14212ED6" w14:textId="77777777" w:rsidR="00F04E8E" w:rsidRPr="00854970" w:rsidRDefault="00F04E8E" w:rsidP="00F04E8E">
            <w:pPr>
              <w:jc w:val="left"/>
              <w:rPr>
                <w:rFonts w:cs="Arial"/>
                <w:b/>
                <w:bCs/>
              </w:rPr>
            </w:pPr>
            <w:r w:rsidRPr="00854970">
              <w:rPr>
                <w:rFonts w:cs="Arial"/>
                <w:b/>
                <w:bCs/>
              </w:rPr>
              <w:t>22.900</w:t>
            </w:r>
          </w:p>
        </w:tc>
        <w:tc>
          <w:tcPr>
            <w:tcW w:w="1356" w:type="dxa"/>
            <w:tcBorders>
              <w:top w:val="nil"/>
              <w:left w:val="nil"/>
              <w:bottom w:val="nil"/>
              <w:right w:val="double" w:sz="6" w:space="0" w:color="auto"/>
            </w:tcBorders>
            <w:noWrap/>
            <w:vAlign w:val="bottom"/>
          </w:tcPr>
          <w:p w14:paraId="14212ED7" w14:textId="77777777" w:rsidR="00F04E8E" w:rsidRPr="00854970" w:rsidRDefault="00F04E8E" w:rsidP="00F04E8E">
            <w:pPr>
              <w:jc w:val="left"/>
              <w:rPr>
                <w:rFonts w:cs="Arial"/>
                <w:b/>
                <w:bCs/>
              </w:rPr>
            </w:pPr>
            <w:r w:rsidRPr="00854970">
              <w:rPr>
                <w:rFonts w:cs="Arial"/>
                <w:b/>
                <w:bCs/>
              </w:rPr>
              <w:t>25.800</w:t>
            </w:r>
          </w:p>
        </w:tc>
        <w:tc>
          <w:tcPr>
            <w:tcW w:w="1288" w:type="dxa"/>
            <w:tcBorders>
              <w:top w:val="nil"/>
              <w:left w:val="nil"/>
              <w:bottom w:val="nil"/>
              <w:right w:val="double" w:sz="6" w:space="0" w:color="auto"/>
            </w:tcBorders>
            <w:noWrap/>
            <w:vAlign w:val="bottom"/>
          </w:tcPr>
          <w:p w14:paraId="14212ED8" w14:textId="77777777" w:rsidR="00F04E8E" w:rsidRPr="00854970" w:rsidRDefault="00F04E8E" w:rsidP="00F04E8E">
            <w:pPr>
              <w:jc w:val="left"/>
              <w:rPr>
                <w:rFonts w:cs="Arial"/>
                <w:b/>
                <w:bCs/>
              </w:rPr>
            </w:pPr>
            <w:r w:rsidRPr="00854970">
              <w:rPr>
                <w:rFonts w:cs="Arial"/>
                <w:b/>
                <w:bCs/>
              </w:rPr>
              <w:t>28.400</w:t>
            </w:r>
          </w:p>
        </w:tc>
        <w:tc>
          <w:tcPr>
            <w:tcW w:w="1275" w:type="dxa"/>
            <w:tcBorders>
              <w:top w:val="nil"/>
              <w:left w:val="nil"/>
              <w:bottom w:val="nil"/>
              <w:right w:val="double" w:sz="6" w:space="0" w:color="auto"/>
            </w:tcBorders>
            <w:noWrap/>
            <w:vAlign w:val="bottom"/>
          </w:tcPr>
          <w:p w14:paraId="14212ED9" w14:textId="77777777" w:rsidR="00F04E8E" w:rsidRPr="00854970" w:rsidRDefault="00F04E8E" w:rsidP="00F04E8E">
            <w:pPr>
              <w:jc w:val="left"/>
              <w:rPr>
                <w:rFonts w:cs="Arial"/>
                <w:b/>
                <w:bCs/>
              </w:rPr>
            </w:pPr>
            <w:r w:rsidRPr="00854970">
              <w:rPr>
                <w:rFonts w:cs="Arial"/>
                <w:b/>
                <w:bCs/>
              </w:rPr>
              <w:t>32.400</w:t>
            </w:r>
          </w:p>
        </w:tc>
      </w:tr>
      <w:tr w:rsidR="00F04E8E" w:rsidRPr="00854970" w14:paraId="14212EE0" w14:textId="77777777" w:rsidTr="00433E3D">
        <w:tc>
          <w:tcPr>
            <w:tcW w:w="1559" w:type="dxa"/>
            <w:tcBorders>
              <w:top w:val="nil"/>
              <w:left w:val="double" w:sz="6" w:space="0" w:color="auto"/>
              <w:bottom w:val="double" w:sz="6" w:space="0" w:color="auto"/>
              <w:right w:val="nil"/>
            </w:tcBorders>
            <w:shd w:val="clear" w:color="auto" w:fill="BFBFBF" w:themeFill="background1" w:themeFillShade="BF"/>
            <w:noWrap/>
            <w:vAlign w:val="bottom"/>
          </w:tcPr>
          <w:p w14:paraId="14212EDB" w14:textId="77777777" w:rsidR="00F04E8E" w:rsidRPr="00854970" w:rsidRDefault="00F04E8E" w:rsidP="00F04E8E">
            <w:pPr>
              <w:jc w:val="left"/>
              <w:rPr>
                <w:rFonts w:cs="Arial"/>
                <w:b/>
                <w:bCs/>
              </w:rPr>
            </w:pPr>
            <w:r w:rsidRPr="00854970">
              <w:rPr>
                <w:rFonts w:cs="Arial"/>
                <w:b/>
                <w:bCs/>
              </w:rPr>
              <w:t>23</w:t>
            </w:r>
          </w:p>
        </w:tc>
        <w:tc>
          <w:tcPr>
            <w:tcW w:w="1248" w:type="dxa"/>
            <w:tcBorders>
              <w:top w:val="nil"/>
              <w:left w:val="double" w:sz="6" w:space="0" w:color="auto"/>
              <w:bottom w:val="double" w:sz="6" w:space="0" w:color="auto"/>
              <w:right w:val="double" w:sz="6" w:space="0" w:color="auto"/>
            </w:tcBorders>
            <w:noWrap/>
            <w:vAlign w:val="bottom"/>
          </w:tcPr>
          <w:p w14:paraId="14212EDC" w14:textId="77777777" w:rsidR="00F04E8E" w:rsidRPr="00854970" w:rsidRDefault="00F04E8E" w:rsidP="00F04E8E">
            <w:pPr>
              <w:jc w:val="left"/>
              <w:rPr>
                <w:rFonts w:cs="Arial"/>
                <w:b/>
                <w:bCs/>
              </w:rPr>
            </w:pPr>
            <w:r w:rsidRPr="00854970">
              <w:rPr>
                <w:rFonts w:cs="Arial"/>
                <w:b/>
                <w:bCs/>
              </w:rPr>
              <w:t>23.450</w:t>
            </w:r>
          </w:p>
        </w:tc>
        <w:tc>
          <w:tcPr>
            <w:tcW w:w="1356" w:type="dxa"/>
            <w:tcBorders>
              <w:top w:val="nil"/>
              <w:left w:val="nil"/>
              <w:bottom w:val="double" w:sz="6" w:space="0" w:color="auto"/>
              <w:right w:val="double" w:sz="6" w:space="0" w:color="auto"/>
            </w:tcBorders>
            <w:noWrap/>
            <w:vAlign w:val="bottom"/>
          </w:tcPr>
          <w:p w14:paraId="14212EDD" w14:textId="77777777" w:rsidR="00F04E8E" w:rsidRPr="00854970" w:rsidRDefault="00F04E8E" w:rsidP="00F04E8E">
            <w:pPr>
              <w:jc w:val="left"/>
              <w:rPr>
                <w:rFonts w:cs="Arial"/>
                <w:b/>
                <w:bCs/>
              </w:rPr>
            </w:pPr>
            <w:r w:rsidRPr="00854970">
              <w:rPr>
                <w:rFonts w:cs="Arial"/>
                <w:b/>
                <w:bCs/>
              </w:rPr>
              <w:t>26.550</w:t>
            </w:r>
          </w:p>
        </w:tc>
        <w:tc>
          <w:tcPr>
            <w:tcW w:w="1288" w:type="dxa"/>
            <w:tcBorders>
              <w:top w:val="nil"/>
              <w:left w:val="nil"/>
              <w:bottom w:val="double" w:sz="6" w:space="0" w:color="auto"/>
              <w:right w:val="double" w:sz="6" w:space="0" w:color="auto"/>
            </w:tcBorders>
            <w:noWrap/>
            <w:vAlign w:val="bottom"/>
          </w:tcPr>
          <w:p w14:paraId="14212EDE" w14:textId="77777777" w:rsidR="00F04E8E" w:rsidRPr="00854970" w:rsidRDefault="00F04E8E" w:rsidP="00F04E8E">
            <w:pPr>
              <w:jc w:val="left"/>
              <w:rPr>
                <w:rFonts w:cs="Arial"/>
                <w:b/>
                <w:bCs/>
              </w:rPr>
            </w:pPr>
            <w:r w:rsidRPr="00854970">
              <w:rPr>
                <w:rFonts w:cs="Arial"/>
                <w:b/>
                <w:bCs/>
              </w:rPr>
              <w:t>29.250</w:t>
            </w:r>
          </w:p>
        </w:tc>
        <w:tc>
          <w:tcPr>
            <w:tcW w:w="1275" w:type="dxa"/>
            <w:tcBorders>
              <w:top w:val="nil"/>
              <w:left w:val="nil"/>
              <w:bottom w:val="double" w:sz="6" w:space="0" w:color="auto"/>
              <w:right w:val="double" w:sz="6" w:space="0" w:color="auto"/>
            </w:tcBorders>
            <w:noWrap/>
            <w:vAlign w:val="bottom"/>
          </w:tcPr>
          <w:p w14:paraId="14212EDF" w14:textId="77777777" w:rsidR="00F04E8E" w:rsidRPr="00854970" w:rsidRDefault="00F04E8E" w:rsidP="00F04E8E">
            <w:pPr>
              <w:jc w:val="left"/>
              <w:rPr>
                <w:rFonts w:cs="Arial"/>
                <w:b/>
                <w:bCs/>
              </w:rPr>
            </w:pPr>
            <w:r w:rsidRPr="00854970">
              <w:rPr>
                <w:rFonts w:cs="Arial"/>
                <w:b/>
                <w:bCs/>
              </w:rPr>
              <w:t>33.350</w:t>
            </w:r>
          </w:p>
        </w:tc>
      </w:tr>
    </w:tbl>
    <w:p w14:paraId="14212EE1" w14:textId="77777777" w:rsidR="00F04E8E" w:rsidRDefault="00F04E8E">
      <w:pPr>
        <w:jc w:val="left"/>
        <w:rPr>
          <w:rFonts w:cs="Arial"/>
        </w:rPr>
      </w:pPr>
      <w:r>
        <w:rPr>
          <w:rFonts w:cs="Arial"/>
        </w:rPr>
        <w:br w:type="page"/>
      </w:r>
    </w:p>
    <w:tbl>
      <w:tblPr>
        <w:tblW w:w="7381" w:type="dxa"/>
        <w:jc w:val="center"/>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CD30AC" w:rsidRPr="00720BBA" w14:paraId="14212EE8" w14:textId="77777777" w:rsidTr="00386735">
        <w:trPr>
          <w:trHeight w:val="660"/>
          <w:jc w:val="center"/>
        </w:trPr>
        <w:tc>
          <w:tcPr>
            <w:tcW w:w="1440" w:type="dxa"/>
            <w:tcBorders>
              <w:top w:val="double" w:sz="6" w:space="0" w:color="auto"/>
              <w:left w:val="double" w:sz="6" w:space="0" w:color="auto"/>
              <w:bottom w:val="double" w:sz="6" w:space="0" w:color="auto"/>
            </w:tcBorders>
            <w:shd w:val="clear" w:color="auto" w:fill="E3E3E3"/>
            <w:vAlign w:val="center"/>
          </w:tcPr>
          <w:p w14:paraId="14212EE2" w14:textId="77777777" w:rsidR="00CD30AC" w:rsidRPr="00720BBA" w:rsidRDefault="00CD30AC" w:rsidP="00F04E8E">
            <w:pPr>
              <w:jc w:val="left"/>
              <w:rPr>
                <w:rFonts w:cs="Arial"/>
                <w:b/>
                <w:bCs/>
              </w:rPr>
            </w:pPr>
            <w:r w:rsidRPr="00720BBA">
              <w:rPr>
                <w:rFonts w:cs="Arial"/>
              </w:rPr>
              <w:br w:type="page"/>
            </w:r>
            <w:r w:rsidRPr="00720BBA">
              <w:rPr>
                <w:rFonts w:cs="Arial"/>
                <w:b/>
                <w:bCs/>
              </w:rPr>
              <w:t xml:space="preserve">salaris-schalen </w:t>
            </w:r>
          </w:p>
        </w:tc>
        <w:tc>
          <w:tcPr>
            <w:tcW w:w="1180" w:type="dxa"/>
            <w:tcBorders>
              <w:top w:val="double" w:sz="6" w:space="0" w:color="auto"/>
              <w:bottom w:val="double" w:sz="6" w:space="0" w:color="auto"/>
            </w:tcBorders>
            <w:shd w:val="clear" w:color="auto" w:fill="C0C0C0"/>
            <w:vAlign w:val="center"/>
          </w:tcPr>
          <w:p w14:paraId="14212EE3" w14:textId="77777777" w:rsidR="00CD30AC" w:rsidRPr="00720BBA" w:rsidRDefault="00CD30AC" w:rsidP="00F04E8E">
            <w:pPr>
              <w:jc w:val="left"/>
              <w:rPr>
                <w:rFonts w:cs="Arial"/>
                <w:b/>
                <w:bCs/>
              </w:rPr>
            </w:pPr>
            <w:r w:rsidRPr="00720BBA">
              <w:rPr>
                <w:rFonts w:cs="Arial"/>
                <w:b/>
                <w:bCs/>
              </w:rPr>
              <w:t>B1</w:t>
            </w:r>
          </w:p>
        </w:tc>
        <w:tc>
          <w:tcPr>
            <w:tcW w:w="1240" w:type="dxa"/>
            <w:tcBorders>
              <w:top w:val="double" w:sz="6" w:space="0" w:color="auto"/>
              <w:bottom w:val="double" w:sz="6" w:space="0" w:color="auto"/>
            </w:tcBorders>
            <w:shd w:val="clear" w:color="auto" w:fill="C0C0C0"/>
            <w:vAlign w:val="center"/>
          </w:tcPr>
          <w:p w14:paraId="14212EE4" w14:textId="77777777" w:rsidR="00CD30AC" w:rsidRPr="00720BBA" w:rsidRDefault="00CD30AC" w:rsidP="00F04E8E">
            <w:pPr>
              <w:jc w:val="left"/>
              <w:rPr>
                <w:rFonts w:cs="Arial"/>
                <w:b/>
                <w:bCs/>
              </w:rPr>
            </w:pPr>
            <w:r w:rsidRPr="00720BBA">
              <w:rPr>
                <w:rFonts w:cs="Arial"/>
                <w:b/>
                <w:bCs/>
              </w:rPr>
              <w:t>B2</w:t>
            </w:r>
          </w:p>
        </w:tc>
        <w:tc>
          <w:tcPr>
            <w:tcW w:w="1180" w:type="dxa"/>
            <w:tcBorders>
              <w:top w:val="double" w:sz="6" w:space="0" w:color="auto"/>
              <w:bottom w:val="double" w:sz="6" w:space="0" w:color="auto"/>
            </w:tcBorders>
            <w:shd w:val="clear" w:color="auto" w:fill="C0C0C0"/>
            <w:vAlign w:val="center"/>
          </w:tcPr>
          <w:p w14:paraId="14212EE5" w14:textId="77777777" w:rsidR="00CD30AC" w:rsidRPr="00720BBA" w:rsidRDefault="00CD30AC" w:rsidP="00F04E8E">
            <w:pPr>
              <w:jc w:val="left"/>
              <w:rPr>
                <w:rFonts w:cs="Arial"/>
                <w:b/>
                <w:bCs/>
              </w:rPr>
            </w:pPr>
            <w:r w:rsidRPr="00720BBA">
              <w:rPr>
                <w:rFonts w:cs="Arial"/>
                <w:b/>
                <w:bCs/>
              </w:rPr>
              <w:t>B3</w:t>
            </w:r>
          </w:p>
        </w:tc>
        <w:tc>
          <w:tcPr>
            <w:tcW w:w="1120" w:type="dxa"/>
            <w:tcBorders>
              <w:top w:val="double" w:sz="6" w:space="0" w:color="auto"/>
              <w:bottom w:val="double" w:sz="6" w:space="0" w:color="auto"/>
            </w:tcBorders>
            <w:shd w:val="clear" w:color="auto" w:fill="C0C0C0"/>
            <w:vAlign w:val="center"/>
          </w:tcPr>
          <w:p w14:paraId="14212EE6" w14:textId="77777777" w:rsidR="00CD30AC" w:rsidRPr="00720BBA" w:rsidRDefault="00CD30AC" w:rsidP="00F04E8E">
            <w:pPr>
              <w:jc w:val="left"/>
              <w:rPr>
                <w:rFonts w:cs="Arial"/>
                <w:b/>
                <w:bCs/>
              </w:rPr>
            </w:pPr>
            <w:r w:rsidRPr="00720BBA">
              <w:rPr>
                <w:rFonts w:cs="Arial"/>
                <w:b/>
                <w:bCs/>
              </w:rPr>
              <w:t>B4</w:t>
            </w:r>
          </w:p>
        </w:tc>
        <w:tc>
          <w:tcPr>
            <w:tcW w:w="1221" w:type="dxa"/>
            <w:tcBorders>
              <w:top w:val="double" w:sz="6" w:space="0" w:color="auto"/>
              <w:bottom w:val="double" w:sz="6" w:space="0" w:color="auto"/>
              <w:right w:val="double" w:sz="6" w:space="0" w:color="auto"/>
            </w:tcBorders>
            <w:shd w:val="clear" w:color="auto" w:fill="C0C0C0"/>
            <w:vAlign w:val="center"/>
          </w:tcPr>
          <w:p w14:paraId="14212EE7" w14:textId="77777777" w:rsidR="00CD30AC" w:rsidRPr="00720BBA" w:rsidRDefault="00CD30AC" w:rsidP="00F04E8E">
            <w:pPr>
              <w:jc w:val="left"/>
              <w:rPr>
                <w:rFonts w:cs="Arial"/>
                <w:b/>
                <w:bCs/>
              </w:rPr>
            </w:pPr>
            <w:r w:rsidRPr="00720BBA">
              <w:rPr>
                <w:rFonts w:cs="Arial"/>
                <w:b/>
                <w:bCs/>
              </w:rPr>
              <w:t>B5</w:t>
            </w:r>
          </w:p>
        </w:tc>
      </w:tr>
      <w:tr w:rsidR="00CD30AC" w:rsidRPr="00720BBA" w14:paraId="14212EEF" w14:textId="77777777" w:rsidTr="00F04E8E">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14212EE9" w14:textId="77777777" w:rsidR="00CD30AC" w:rsidRPr="00720BBA" w:rsidRDefault="00CD30AC" w:rsidP="00F04E8E">
            <w:pPr>
              <w:jc w:val="left"/>
              <w:rPr>
                <w:rFonts w:cs="Arial"/>
                <w:b/>
                <w:bCs/>
              </w:rPr>
            </w:pPr>
            <w:r w:rsidRPr="00720BBA">
              <w:rPr>
                <w:rFonts w:cs="Arial"/>
                <w:b/>
                <w:bCs/>
              </w:rPr>
              <w:t>Minimum</w:t>
            </w:r>
          </w:p>
        </w:tc>
        <w:tc>
          <w:tcPr>
            <w:tcW w:w="1180" w:type="dxa"/>
            <w:tcBorders>
              <w:top w:val="double" w:sz="6" w:space="0" w:color="auto"/>
              <w:left w:val="double" w:sz="6" w:space="0" w:color="auto"/>
              <w:bottom w:val="nil"/>
              <w:right w:val="double" w:sz="6" w:space="0" w:color="auto"/>
            </w:tcBorders>
            <w:noWrap/>
            <w:vAlign w:val="bottom"/>
          </w:tcPr>
          <w:p w14:paraId="14212EEA" w14:textId="77777777" w:rsidR="00CD30AC" w:rsidRPr="00720BBA" w:rsidRDefault="00CD30AC" w:rsidP="00F04E8E">
            <w:pPr>
              <w:jc w:val="left"/>
              <w:rPr>
                <w:rFonts w:cs="Arial"/>
                <w:b/>
                <w:bCs/>
              </w:rPr>
            </w:pPr>
            <w:r w:rsidRPr="00720BBA">
              <w:rPr>
                <w:rFonts w:cs="Arial"/>
                <w:b/>
                <w:bCs/>
              </w:rPr>
              <w:t>17.300</w:t>
            </w:r>
          </w:p>
        </w:tc>
        <w:tc>
          <w:tcPr>
            <w:tcW w:w="1240" w:type="dxa"/>
            <w:tcBorders>
              <w:top w:val="double" w:sz="6" w:space="0" w:color="auto"/>
              <w:left w:val="nil"/>
              <w:bottom w:val="nil"/>
              <w:right w:val="double" w:sz="6" w:space="0" w:color="auto"/>
            </w:tcBorders>
            <w:noWrap/>
            <w:vAlign w:val="bottom"/>
          </w:tcPr>
          <w:p w14:paraId="14212EEB" w14:textId="77777777" w:rsidR="00CD30AC" w:rsidRPr="00720BBA" w:rsidRDefault="00CD30AC" w:rsidP="00F04E8E">
            <w:pPr>
              <w:jc w:val="left"/>
              <w:rPr>
                <w:rFonts w:cs="Arial"/>
                <w:b/>
                <w:bCs/>
              </w:rPr>
            </w:pPr>
            <w:r w:rsidRPr="00720BBA">
              <w:rPr>
                <w:rFonts w:cs="Arial"/>
                <w:b/>
                <w:bCs/>
              </w:rPr>
              <w:t>18.850</w:t>
            </w:r>
          </w:p>
        </w:tc>
        <w:tc>
          <w:tcPr>
            <w:tcW w:w="1180" w:type="dxa"/>
            <w:tcBorders>
              <w:top w:val="double" w:sz="6" w:space="0" w:color="auto"/>
              <w:left w:val="nil"/>
              <w:right w:val="double" w:sz="6" w:space="0" w:color="auto"/>
            </w:tcBorders>
            <w:noWrap/>
            <w:vAlign w:val="bottom"/>
          </w:tcPr>
          <w:p w14:paraId="14212EEC" w14:textId="77777777" w:rsidR="00CD30AC" w:rsidRPr="00720BBA" w:rsidRDefault="00CD30AC" w:rsidP="00F04E8E">
            <w:pPr>
              <w:jc w:val="left"/>
              <w:rPr>
                <w:rFonts w:cs="Arial"/>
                <w:b/>
                <w:bCs/>
              </w:rPr>
            </w:pPr>
            <w:r w:rsidRPr="00720BBA">
              <w:rPr>
                <w:rFonts w:cs="Arial"/>
                <w:b/>
                <w:bCs/>
              </w:rPr>
              <w:t>19.550</w:t>
            </w:r>
          </w:p>
        </w:tc>
        <w:tc>
          <w:tcPr>
            <w:tcW w:w="1120" w:type="dxa"/>
            <w:tcBorders>
              <w:top w:val="double" w:sz="6" w:space="0" w:color="auto"/>
              <w:left w:val="double" w:sz="6" w:space="0" w:color="auto"/>
              <w:bottom w:val="nil"/>
              <w:right w:val="double" w:sz="6" w:space="0" w:color="auto"/>
            </w:tcBorders>
            <w:noWrap/>
            <w:vAlign w:val="bottom"/>
          </w:tcPr>
          <w:p w14:paraId="14212EED" w14:textId="77777777" w:rsidR="00CD30AC" w:rsidRPr="00720BBA" w:rsidRDefault="00CD30AC" w:rsidP="00F04E8E">
            <w:pPr>
              <w:jc w:val="left"/>
              <w:rPr>
                <w:rFonts w:cs="Arial"/>
                <w:b/>
                <w:bCs/>
              </w:rPr>
            </w:pPr>
            <w:r w:rsidRPr="00720BBA">
              <w:rPr>
                <w:rFonts w:cs="Arial"/>
                <w:b/>
                <w:bCs/>
              </w:rPr>
              <w:t>19.950</w:t>
            </w:r>
          </w:p>
        </w:tc>
        <w:tc>
          <w:tcPr>
            <w:tcW w:w="1221" w:type="dxa"/>
            <w:tcBorders>
              <w:top w:val="double" w:sz="6" w:space="0" w:color="auto"/>
              <w:left w:val="nil"/>
              <w:bottom w:val="nil"/>
              <w:right w:val="double" w:sz="6" w:space="0" w:color="auto"/>
            </w:tcBorders>
            <w:noWrap/>
            <w:vAlign w:val="bottom"/>
          </w:tcPr>
          <w:p w14:paraId="14212EEE" w14:textId="77777777" w:rsidR="00CD30AC" w:rsidRPr="00720BBA" w:rsidRDefault="00CD30AC" w:rsidP="00F04E8E">
            <w:pPr>
              <w:jc w:val="left"/>
              <w:rPr>
                <w:rFonts w:cs="Arial"/>
                <w:b/>
                <w:bCs/>
              </w:rPr>
            </w:pPr>
            <w:r w:rsidRPr="00720BBA">
              <w:rPr>
                <w:rFonts w:cs="Arial"/>
                <w:b/>
                <w:bCs/>
              </w:rPr>
              <w:t>21.400</w:t>
            </w:r>
          </w:p>
        </w:tc>
      </w:tr>
      <w:tr w:rsidR="00CD30AC" w:rsidRPr="00720BBA" w14:paraId="14212EF6" w14:textId="77777777" w:rsidTr="00F04E8E">
        <w:trPr>
          <w:trHeight w:val="330"/>
          <w:jc w:val="center"/>
        </w:trPr>
        <w:tc>
          <w:tcPr>
            <w:tcW w:w="1440" w:type="dxa"/>
            <w:tcBorders>
              <w:top w:val="nil"/>
              <w:left w:val="single" w:sz="12" w:space="0" w:color="auto"/>
              <w:bottom w:val="dotDotDash" w:sz="8" w:space="0" w:color="auto"/>
              <w:right w:val="nil"/>
            </w:tcBorders>
            <w:shd w:val="clear" w:color="auto" w:fill="C0C0C0"/>
            <w:noWrap/>
            <w:vAlign w:val="bottom"/>
          </w:tcPr>
          <w:p w14:paraId="14212EF0" w14:textId="77777777" w:rsidR="00CD30AC" w:rsidRPr="00720BBA" w:rsidRDefault="00CD30AC" w:rsidP="00F04E8E">
            <w:pPr>
              <w:jc w:val="left"/>
              <w:rPr>
                <w:rFonts w:cs="Arial"/>
                <w:b/>
                <w:bCs/>
              </w:rPr>
            </w:pPr>
            <w:r w:rsidRPr="00720BBA">
              <w:rPr>
                <w:rFonts w:cs="Arial"/>
                <w:b/>
                <w:bCs/>
              </w:rPr>
              <w:t>Maximum</w:t>
            </w:r>
          </w:p>
        </w:tc>
        <w:tc>
          <w:tcPr>
            <w:tcW w:w="1180" w:type="dxa"/>
            <w:tcBorders>
              <w:top w:val="nil"/>
              <w:left w:val="double" w:sz="6" w:space="0" w:color="auto"/>
              <w:bottom w:val="dotDotDash" w:sz="8" w:space="0" w:color="auto"/>
              <w:right w:val="double" w:sz="6" w:space="0" w:color="auto"/>
            </w:tcBorders>
            <w:noWrap/>
            <w:vAlign w:val="bottom"/>
          </w:tcPr>
          <w:p w14:paraId="14212EF1" w14:textId="77777777" w:rsidR="00CD30AC" w:rsidRPr="00720BBA" w:rsidRDefault="00CD30AC" w:rsidP="00F04E8E">
            <w:pPr>
              <w:jc w:val="left"/>
              <w:rPr>
                <w:rFonts w:cs="Arial"/>
                <w:b/>
                <w:bCs/>
              </w:rPr>
            </w:pPr>
            <w:r w:rsidRPr="00720BBA">
              <w:rPr>
                <w:rFonts w:cs="Arial"/>
                <w:b/>
                <w:bCs/>
              </w:rPr>
              <w:t>23.350</w:t>
            </w:r>
          </w:p>
        </w:tc>
        <w:tc>
          <w:tcPr>
            <w:tcW w:w="1240" w:type="dxa"/>
            <w:tcBorders>
              <w:top w:val="nil"/>
              <w:left w:val="nil"/>
              <w:bottom w:val="dotDotDash" w:sz="8" w:space="0" w:color="auto"/>
              <w:right w:val="double" w:sz="6" w:space="0" w:color="auto"/>
            </w:tcBorders>
            <w:noWrap/>
            <w:vAlign w:val="bottom"/>
          </w:tcPr>
          <w:p w14:paraId="14212EF2" w14:textId="77777777" w:rsidR="00CD30AC" w:rsidRPr="00720BBA" w:rsidRDefault="00CD30AC" w:rsidP="00F04E8E">
            <w:pPr>
              <w:jc w:val="left"/>
              <w:rPr>
                <w:rFonts w:cs="Arial"/>
                <w:b/>
                <w:bCs/>
              </w:rPr>
            </w:pPr>
            <w:r w:rsidRPr="00720BBA">
              <w:rPr>
                <w:rFonts w:cs="Arial"/>
                <w:b/>
                <w:bCs/>
              </w:rPr>
              <w:t>26.450</w:t>
            </w:r>
          </w:p>
        </w:tc>
        <w:tc>
          <w:tcPr>
            <w:tcW w:w="1180" w:type="dxa"/>
            <w:tcBorders>
              <w:top w:val="nil"/>
              <w:left w:val="nil"/>
              <w:bottom w:val="dotDotDash" w:sz="4" w:space="0" w:color="auto"/>
              <w:right w:val="double" w:sz="6" w:space="0" w:color="auto"/>
            </w:tcBorders>
            <w:noWrap/>
            <w:vAlign w:val="bottom"/>
          </w:tcPr>
          <w:p w14:paraId="14212EF3" w14:textId="77777777" w:rsidR="00CD30AC" w:rsidRPr="00720BBA" w:rsidRDefault="00CD30AC" w:rsidP="00F04E8E">
            <w:pPr>
              <w:jc w:val="left"/>
              <w:rPr>
                <w:rFonts w:cs="Arial"/>
                <w:b/>
                <w:bCs/>
              </w:rPr>
            </w:pPr>
            <w:r w:rsidRPr="00720BBA">
              <w:rPr>
                <w:rFonts w:cs="Arial"/>
                <w:b/>
                <w:bCs/>
              </w:rPr>
              <w:t>29.150</w:t>
            </w:r>
          </w:p>
        </w:tc>
        <w:tc>
          <w:tcPr>
            <w:tcW w:w="1120" w:type="dxa"/>
            <w:tcBorders>
              <w:top w:val="nil"/>
              <w:left w:val="double" w:sz="6" w:space="0" w:color="auto"/>
              <w:bottom w:val="dotDotDash" w:sz="8" w:space="0" w:color="auto"/>
              <w:right w:val="double" w:sz="6" w:space="0" w:color="auto"/>
            </w:tcBorders>
            <w:noWrap/>
            <w:vAlign w:val="bottom"/>
          </w:tcPr>
          <w:p w14:paraId="14212EF4" w14:textId="77777777" w:rsidR="00CD30AC" w:rsidRPr="00720BBA" w:rsidRDefault="00CD30AC" w:rsidP="00F04E8E">
            <w:pPr>
              <w:jc w:val="left"/>
              <w:rPr>
                <w:rFonts w:cs="Arial"/>
                <w:b/>
                <w:bCs/>
              </w:rPr>
            </w:pPr>
            <w:r w:rsidRPr="00720BBA">
              <w:rPr>
                <w:rFonts w:cs="Arial"/>
                <w:b/>
                <w:bCs/>
              </w:rPr>
              <w:t>29.750</w:t>
            </w:r>
          </w:p>
        </w:tc>
        <w:tc>
          <w:tcPr>
            <w:tcW w:w="1221" w:type="dxa"/>
            <w:tcBorders>
              <w:top w:val="nil"/>
              <w:left w:val="nil"/>
              <w:bottom w:val="dotDotDash" w:sz="8" w:space="0" w:color="auto"/>
              <w:right w:val="double" w:sz="6" w:space="0" w:color="auto"/>
            </w:tcBorders>
            <w:noWrap/>
            <w:vAlign w:val="bottom"/>
          </w:tcPr>
          <w:p w14:paraId="14212EF5" w14:textId="77777777" w:rsidR="00CD30AC" w:rsidRPr="00720BBA" w:rsidRDefault="00CD30AC" w:rsidP="00F04E8E">
            <w:pPr>
              <w:jc w:val="left"/>
              <w:rPr>
                <w:rFonts w:cs="Arial"/>
                <w:b/>
                <w:bCs/>
              </w:rPr>
            </w:pPr>
            <w:r w:rsidRPr="00720BBA">
              <w:rPr>
                <w:rFonts w:cs="Arial"/>
                <w:b/>
                <w:bCs/>
              </w:rPr>
              <w:t>32.500</w:t>
            </w:r>
          </w:p>
        </w:tc>
      </w:tr>
      <w:tr w:rsidR="00CD30AC" w:rsidRPr="00720BBA" w14:paraId="14212EFD" w14:textId="77777777" w:rsidTr="00F04E8E">
        <w:trPr>
          <w:trHeight w:val="315"/>
          <w:jc w:val="center"/>
        </w:trPr>
        <w:tc>
          <w:tcPr>
            <w:tcW w:w="1440" w:type="dxa"/>
            <w:tcBorders>
              <w:top w:val="nil"/>
              <w:left w:val="single" w:sz="12" w:space="0" w:color="auto"/>
              <w:bottom w:val="nil"/>
              <w:right w:val="nil"/>
            </w:tcBorders>
            <w:shd w:val="clear" w:color="auto" w:fill="C0C0C0"/>
            <w:noWrap/>
            <w:vAlign w:val="bottom"/>
          </w:tcPr>
          <w:p w14:paraId="14212EF7" w14:textId="77777777" w:rsidR="00CD30AC" w:rsidRPr="00720BBA" w:rsidRDefault="00CD30AC" w:rsidP="00F04E8E">
            <w:pPr>
              <w:jc w:val="left"/>
              <w:rPr>
                <w:rFonts w:cs="Arial"/>
                <w:b/>
                <w:bCs/>
              </w:rPr>
            </w:pPr>
            <w:r w:rsidRPr="00720BBA">
              <w:rPr>
                <w:rFonts w:cs="Arial"/>
                <w:b/>
                <w:bCs/>
              </w:rPr>
              <w:t>Verhoging</w:t>
            </w:r>
          </w:p>
        </w:tc>
        <w:tc>
          <w:tcPr>
            <w:tcW w:w="1180" w:type="dxa"/>
            <w:tcBorders>
              <w:top w:val="nil"/>
              <w:left w:val="double" w:sz="6" w:space="0" w:color="auto"/>
              <w:bottom w:val="nil"/>
              <w:right w:val="double" w:sz="6" w:space="0" w:color="auto"/>
            </w:tcBorders>
            <w:noWrap/>
            <w:vAlign w:val="bottom"/>
          </w:tcPr>
          <w:p w14:paraId="14212EF8" w14:textId="77777777" w:rsidR="00CD30AC" w:rsidRPr="00720BBA" w:rsidRDefault="00CD30AC" w:rsidP="00F04E8E">
            <w:pPr>
              <w:jc w:val="left"/>
              <w:rPr>
                <w:rFonts w:cs="Arial"/>
                <w:b/>
                <w:bCs/>
              </w:rPr>
            </w:pPr>
            <w:r w:rsidRPr="00720BBA">
              <w:rPr>
                <w:rFonts w:cs="Arial"/>
                <w:b/>
                <w:bCs/>
              </w:rPr>
              <w:t>1x1x500</w:t>
            </w:r>
          </w:p>
        </w:tc>
        <w:tc>
          <w:tcPr>
            <w:tcW w:w="1240" w:type="dxa"/>
            <w:tcBorders>
              <w:top w:val="nil"/>
              <w:left w:val="nil"/>
              <w:bottom w:val="nil"/>
              <w:right w:val="double" w:sz="6" w:space="0" w:color="auto"/>
            </w:tcBorders>
            <w:noWrap/>
            <w:vAlign w:val="bottom"/>
          </w:tcPr>
          <w:p w14:paraId="14212EF9" w14:textId="77777777" w:rsidR="00CD30AC" w:rsidRPr="00720BBA" w:rsidRDefault="00CD30AC" w:rsidP="00F04E8E">
            <w:pPr>
              <w:jc w:val="left"/>
              <w:rPr>
                <w:rFonts w:cs="Arial"/>
                <w:b/>
                <w:bCs/>
              </w:rPr>
            </w:pPr>
            <w:r w:rsidRPr="00720BBA">
              <w:rPr>
                <w:rFonts w:cs="Arial"/>
                <w:b/>
                <w:bCs/>
              </w:rPr>
              <w:t>1x1x600</w:t>
            </w:r>
          </w:p>
        </w:tc>
        <w:tc>
          <w:tcPr>
            <w:tcW w:w="1180" w:type="dxa"/>
            <w:tcBorders>
              <w:top w:val="dotDotDash" w:sz="4" w:space="0" w:color="auto"/>
              <w:left w:val="nil"/>
              <w:bottom w:val="nil"/>
              <w:right w:val="double" w:sz="6" w:space="0" w:color="auto"/>
            </w:tcBorders>
            <w:noWrap/>
            <w:vAlign w:val="bottom"/>
          </w:tcPr>
          <w:p w14:paraId="14212EFA" w14:textId="77777777" w:rsidR="00CD30AC" w:rsidRPr="00720BBA" w:rsidRDefault="00CD30AC" w:rsidP="00F04E8E">
            <w:pPr>
              <w:jc w:val="left"/>
              <w:rPr>
                <w:rFonts w:cs="Arial"/>
                <w:b/>
                <w:bCs/>
              </w:rPr>
            </w:pPr>
            <w:r w:rsidRPr="00720BBA">
              <w:rPr>
                <w:rFonts w:cs="Arial"/>
                <w:b/>
                <w:bCs/>
              </w:rPr>
              <w:t>1x1x800</w:t>
            </w:r>
          </w:p>
        </w:tc>
        <w:tc>
          <w:tcPr>
            <w:tcW w:w="1120" w:type="dxa"/>
            <w:tcBorders>
              <w:top w:val="nil"/>
              <w:left w:val="double" w:sz="6" w:space="0" w:color="auto"/>
              <w:bottom w:val="nil"/>
              <w:right w:val="double" w:sz="6" w:space="0" w:color="auto"/>
            </w:tcBorders>
            <w:noWrap/>
            <w:vAlign w:val="bottom"/>
          </w:tcPr>
          <w:p w14:paraId="14212EFB" w14:textId="77777777" w:rsidR="00CD30AC" w:rsidRPr="00720BBA" w:rsidRDefault="00CD30AC" w:rsidP="00F04E8E">
            <w:pPr>
              <w:jc w:val="left"/>
              <w:rPr>
                <w:rFonts w:cs="Arial"/>
                <w:b/>
                <w:bCs/>
              </w:rPr>
            </w:pPr>
            <w:r w:rsidRPr="00720BBA">
              <w:rPr>
                <w:rFonts w:cs="Arial"/>
                <w:b/>
                <w:bCs/>
              </w:rPr>
              <w:t>1x1x800</w:t>
            </w:r>
          </w:p>
        </w:tc>
        <w:tc>
          <w:tcPr>
            <w:tcW w:w="1221" w:type="dxa"/>
            <w:tcBorders>
              <w:top w:val="nil"/>
              <w:left w:val="nil"/>
              <w:bottom w:val="nil"/>
              <w:right w:val="double" w:sz="6" w:space="0" w:color="auto"/>
            </w:tcBorders>
            <w:noWrap/>
            <w:vAlign w:val="bottom"/>
          </w:tcPr>
          <w:p w14:paraId="14212EFC" w14:textId="77777777" w:rsidR="00CD30AC" w:rsidRPr="00720BBA" w:rsidRDefault="00CD30AC" w:rsidP="00F04E8E">
            <w:pPr>
              <w:jc w:val="left"/>
              <w:rPr>
                <w:rFonts w:cs="Arial"/>
                <w:b/>
                <w:bCs/>
              </w:rPr>
            </w:pPr>
            <w:r w:rsidRPr="00720BBA">
              <w:rPr>
                <w:rFonts w:cs="Arial"/>
                <w:b/>
                <w:bCs/>
              </w:rPr>
              <w:t>1x1x900</w:t>
            </w:r>
          </w:p>
        </w:tc>
      </w:tr>
      <w:tr w:rsidR="00CD30AC" w:rsidRPr="00720BBA" w14:paraId="14212F04"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EFE" w14:textId="77777777"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14:paraId="14212EFF" w14:textId="77777777" w:rsidR="00CD30AC" w:rsidRPr="00720BBA" w:rsidRDefault="00CD30AC" w:rsidP="00F04E8E">
            <w:pPr>
              <w:jc w:val="left"/>
              <w:rPr>
                <w:rFonts w:cs="Arial"/>
                <w:b/>
                <w:bCs/>
              </w:rPr>
            </w:pPr>
            <w:r w:rsidRPr="00720BBA">
              <w:rPr>
                <w:rFonts w:cs="Arial"/>
                <w:b/>
                <w:bCs/>
              </w:rPr>
              <w:t>5x2x500</w:t>
            </w:r>
          </w:p>
        </w:tc>
        <w:tc>
          <w:tcPr>
            <w:tcW w:w="1240" w:type="dxa"/>
            <w:tcBorders>
              <w:top w:val="nil"/>
              <w:left w:val="nil"/>
              <w:bottom w:val="nil"/>
              <w:right w:val="double" w:sz="6" w:space="0" w:color="auto"/>
            </w:tcBorders>
            <w:noWrap/>
            <w:vAlign w:val="bottom"/>
          </w:tcPr>
          <w:p w14:paraId="14212F00" w14:textId="77777777" w:rsidR="00CD30AC" w:rsidRPr="00720BBA" w:rsidRDefault="00CD30AC" w:rsidP="00F04E8E">
            <w:pPr>
              <w:jc w:val="left"/>
              <w:rPr>
                <w:rFonts w:cs="Arial"/>
                <w:b/>
                <w:bCs/>
              </w:rPr>
            </w:pPr>
            <w:r w:rsidRPr="00720BBA">
              <w:rPr>
                <w:rFonts w:cs="Arial"/>
                <w:b/>
                <w:bCs/>
              </w:rPr>
              <w:t>1x2x650</w:t>
            </w:r>
          </w:p>
        </w:tc>
        <w:tc>
          <w:tcPr>
            <w:tcW w:w="1180" w:type="dxa"/>
            <w:tcBorders>
              <w:top w:val="nil"/>
              <w:left w:val="nil"/>
              <w:bottom w:val="nil"/>
              <w:right w:val="double" w:sz="6" w:space="0" w:color="auto"/>
            </w:tcBorders>
            <w:noWrap/>
            <w:vAlign w:val="bottom"/>
          </w:tcPr>
          <w:p w14:paraId="14212F01" w14:textId="77777777" w:rsidR="00CD30AC" w:rsidRPr="00720BBA" w:rsidRDefault="00CD30AC" w:rsidP="00F04E8E">
            <w:pPr>
              <w:jc w:val="left"/>
              <w:rPr>
                <w:rFonts w:cs="Arial"/>
                <w:b/>
                <w:bCs/>
              </w:rPr>
            </w:pPr>
            <w:r w:rsidRPr="00720BBA">
              <w:rPr>
                <w:rFonts w:cs="Arial"/>
                <w:b/>
                <w:bCs/>
              </w:rPr>
              <w:t>1x2x750</w:t>
            </w:r>
          </w:p>
        </w:tc>
        <w:tc>
          <w:tcPr>
            <w:tcW w:w="1120" w:type="dxa"/>
            <w:tcBorders>
              <w:top w:val="nil"/>
              <w:left w:val="double" w:sz="6" w:space="0" w:color="auto"/>
              <w:bottom w:val="nil"/>
              <w:right w:val="double" w:sz="6" w:space="0" w:color="auto"/>
            </w:tcBorders>
            <w:noWrap/>
            <w:vAlign w:val="bottom"/>
          </w:tcPr>
          <w:p w14:paraId="14212F02" w14:textId="77777777" w:rsidR="00CD30AC" w:rsidRPr="00720BBA" w:rsidRDefault="00CD30AC" w:rsidP="00F04E8E">
            <w:pPr>
              <w:jc w:val="left"/>
              <w:rPr>
                <w:rFonts w:cs="Arial"/>
                <w:b/>
                <w:bCs/>
              </w:rPr>
            </w:pPr>
            <w:r w:rsidRPr="00720BBA">
              <w:rPr>
                <w:rFonts w:cs="Arial"/>
                <w:b/>
                <w:bCs/>
              </w:rPr>
              <w:t>1x2x850</w:t>
            </w:r>
          </w:p>
        </w:tc>
        <w:tc>
          <w:tcPr>
            <w:tcW w:w="1221" w:type="dxa"/>
            <w:tcBorders>
              <w:top w:val="nil"/>
              <w:left w:val="nil"/>
              <w:bottom w:val="nil"/>
              <w:right w:val="double" w:sz="6" w:space="0" w:color="auto"/>
            </w:tcBorders>
            <w:noWrap/>
            <w:vAlign w:val="bottom"/>
          </w:tcPr>
          <w:p w14:paraId="14212F03" w14:textId="77777777" w:rsidR="00CD30AC" w:rsidRPr="00720BBA" w:rsidRDefault="00CD30AC" w:rsidP="00F04E8E">
            <w:pPr>
              <w:jc w:val="left"/>
              <w:rPr>
                <w:rFonts w:cs="Arial"/>
                <w:b/>
                <w:bCs/>
              </w:rPr>
            </w:pPr>
            <w:r w:rsidRPr="00720BBA">
              <w:rPr>
                <w:rFonts w:cs="Arial"/>
                <w:b/>
                <w:bCs/>
              </w:rPr>
              <w:t>1x2x950</w:t>
            </w:r>
          </w:p>
        </w:tc>
      </w:tr>
      <w:tr w:rsidR="00CD30AC" w:rsidRPr="00720BBA" w14:paraId="14212F0B"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05" w14:textId="77777777"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14:paraId="14212F06" w14:textId="77777777" w:rsidR="00CD30AC" w:rsidRPr="00720BBA" w:rsidRDefault="00CD30AC" w:rsidP="00F04E8E">
            <w:pPr>
              <w:jc w:val="left"/>
              <w:rPr>
                <w:rFonts w:cs="Arial"/>
                <w:b/>
                <w:bCs/>
              </w:rPr>
            </w:pPr>
            <w:r w:rsidRPr="00720BBA">
              <w:rPr>
                <w:rFonts w:cs="Arial"/>
                <w:b/>
                <w:bCs/>
              </w:rPr>
              <w:t>1x2x450</w:t>
            </w:r>
          </w:p>
        </w:tc>
        <w:tc>
          <w:tcPr>
            <w:tcW w:w="1240" w:type="dxa"/>
            <w:tcBorders>
              <w:top w:val="nil"/>
              <w:left w:val="nil"/>
              <w:bottom w:val="nil"/>
              <w:right w:val="double" w:sz="6" w:space="0" w:color="auto"/>
            </w:tcBorders>
            <w:noWrap/>
            <w:vAlign w:val="bottom"/>
          </w:tcPr>
          <w:p w14:paraId="14212F07" w14:textId="77777777" w:rsidR="00CD30AC" w:rsidRPr="00720BBA" w:rsidRDefault="00CD30AC" w:rsidP="00F04E8E">
            <w:pPr>
              <w:jc w:val="left"/>
              <w:rPr>
                <w:rFonts w:cs="Arial"/>
                <w:b/>
                <w:bCs/>
              </w:rPr>
            </w:pPr>
            <w:r w:rsidRPr="00720BBA">
              <w:rPr>
                <w:rFonts w:cs="Arial"/>
                <w:b/>
                <w:bCs/>
              </w:rPr>
              <w:t>2x2x600</w:t>
            </w:r>
          </w:p>
        </w:tc>
        <w:tc>
          <w:tcPr>
            <w:tcW w:w="1180" w:type="dxa"/>
            <w:tcBorders>
              <w:top w:val="nil"/>
              <w:left w:val="nil"/>
              <w:bottom w:val="nil"/>
              <w:right w:val="double" w:sz="6" w:space="0" w:color="auto"/>
            </w:tcBorders>
            <w:noWrap/>
            <w:vAlign w:val="bottom"/>
          </w:tcPr>
          <w:p w14:paraId="14212F08" w14:textId="77777777" w:rsidR="00CD30AC" w:rsidRPr="00720BBA" w:rsidRDefault="00CD30AC" w:rsidP="00F04E8E">
            <w:pPr>
              <w:jc w:val="left"/>
              <w:rPr>
                <w:rFonts w:cs="Arial"/>
                <w:b/>
                <w:bCs/>
              </w:rPr>
            </w:pPr>
            <w:r w:rsidRPr="00720BBA">
              <w:rPr>
                <w:rFonts w:cs="Arial"/>
                <w:b/>
                <w:bCs/>
              </w:rPr>
              <w:t>6x2x800</w:t>
            </w:r>
          </w:p>
        </w:tc>
        <w:tc>
          <w:tcPr>
            <w:tcW w:w="1120" w:type="dxa"/>
            <w:tcBorders>
              <w:top w:val="nil"/>
              <w:left w:val="double" w:sz="6" w:space="0" w:color="auto"/>
              <w:bottom w:val="nil"/>
              <w:right w:val="double" w:sz="6" w:space="0" w:color="auto"/>
            </w:tcBorders>
            <w:noWrap/>
            <w:vAlign w:val="bottom"/>
          </w:tcPr>
          <w:p w14:paraId="14212F09" w14:textId="77777777" w:rsidR="00CD30AC" w:rsidRPr="00720BBA" w:rsidRDefault="00CD30AC" w:rsidP="00F04E8E">
            <w:pPr>
              <w:jc w:val="left"/>
              <w:rPr>
                <w:rFonts w:cs="Arial"/>
                <w:b/>
                <w:bCs/>
              </w:rPr>
            </w:pPr>
            <w:r w:rsidRPr="00720BBA">
              <w:rPr>
                <w:rFonts w:cs="Arial"/>
                <w:b/>
                <w:bCs/>
              </w:rPr>
              <w:t>1x2x800</w:t>
            </w:r>
          </w:p>
        </w:tc>
        <w:tc>
          <w:tcPr>
            <w:tcW w:w="1221" w:type="dxa"/>
            <w:tcBorders>
              <w:top w:val="nil"/>
              <w:left w:val="nil"/>
              <w:bottom w:val="nil"/>
              <w:right w:val="double" w:sz="6" w:space="0" w:color="auto"/>
            </w:tcBorders>
            <w:noWrap/>
            <w:vAlign w:val="bottom"/>
          </w:tcPr>
          <w:p w14:paraId="14212F0A" w14:textId="77777777" w:rsidR="00CD30AC" w:rsidRPr="00720BBA" w:rsidRDefault="00CD30AC" w:rsidP="00F04E8E">
            <w:pPr>
              <w:jc w:val="left"/>
              <w:rPr>
                <w:rFonts w:cs="Arial"/>
                <w:b/>
                <w:bCs/>
              </w:rPr>
            </w:pPr>
            <w:r w:rsidRPr="00720BBA">
              <w:rPr>
                <w:rFonts w:cs="Arial"/>
                <w:b/>
                <w:bCs/>
              </w:rPr>
              <w:t>2x2x900</w:t>
            </w:r>
          </w:p>
        </w:tc>
      </w:tr>
      <w:tr w:rsidR="00CD30AC" w:rsidRPr="00720BBA" w14:paraId="14212F12"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0C" w14:textId="77777777"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14:paraId="14212F0D" w14:textId="77777777" w:rsidR="00CD30AC" w:rsidRPr="00720BBA" w:rsidRDefault="00CD30AC" w:rsidP="00F04E8E">
            <w:pPr>
              <w:jc w:val="left"/>
              <w:rPr>
                <w:rFonts w:cs="Arial"/>
                <w:b/>
                <w:bCs/>
              </w:rPr>
            </w:pPr>
            <w:r w:rsidRPr="00720BBA">
              <w:rPr>
                <w:rFonts w:cs="Arial"/>
                <w:b/>
                <w:bCs/>
              </w:rPr>
              <w:t>4x2x500</w:t>
            </w:r>
          </w:p>
        </w:tc>
        <w:tc>
          <w:tcPr>
            <w:tcW w:w="1240" w:type="dxa"/>
            <w:tcBorders>
              <w:top w:val="nil"/>
              <w:left w:val="nil"/>
              <w:bottom w:val="nil"/>
              <w:right w:val="double" w:sz="6" w:space="0" w:color="auto"/>
            </w:tcBorders>
            <w:noWrap/>
            <w:vAlign w:val="bottom"/>
          </w:tcPr>
          <w:p w14:paraId="14212F0E" w14:textId="77777777" w:rsidR="00CD30AC" w:rsidRPr="00720BBA" w:rsidRDefault="00CD30AC" w:rsidP="00F04E8E">
            <w:pPr>
              <w:jc w:val="left"/>
              <w:rPr>
                <w:rFonts w:cs="Arial"/>
                <w:b/>
                <w:bCs/>
              </w:rPr>
            </w:pPr>
            <w:r w:rsidRPr="00720BBA">
              <w:rPr>
                <w:rFonts w:cs="Arial"/>
                <w:b/>
                <w:bCs/>
              </w:rPr>
              <w:t>1x2x650</w:t>
            </w:r>
          </w:p>
        </w:tc>
        <w:tc>
          <w:tcPr>
            <w:tcW w:w="1180" w:type="dxa"/>
            <w:tcBorders>
              <w:top w:val="nil"/>
              <w:left w:val="nil"/>
              <w:bottom w:val="nil"/>
              <w:right w:val="double" w:sz="6" w:space="0" w:color="auto"/>
            </w:tcBorders>
            <w:noWrap/>
            <w:vAlign w:val="bottom"/>
          </w:tcPr>
          <w:p w14:paraId="14212F0F" w14:textId="77777777" w:rsidR="00CD30AC" w:rsidRPr="00720BBA" w:rsidRDefault="00CD30AC" w:rsidP="00F04E8E">
            <w:pPr>
              <w:jc w:val="left"/>
              <w:rPr>
                <w:rFonts w:cs="Arial"/>
                <w:b/>
                <w:bCs/>
              </w:rPr>
            </w:pPr>
            <w:r w:rsidRPr="00720BBA">
              <w:rPr>
                <w:rFonts w:cs="Arial"/>
                <w:b/>
                <w:bCs/>
              </w:rPr>
              <w:t>1x2x750</w:t>
            </w:r>
          </w:p>
        </w:tc>
        <w:tc>
          <w:tcPr>
            <w:tcW w:w="1120" w:type="dxa"/>
            <w:tcBorders>
              <w:top w:val="nil"/>
              <w:left w:val="double" w:sz="6" w:space="0" w:color="auto"/>
              <w:bottom w:val="nil"/>
              <w:right w:val="double" w:sz="6" w:space="0" w:color="auto"/>
            </w:tcBorders>
            <w:noWrap/>
            <w:vAlign w:val="bottom"/>
          </w:tcPr>
          <w:p w14:paraId="14212F10" w14:textId="77777777" w:rsidR="00CD30AC" w:rsidRPr="00720BBA" w:rsidRDefault="00CD30AC" w:rsidP="00F04E8E">
            <w:pPr>
              <w:jc w:val="left"/>
              <w:rPr>
                <w:rFonts w:cs="Arial"/>
                <w:b/>
                <w:bCs/>
              </w:rPr>
            </w:pPr>
            <w:r w:rsidRPr="00720BBA">
              <w:rPr>
                <w:rFonts w:cs="Arial"/>
                <w:b/>
                <w:bCs/>
              </w:rPr>
              <w:t>1x2x850</w:t>
            </w:r>
          </w:p>
        </w:tc>
        <w:tc>
          <w:tcPr>
            <w:tcW w:w="1221" w:type="dxa"/>
            <w:tcBorders>
              <w:top w:val="nil"/>
              <w:left w:val="nil"/>
              <w:bottom w:val="nil"/>
              <w:right w:val="double" w:sz="6" w:space="0" w:color="auto"/>
            </w:tcBorders>
            <w:noWrap/>
            <w:vAlign w:val="bottom"/>
          </w:tcPr>
          <w:p w14:paraId="14212F11" w14:textId="77777777" w:rsidR="00CD30AC" w:rsidRPr="00720BBA" w:rsidRDefault="00CD30AC" w:rsidP="00F04E8E">
            <w:pPr>
              <w:jc w:val="left"/>
              <w:rPr>
                <w:rFonts w:cs="Arial"/>
                <w:b/>
                <w:bCs/>
              </w:rPr>
            </w:pPr>
            <w:r w:rsidRPr="00720BBA">
              <w:rPr>
                <w:rFonts w:cs="Arial"/>
                <w:b/>
                <w:bCs/>
              </w:rPr>
              <w:t>1x2x950</w:t>
            </w:r>
          </w:p>
        </w:tc>
      </w:tr>
      <w:tr w:rsidR="00CD30AC" w:rsidRPr="00720BBA" w14:paraId="14212F19"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13" w14:textId="77777777"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14:paraId="14212F14" w14:textId="77777777" w:rsidR="00CD30AC" w:rsidRPr="00720BBA" w:rsidRDefault="00CD30AC" w:rsidP="00F04E8E">
            <w:pPr>
              <w:jc w:val="left"/>
              <w:rPr>
                <w:rFonts w:cs="Arial"/>
                <w:b/>
                <w:bCs/>
              </w:rPr>
            </w:pPr>
            <w:r w:rsidRPr="00720BBA">
              <w:rPr>
                <w:rFonts w:cs="Arial"/>
                <w:b/>
                <w:bCs/>
              </w:rPr>
              <w:t>1x2x600</w:t>
            </w:r>
          </w:p>
        </w:tc>
        <w:tc>
          <w:tcPr>
            <w:tcW w:w="1240" w:type="dxa"/>
            <w:tcBorders>
              <w:top w:val="nil"/>
              <w:left w:val="nil"/>
              <w:bottom w:val="nil"/>
              <w:right w:val="double" w:sz="6" w:space="0" w:color="auto"/>
            </w:tcBorders>
            <w:noWrap/>
            <w:vAlign w:val="bottom"/>
          </w:tcPr>
          <w:p w14:paraId="14212F15" w14:textId="77777777" w:rsidR="00CD30AC" w:rsidRPr="00720BBA" w:rsidRDefault="00CD30AC" w:rsidP="00F04E8E">
            <w:pPr>
              <w:jc w:val="left"/>
              <w:rPr>
                <w:rFonts w:cs="Arial"/>
                <w:b/>
                <w:bCs/>
              </w:rPr>
            </w:pPr>
            <w:r w:rsidRPr="00720BBA">
              <w:rPr>
                <w:rFonts w:cs="Arial"/>
                <w:b/>
                <w:bCs/>
              </w:rPr>
              <w:t>1x2x600</w:t>
            </w:r>
          </w:p>
        </w:tc>
        <w:tc>
          <w:tcPr>
            <w:tcW w:w="1180" w:type="dxa"/>
            <w:tcBorders>
              <w:top w:val="nil"/>
              <w:left w:val="nil"/>
              <w:bottom w:val="nil"/>
              <w:right w:val="double" w:sz="6" w:space="0" w:color="auto"/>
            </w:tcBorders>
            <w:noWrap/>
            <w:vAlign w:val="bottom"/>
          </w:tcPr>
          <w:p w14:paraId="14212F16" w14:textId="77777777" w:rsidR="00CD30AC" w:rsidRPr="00720BBA" w:rsidRDefault="00CD30AC" w:rsidP="00F04E8E">
            <w:pPr>
              <w:jc w:val="left"/>
              <w:rPr>
                <w:rFonts w:cs="Arial"/>
                <w:b/>
                <w:bCs/>
              </w:rPr>
            </w:pPr>
            <w:r w:rsidRPr="00720BBA">
              <w:rPr>
                <w:rFonts w:cs="Arial"/>
                <w:b/>
                <w:bCs/>
              </w:rPr>
              <w:t>2x2x800</w:t>
            </w:r>
          </w:p>
        </w:tc>
        <w:tc>
          <w:tcPr>
            <w:tcW w:w="1120" w:type="dxa"/>
            <w:tcBorders>
              <w:top w:val="nil"/>
              <w:left w:val="double" w:sz="6" w:space="0" w:color="auto"/>
              <w:bottom w:val="nil"/>
              <w:right w:val="double" w:sz="6" w:space="0" w:color="auto"/>
            </w:tcBorders>
            <w:noWrap/>
            <w:vAlign w:val="bottom"/>
          </w:tcPr>
          <w:p w14:paraId="14212F17" w14:textId="77777777" w:rsidR="00CD30AC" w:rsidRPr="00720BBA" w:rsidRDefault="00CD30AC" w:rsidP="00F04E8E">
            <w:pPr>
              <w:jc w:val="left"/>
              <w:rPr>
                <w:rFonts w:cs="Arial"/>
                <w:b/>
                <w:bCs/>
              </w:rPr>
            </w:pPr>
            <w:r w:rsidRPr="00720BBA">
              <w:rPr>
                <w:rFonts w:cs="Arial"/>
                <w:b/>
                <w:bCs/>
              </w:rPr>
              <w:t>2x2x800</w:t>
            </w:r>
          </w:p>
        </w:tc>
        <w:tc>
          <w:tcPr>
            <w:tcW w:w="1221" w:type="dxa"/>
            <w:tcBorders>
              <w:top w:val="nil"/>
              <w:left w:val="nil"/>
              <w:bottom w:val="nil"/>
              <w:right w:val="double" w:sz="6" w:space="0" w:color="auto"/>
            </w:tcBorders>
            <w:noWrap/>
            <w:vAlign w:val="bottom"/>
          </w:tcPr>
          <w:p w14:paraId="14212F18" w14:textId="77777777" w:rsidR="00CD30AC" w:rsidRPr="00720BBA" w:rsidRDefault="00CD30AC" w:rsidP="00F04E8E">
            <w:pPr>
              <w:jc w:val="left"/>
              <w:rPr>
                <w:rFonts w:cs="Arial"/>
                <w:b/>
                <w:bCs/>
              </w:rPr>
            </w:pPr>
            <w:r w:rsidRPr="00720BBA">
              <w:rPr>
                <w:rFonts w:cs="Arial"/>
                <w:b/>
                <w:bCs/>
              </w:rPr>
              <w:t>2x2x900</w:t>
            </w:r>
          </w:p>
        </w:tc>
      </w:tr>
      <w:tr w:rsidR="00CD30AC" w:rsidRPr="00720BBA" w14:paraId="14212F20"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1A" w14:textId="77777777"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14:paraId="14212F1B" w14:textId="77777777"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nil"/>
              <w:right w:val="double" w:sz="6" w:space="0" w:color="auto"/>
            </w:tcBorders>
            <w:noWrap/>
            <w:vAlign w:val="bottom"/>
          </w:tcPr>
          <w:p w14:paraId="14212F1C" w14:textId="77777777" w:rsidR="00CD30AC" w:rsidRPr="00720BBA" w:rsidRDefault="00CD30AC" w:rsidP="00F04E8E">
            <w:pPr>
              <w:jc w:val="left"/>
              <w:rPr>
                <w:rFonts w:cs="Arial"/>
                <w:b/>
                <w:bCs/>
              </w:rPr>
            </w:pPr>
            <w:r w:rsidRPr="00720BBA">
              <w:rPr>
                <w:rFonts w:cs="Arial"/>
                <w:b/>
                <w:bCs/>
              </w:rPr>
              <w:t>1x2x650</w:t>
            </w:r>
          </w:p>
        </w:tc>
        <w:tc>
          <w:tcPr>
            <w:tcW w:w="1180" w:type="dxa"/>
            <w:tcBorders>
              <w:top w:val="nil"/>
              <w:left w:val="nil"/>
              <w:bottom w:val="nil"/>
              <w:right w:val="double" w:sz="6" w:space="0" w:color="auto"/>
            </w:tcBorders>
            <w:noWrap/>
            <w:vAlign w:val="bottom"/>
          </w:tcPr>
          <w:p w14:paraId="14212F1D" w14:textId="77777777" w:rsidR="00CD30AC" w:rsidRPr="00720BBA" w:rsidRDefault="00CD30AC" w:rsidP="00F04E8E">
            <w:pPr>
              <w:jc w:val="left"/>
              <w:rPr>
                <w:rFonts w:cs="Arial"/>
                <w:b/>
                <w:bCs/>
              </w:rPr>
            </w:pPr>
            <w:r w:rsidRPr="00720BBA">
              <w:rPr>
                <w:rFonts w:cs="Arial"/>
                <w:b/>
                <w:bCs/>
              </w:rPr>
              <w:t>1x2x900</w:t>
            </w:r>
          </w:p>
        </w:tc>
        <w:tc>
          <w:tcPr>
            <w:tcW w:w="1120" w:type="dxa"/>
            <w:tcBorders>
              <w:top w:val="nil"/>
              <w:left w:val="double" w:sz="6" w:space="0" w:color="auto"/>
              <w:bottom w:val="nil"/>
              <w:right w:val="double" w:sz="6" w:space="0" w:color="auto"/>
            </w:tcBorders>
            <w:noWrap/>
            <w:vAlign w:val="bottom"/>
          </w:tcPr>
          <w:p w14:paraId="14212F1E" w14:textId="77777777" w:rsidR="00CD30AC" w:rsidRPr="00720BBA" w:rsidRDefault="00CD30AC" w:rsidP="00F04E8E">
            <w:pPr>
              <w:jc w:val="left"/>
              <w:rPr>
                <w:rFonts w:cs="Arial"/>
                <w:b/>
                <w:bCs/>
              </w:rPr>
            </w:pPr>
            <w:r w:rsidRPr="00720BBA">
              <w:rPr>
                <w:rFonts w:cs="Arial"/>
                <w:b/>
                <w:bCs/>
              </w:rPr>
              <w:t>1x2x850</w:t>
            </w:r>
          </w:p>
        </w:tc>
        <w:tc>
          <w:tcPr>
            <w:tcW w:w="1221" w:type="dxa"/>
            <w:tcBorders>
              <w:top w:val="nil"/>
              <w:left w:val="nil"/>
              <w:bottom w:val="nil"/>
              <w:right w:val="double" w:sz="6" w:space="0" w:color="auto"/>
            </w:tcBorders>
            <w:noWrap/>
            <w:vAlign w:val="bottom"/>
          </w:tcPr>
          <w:p w14:paraId="14212F1F" w14:textId="77777777" w:rsidR="00CD30AC" w:rsidRPr="00720BBA" w:rsidRDefault="00CD30AC" w:rsidP="00F04E8E">
            <w:pPr>
              <w:jc w:val="left"/>
              <w:rPr>
                <w:rFonts w:cs="Arial"/>
                <w:b/>
                <w:bCs/>
              </w:rPr>
            </w:pPr>
            <w:r w:rsidRPr="00720BBA">
              <w:rPr>
                <w:rFonts w:cs="Arial"/>
                <w:b/>
                <w:bCs/>
              </w:rPr>
              <w:t>1x2x950</w:t>
            </w:r>
          </w:p>
        </w:tc>
      </w:tr>
      <w:tr w:rsidR="00CD30AC" w:rsidRPr="00720BBA" w14:paraId="14212F27"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21" w14:textId="77777777"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14:paraId="14212F22" w14:textId="77777777"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nil"/>
              <w:right w:val="double" w:sz="6" w:space="0" w:color="auto"/>
            </w:tcBorders>
            <w:noWrap/>
            <w:vAlign w:val="bottom"/>
          </w:tcPr>
          <w:p w14:paraId="14212F23" w14:textId="77777777" w:rsidR="00CD30AC" w:rsidRPr="00720BBA" w:rsidRDefault="00CD30AC" w:rsidP="00F04E8E">
            <w:pPr>
              <w:jc w:val="left"/>
              <w:rPr>
                <w:rFonts w:cs="Arial"/>
                <w:b/>
                <w:bCs/>
              </w:rPr>
            </w:pPr>
            <w:r w:rsidRPr="00720BBA">
              <w:rPr>
                <w:rFonts w:cs="Arial"/>
                <w:b/>
                <w:bCs/>
              </w:rPr>
              <w:t>2x2x600</w:t>
            </w:r>
          </w:p>
        </w:tc>
        <w:tc>
          <w:tcPr>
            <w:tcW w:w="1180" w:type="dxa"/>
            <w:tcBorders>
              <w:top w:val="nil"/>
              <w:left w:val="nil"/>
              <w:bottom w:val="nil"/>
              <w:right w:val="double" w:sz="6" w:space="0" w:color="auto"/>
            </w:tcBorders>
            <w:noWrap/>
            <w:vAlign w:val="bottom"/>
          </w:tcPr>
          <w:p w14:paraId="14212F24" w14:textId="77777777" w:rsidR="00CD30AC" w:rsidRPr="00720BBA" w:rsidRDefault="00CD30AC" w:rsidP="00F04E8E">
            <w:pPr>
              <w:jc w:val="left"/>
              <w:rPr>
                <w:rFonts w:cs="Arial"/>
                <w:b/>
                <w:bCs/>
              </w:rPr>
            </w:pPr>
            <w:r w:rsidRPr="00720BBA">
              <w:rPr>
                <w:rFonts w:cs="Arial"/>
                <w:b/>
                <w:bCs/>
              </w:rPr>
              <w:t> </w:t>
            </w:r>
          </w:p>
        </w:tc>
        <w:tc>
          <w:tcPr>
            <w:tcW w:w="1120" w:type="dxa"/>
            <w:tcBorders>
              <w:top w:val="nil"/>
              <w:left w:val="double" w:sz="6" w:space="0" w:color="auto"/>
              <w:bottom w:val="nil"/>
              <w:right w:val="double" w:sz="6" w:space="0" w:color="auto"/>
            </w:tcBorders>
            <w:noWrap/>
            <w:vAlign w:val="bottom"/>
          </w:tcPr>
          <w:p w14:paraId="14212F25" w14:textId="77777777" w:rsidR="00CD30AC" w:rsidRPr="00720BBA" w:rsidRDefault="00CD30AC" w:rsidP="00F04E8E">
            <w:pPr>
              <w:jc w:val="left"/>
              <w:rPr>
                <w:rFonts w:cs="Arial"/>
                <w:b/>
                <w:bCs/>
              </w:rPr>
            </w:pPr>
            <w:r w:rsidRPr="00720BBA">
              <w:rPr>
                <w:rFonts w:cs="Arial"/>
                <w:b/>
                <w:bCs/>
              </w:rPr>
              <w:t>2x2x800</w:t>
            </w:r>
          </w:p>
        </w:tc>
        <w:tc>
          <w:tcPr>
            <w:tcW w:w="1221" w:type="dxa"/>
            <w:tcBorders>
              <w:top w:val="nil"/>
              <w:left w:val="nil"/>
              <w:bottom w:val="nil"/>
              <w:right w:val="double" w:sz="6" w:space="0" w:color="auto"/>
            </w:tcBorders>
            <w:noWrap/>
            <w:vAlign w:val="bottom"/>
          </w:tcPr>
          <w:p w14:paraId="14212F26" w14:textId="77777777" w:rsidR="00CD30AC" w:rsidRPr="00720BBA" w:rsidRDefault="00CD30AC" w:rsidP="00F04E8E">
            <w:pPr>
              <w:jc w:val="left"/>
              <w:rPr>
                <w:rFonts w:cs="Arial"/>
                <w:b/>
                <w:bCs/>
              </w:rPr>
            </w:pPr>
            <w:r w:rsidRPr="00720BBA">
              <w:rPr>
                <w:rFonts w:cs="Arial"/>
                <w:b/>
                <w:bCs/>
              </w:rPr>
              <w:t>2x2x900</w:t>
            </w:r>
          </w:p>
        </w:tc>
      </w:tr>
      <w:tr w:rsidR="00CD30AC" w:rsidRPr="00720BBA" w14:paraId="14212F2E"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28" w14:textId="77777777"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14:paraId="14212F29" w14:textId="77777777"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nil"/>
              <w:right w:val="double" w:sz="6" w:space="0" w:color="auto"/>
            </w:tcBorders>
            <w:noWrap/>
            <w:vAlign w:val="bottom"/>
          </w:tcPr>
          <w:p w14:paraId="14212F2A" w14:textId="77777777" w:rsidR="00CD30AC" w:rsidRPr="00720BBA" w:rsidRDefault="00CD30AC" w:rsidP="00F04E8E">
            <w:pPr>
              <w:jc w:val="left"/>
              <w:rPr>
                <w:rFonts w:cs="Arial"/>
                <w:b/>
                <w:bCs/>
              </w:rPr>
            </w:pPr>
            <w:r w:rsidRPr="00720BBA">
              <w:rPr>
                <w:rFonts w:cs="Arial"/>
                <w:b/>
                <w:bCs/>
              </w:rPr>
              <w:t>1x2x650</w:t>
            </w:r>
          </w:p>
        </w:tc>
        <w:tc>
          <w:tcPr>
            <w:tcW w:w="1180" w:type="dxa"/>
            <w:tcBorders>
              <w:top w:val="nil"/>
              <w:left w:val="nil"/>
              <w:bottom w:val="nil"/>
              <w:right w:val="double" w:sz="6" w:space="0" w:color="auto"/>
            </w:tcBorders>
            <w:noWrap/>
            <w:vAlign w:val="bottom"/>
          </w:tcPr>
          <w:p w14:paraId="14212F2B" w14:textId="77777777" w:rsidR="00CD30AC" w:rsidRPr="00720BBA" w:rsidRDefault="00CD30AC" w:rsidP="00F04E8E">
            <w:pPr>
              <w:jc w:val="left"/>
              <w:rPr>
                <w:rFonts w:cs="Arial"/>
                <w:b/>
                <w:bCs/>
              </w:rPr>
            </w:pPr>
            <w:r w:rsidRPr="00720BBA">
              <w:rPr>
                <w:rFonts w:cs="Arial"/>
                <w:b/>
                <w:bCs/>
              </w:rPr>
              <w:t> </w:t>
            </w:r>
          </w:p>
        </w:tc>
        <w:tc>
          <w:tcPr>
            <w:tcW w:w="1120" w:type="dxa"/>
            <w:tcBorders>
              <w:top w:val="nil"/>
              <w:left w:val="double" w:sz="6" w:space="0" w:color="auto"/>
              <w:bottom w:val="nil"/>
              <w:right w:val="double" w:sz="6" w:space="0" w:color="auto"/>
            </w:tcBorders>
            <w:noWrap/>
            <w:vAlign w:val="bottom"/>
          </w:tcPr>
          <w:p w14:paraId="14212F2C" w14:textId="77777777" w:rsidR="00CD30AC" w:rsidRPr="00720BBA" w:rsidRDefault="00CD30AC" w:rsidP="00F04E8E">
            <w:pPr>
              <w:jc w:val="left"/>
              <w:rPr>
                <w:rFonts w:cs="Arial"/>
                <w:b/>
                <w:bCs/>
              </w:rPr>
            </w:pPr>
            <w:r w:rsidRPr="00720BBA">
              <w:rPr>
                <w:rFonts w:cs="Arial"/>
                <w:b/>
                <w:bCs/>
              </w:rPr>
              <w:t>1x2x850</w:t>
            </w:r>
          </w:p>
        </w:tc>
        <w:tc>
          <w:tcPr>
            <w:tcW w:w="1221" w:type="dxa"/>
            <w:tcBorders>
              <w:top w:val="nil"/>
              <w:left w:val="nil"/>
              <w:bottom w:val="nil"/>
              <w:right w:val="double" w:sz="6" w:space="0" w:color="auto"/>
            </w:tcBorders>
            <w:noWrap/>
            <w:vAlign w:val="bottom"/>
          </w:tcPr>
          <w:p w14:paraId="14212F2D" w14:textId="77777777" w:rsidR="00CD30AC" w:rsidRPr="00720BBA" w:rsidRDefault="00CD30AC" w:rsidP="00F04E8E">
            <w:pPr>
              <w:jc w:val="left"/>
              <w:rPr>
                <w:rFonts w:cs="Arial"/>
                <w:b/>
                <w:bCs/>
              </w:rPr>
            </w:pPr>
            <w:r w:rsidRPr="00720BBA">
              <w:rPr>
                <w:rFonts w:cs="Arial"/>
                <w:b/>
                <w:bCs/>
              </w:rPr>
              <w:t>1x2x950</w:t>
            </w:r>
          </w:p>
        </w:tc>
      </w:tr>
      <w:tr w:rsidR="00CD30AC" w:rsidRPr="00720BBA" w14:paraId="14212F35"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2F" w14:textId="77777777"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14:paraId="14212F30" w14:textId="77777777"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nil"/>
              <w:right w:val="double" w:sz="6" w:space="0" w:color="auto"/>
            </w:tcBorders>
            <w:noWrap/>
            <w:vAlign w:val="bottom"/>
          </w:tcPr>
          <w:p w14:paraId="14212F31" w14:textId="77777777" w:rsidR="00CD30AC" w:rsidRPr="00720BBA" w:rsidRDefault="00CD30AC" w:rsidP="00F04E8E">
            <w:pPr>
              <w:jc w:val="left"/>
              <w:rPr>
                <w:rFonts w:cs="Arial"/>
                <w:b/>
                <w:bCs/>
              </w:rPr>
            </w:pPr>
            <w:r w:rsidRPr="00720BBA">
              <w:rPr>
                <w:rFonts w:cs="Arial"/>
                <w:b/>
                <w:bCs/>
              </w:rPr>
              <w:t>1x2x600</w:t>
            </w:r>
          </w:p>
        </w:tc>
        <w:tc>
          <w:tcPr>
            <w:tcW w:w="1180" w:type="dxa"/>
            <w:tcBorders>
              <w:top w:val="nil"/>
              <w:left w:val="nil"/>
              <w:bottom w:val="nil"/>
              <w:right w:val="double" w:sz="6" w:space="0" w:color="auto"/>
            </w:tcBorders>
            <w:noWrap/>
            <w:vAlign w:val="bottom"/>
          </w:tcPr>
          <w:p w14:paraId="14212F32" w14:textId="77777777" w:rsidR="00CD30AC" w:rsidRPr="00720BBA" w:rsidRDefault="00CD30AC" w:rsidP="00F04E8E">
            <w:pPr>
              <w:jc w:val="left"/>
              <w:rPr>
                <w:rFonts w:cs="Arial"/>
                <w:b/>
                <w:bCs/>
              </w:rPr>
            </w:pPr>
            <w:r w:rsidRPr="00720BBA">
              <w:rPr>
                <w:rFonts w:cs="Arial"/>
                <w:b/>
                <w:bCs/>
              </w:rPr>
              <w:t> </w:t>
            </w:r>
          </w:p>
        </w:tc>
        <w:tc>
          <w:tcPr>
            <w:tcW w:w="1120" w:type="dxa"/>
            <w:tcBorders>
              <w:top w:val="nil"/>
              <w:left w:val="double" w:sz="6" w:space="0" w:color="auto"/>
              <w:bottom w:val="nil"/>
              <w:right w:val="double" w:sz="6" w:space="0" w:color="auto"/>
            </w:tcBorders>
            <w:noWrap/>
            <w:vAlign w:val="bottom"/>
          </w:tcPr>
          <w:p w14:paraId="14212F33" w14:textId="77777777" w:rsidR="00CD30AC" w:rsidRPr="00720BBA" w:rsidRDefault="00CD30AC" w:rsidP="00F04E8E">
            <w:pPr>
              <w:jc w:val="left"/>
              <w:rPr>
                <w:rFonts w:cs="Arial"/>
                <w:b/>
                <w:bCs/>
              </w:rPr>
            </w:pPr>
            <w:r w:rsidRPr="00720BBA">
              <w:rPr>
                <w:rFonts w:cs="Arial"/>
                <w:b/>
                <w:bCs/>
              </w:rPr>
              <w:t>2x2x800</w:t>
            </w:r>
          </w:p>
        </w:tc>
        <w:tc>
          <w:tcPr>
            <w:tcW w:w="1221" w:type="dxa"/>
            <w:tcBorders>
              <w:top w:val="nil"/>
              <w:left w:val="nil"/>
              <w:bottom w:val="nil"/>
              <w:right w:val="double" w:sz="6" w:space="0" w:color="auto"/>
            </w:tcBorders>
            <w:noWrap/>
            <w:vAlign w:val="bottom"/>
          </w:tcPr>
          <w:p w14:paraId="14212F34" w14:textId="77777777" w:rsidR="00CD30AC" w:rsidRPr="00720BBA" w:rsidRDefault="00CD30AC" w:rsidP="00F04E8E">
            <w:pPr>
              <w:jc w:val="left"/>
              <w:rPr>
                <w:rFonts w:cs="Arial"/>
                <w:b/>
                <w:bCs/>
              </w:rPr>
            </w:pPr>
            <w:r w:rsidRPr="00720BBA">
              <w:rPr>
                <w:rFonts w:cs="Arial"/>
                <w:b/>
                <w:bCs/>
              </w:rPr>
              <w:t>1x2x1000</w:t>
            </w:r>
          </w:p>
        </w:tc>
      </w:tr>
      <w:tr w:rsidR="00CD30AC" w:rsidRPr="00720BBA" w14:paraId="14212F3C" w14:textId="77777777" w:rsidTr="00386735">
        <w:trPr>
          <w:trHeight w:val="330"/>
          <w:jc w:val="center"/>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14212F36" w14:textId="77777777" w:rsidR="00CD30AC" w:rsidRPr="00720BBA" w:rsidRDefault="00CD30AC" w:rsidP="00F04E8E">
            <w:pPr>
              <w:jc w:val="left"/>
              <w:rPr>
                <w:rFonts w:cs="Arial"/>
                <w:b/>
                <w:bCs/>
              </w:rPr>
            </w:pPr>
            <w:r w:rsidRPr="00720BBA">
              <w:rPr>
                <w:rFonts w:cs="Arial"/>
                <w:b/>
                <w:bCs/>
              </w:rPr>
              <w:t> </w:t>
            </w:r>
          </w:p>
        </w:tc>
        <w:tc>
          <w:tcPr>
            <w:tcW w:w="1180" w:type="dxa"/>
            <w:tcBorders>
              <w:top w:val="nil"/>
              <w:left w:val="nil"/>
              <w:bottom w:val="double" w:sz="6" w:space="0" w:color="auto"/>
              <w:right w:val="double" w:sz="6" w:space="0" w:color="auto"/>
            </w:tcBorders>
            <w:noWrap/>
            <w:vAlign w:val="bottom"/>
          </w:tcPr>
          <w:p w14:paraId="14212F37" w14:textId="77777777"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double" w:sz="6" w:space="0" w:color="auto"/>
              <w:right w:val="double" w:sz="6" w:space="0" w:color="auto"/>
            </w:tcBorders>
            <w:noWrap/>
            <w:vAlign w:val="bottom"/>
          </w:tcPr>
          <w:p w14:paraId="14212F38" w14:textId="77777777" w:rsidR="00CD30AC" w:rsidRPr="00720BBA" w:rsidRDefault="00CD30AC" w:rsidP="00F04E8E">
            <w:pPr>
              <w:jc w:val="left"/>
              <w:rPr>
                <w:rFonts w:cs="Arial"/>
                <w:b/>
                <w:bCs/>
              </w:rPr>
            </w:pPr>
            <w:r w:rsidRPr="00720BBA">
              <w:rPr>
                <w:rFonts w:cs="Arial"/>
                <w:b/>
                <w:bCs/>
              </w:rPr>
              <w:t>1x2x800</w:t>
            </w:r>
          </w:p>
        </w:tc>
        <w:tc>
          <w:tcPr>
            <w:tcW w:w="1180" w:type="dxa"/>
            <w:tcBorders>
              <w:top w:val="nil"/>
              <w:left w:val="nil"/>
              <w:bottom w:val="double" w:sz="6" w:space="0" w:color="auto"/>
              <w:right w:val="double" w:sz="6" w:space="0" w:color="auto"/>
            </w:tcBorders>
            <w:noWrap/>
            <w:vAlign w:val="bottom"/>
          </w:tcPr>
          <w:p w14:paraId="14212F39" w14:textId="77777777" w:rsidR="00CD30AC" w:rsidRPr="00720BBA" w:rsidRDefault="00CD30AC" w:rsidP="00F04E8E">
            <w:pPr>
              <w:jc w:val="left"/>
              <w:rPr>
                <w:rFonts w:cs="Arial"/>
                <w:b/>
                <w:bCs/>
              </w:rPr>
            </w:pPr>
            <w:r w:rsidRPr="00720BBA">
              <w:rPr>
                <w:rFonts w:cs="Arial"/>
                <w:b/>
                <w:bCs/>
              </w:rPr>
              <w:t> </w:t>
            </w:r>
          </w:p>
        </w:tc>
        <w:tc>
          <w:tcPr>
            <w:tcW w:w="1120" w:type="dxa"/>
            <w:tcBorders>
              <w:top w:val="nil"/>
              <w:left w:val="double" w:sz="6" w:space="0" w:color="auto"/>
              <w:bottom w:val="double" w:sz="6" w:space="0" w:color="auto"/>
              <w:right w:val="double" w:sz="6" w:space="0" w:color="auto"/>
            </w:tcBorders>
            <w:noWrap/>
            <w:vAlign w:val="bottom"/>
          </w:tcPr>
          <w:p w14:paraId="14212F3A" w14:textId="77777777" w:rsidR="00CD30AC" w:rsidRPr="00720BBA" w:rsidRDefault="00CD30AC" w:rsidP="00F04E8E">
            <w:pPr>
              <w:jc w:val="left"/>
              <w:rPr>
                <w:rFonts w:cs="Arial"/>
                <w:b/>
                <w:bCs/>
              </w:rPr>
            </w:pPr>
            <w:r w:rsidRPr="00720BBA">
              <w:rPr>
                <w:rFonts w:cs="Arial"/>
                <w:b/>
                <w:bCs/>
              </w:rPr>
              <w:t> </w:t>
            </w:r>
          </w:p>
        </w:tc>
        <w:tc>
          <w:tcPr>
            <w:tcW w:w="1221" w:type="dxa"/>
            <w:tcBorders>
              <w:top w:val="nil"/>
              <w:left w:val="nil"/>
              <w:bottom w:val="double" w:sz="6" w:space="0" w:color="auto"/>
              <w:right w:val="double" w:sz="6" w:space="0" w:color="auto"/>
            </w:tcBorders>
            <w:noWrap/>
            <w:vAlign w:val="bottom"/>
          </w:tcPr>
          <w:p w14:paraId="14212F3B" w14:textId="77777777" w:rsidR="00CD30AC" w:rsidRPr="00720BBA" w:rsidRDefault="00CD30AC" w:rsidP="00F04E8E">
            <w:pPr>
              <w:jc w:val="left"/>
              <w:rPr>
                <w:rFonts w:cs="Arial"/>
                <w:b/>
                <w:bCs/>
              </w:rPr>
            </w:pPr>
            <w:r w:rsidRPr="00720BBA">
              <w:rPr>
                <w:rFonts w:cs="Arial"/>
                <w:b/>
                <w:bCs/>
              </w:rPr>
              <w:t> </w:t>
            </w:r>
          </w:p>
        </w:tc>
      </w:tr>
      <w:tr w:rsidR="00CD30AC" w:rsidRPr="00720BBA" w14:paraId="14212F43" w14:textId="77777777" w:rsidTr="00386735">
        <w:trPr>
          <w:trHeight w:val="345"/>
          <w:jc w:val="center"/>
        </w:trPr>
        <w:tc>
          <w:tcPr>
            <w:tcW w:w="1440" w:type="dxa"/>
            <w:tcBorders>
              <w:top w:val="double" w:sz="6" w:space="0" w:color="auto"/>
              <w:left w:val="double" w:sz="6" w:space="0" w:color="auto"/>
              <w:bottom w:val="double" w:sz="6" w:space="0" w:color="auto"/>
            </w:tcBorders>
            <w:shd w:val="thinDiagStripe" w:color="auto" w:fill="C0C0C0"/>
            <w:noWrap/>
            <w:vAlign w:val="bottom"/>
          </w:tcPr>
          <w:p w14:paraId="14212F3D" w14:textId="77777777" w:rsidR="00CD30AC" w:rsidRPr="00720BBA" w:rsidRDefault="00CD30AC" w:rsidP="00F04E8E">
            <w:pPr>
              <w:jc w:val="left"/>
              <w:rPr>
                <w:rFonts w:cs="Arial"/>
                <w:b/>
                <w:bCs/>
              </w:rPr>
            </w:pPr>
            <w:r w:rsidRPr="00720BBA">
              <w:rPr>
                <w:rFonts w:cs="Arial"/>
                <w:b/>
                <w:bCs/>
              </w:rPr>
              <w:t> </w:t>
            </w:r>
          </w:p>
        </w:tc>
        <w:tc>
          <w:tcPr>
            <w:tcW w:w="1180" w:type="dxa"/>
            <w:tcBorders>
              <w:top w:val="double" w:sz="6" w:space="0" w:color="auto"/>
              <w:bottom w:val="double" w:sz="6" w:space="0" w:color="auto"/>
            </w:tcBorders>
            <w:shd w:val="thinDiagStripe" w:color="auto" w:fill="auto"/>
            <w:noWrap/>
            <w:vAlign w:val="bottom"/>
          </w:tcPr>
          <w:p w14:paraId="14212F3E" w14:textId="77777777" w:rsidR="00CD30AC" w:rsidRPr="00720BBA" w:rsidRDefault="00CD30AC" w:rsidP="00F04E8E">
            <w:pPr>
              <w:jc w:val="left"/>
              <w:rPr>
                <w:rFonts w:cs="Arial"/>
                <w:b/>
                <w:bCs/>
              </w:rPr>
            </w:pPr>
          </w:p>
        </w:tc>
        <w:tc>
          <w:tcPr>
            <w:tcW w:w="1240" w:type="dxa"/>
            <w:tcBorders>
              <w:top w:val="double" w:sz="6" w:space="0" w:color="auto"/>
              <w:bottom w:val="double" w:sz="6" w:space="0" w:color="auto"/>
            </w:tcBorders>
            <w:shd w:val="thinDiagStripe" w:color="auto" w:fill="auto"/>
            <w:noWrap/>
            <w:vAlign w:val="bottom"/>
          </w:tcPr>
          <w:p w14:paraId="14212F3F" w14:textId="77777777" w:rsidR="00CD30AC" w:rsidRPr="00720BBA" w:rsidRDefault="00CD30AC" w:rsidP="00F04E8E">
            <w:pPr>
              <w:jc w:val="left"/>
              <w:rPr>
                <w:rFonts w:cs="Arial"/>
                <w:b/>
                <w:bCs/>
              </w:rPr>
            </w:pPr>
          </w:p>
        </w:tc>
        <w:tc>
          <w:tcPr>
            <w:tcW w:w="1180" w:type="dxa"/>
            <w:tcBorders>
              <w:top w:val="double" w:sz="6" w:space="0" w:color="auto"/>
              <w:bottom w:val="double" w:sz="6" w:space="0" w:color="auto"/>
            </w:tcBorders>
            <w:shd w:val="thinDiagStripe" w:color="auto" w:fill="auto"/>
            <w:noWrap/>
            <w:vAlign w:val="bottom"/>
          </w:tcPr>
          <w:p w14:paraId="14212F40" w14:textId="77777777" w:rsidR="00CD30AC" w:rsidRPr="00720BBA" w:rsidRDefault="00CD30AC" w:rsidP="00F04E8E">
            <w:pPr>
              <w:jc w:val="left"/>
              <w:rPr>
                <w:rFonts w:cs="Arial"/>
                <w:b/>
                <w:bCs/>
              </w:rPr>
            </w:pPr>
          </w:p>
        </w:tc>
        <w:tc>
          <w:tcPr>
            <w:tcW w:w="1120" w:type="dxa"/>
            <w:tcBorders>
              <w:top w:val="double" w:sz="6" w:space="0" w:color="auto"/>
              <w:bottom w:val="double" w:sz="6" w:space="0" w:color="auto"/>
            </w:tcBorders>
            <w:shd w:val="thinDiagStripe" w:color="auto" w:fill="auto"/>
            <w:noWrap/>
            <w:vAlign w:val="bottom"/>
          </w:tcPr>
          <w:p w14:paraId="14212F41" w14:textId="77777777" w:rsidR="00CD30AC" w:rsidRPr="00720BBA" w:rsidRDefault="00CD30AC" w:rsidP="00F04E8E">
            <w:pPr>
              <w:jc w:val="left"/>
              <w:rPr>
                <w:rFonts w:cs="Arial"/>
                <w:b/>
                <w:bCs/>
              </w:rPr>
            </w:pPr>
          </w:p>
        </w:tc>
        <w:tc>
          <w:tcPr>
            <w:tcW w:w="1221" w:type="dxa"/>
            <w:tcBorders>
              <w:top w:val="double" w:sz="6" w:space="0" w:color="auto"/>
              <w:bottom w:val="double" w:sz="6" w:space="0" w:color="auto"/>
              <w:right w:val="double" w:sz="6" w:space="0" w:color="auto"/>
            </w:tcBorders>
            <w:shd w:val="thinDiagStripe" w:color="auto" w:fill="auto"/>
            <w:noWrap/>
            <w:vAlign w:val="bottom"/>
          </w:tcPr>
          <w:p w14:paraId="14212F42" w14:textId="77777777" w:rsidR="00CD30AC" w:rsidRPr="00720BBA" w:rsidRDefault="00CD30AC" w:rsidP="00F04E8E">
            <w:pPr>
              <w:jc w:val="left"/>
              <w:rPr>
                <w:rFonts w:cs="Arial"/>
                <w:b/>
                <w:bCs/>
              </w:rPr>
            </w:pPr>
          </w:p>
        </w:tc>
      </w:tr>
      <w:tr w:rsidR="00CD30AC" w:rsidRPr="00720BBA" w14:paraId="14212F4A" w14:textId="77777777" w:rsidTr="00386735">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14212F44" w14:textId="77777777" w:rsidR="00CD30AC" w:rsidRPr="00720BBA" w:rsidRDefault="00CD30AC" w:rsidP="00F04E8E">
            <w:pPr>
              <w:jc w:val="left"/>
              <w:rPr>
                <w:rFonts w:cs="Arial"/>
                <w:b/>
                <w:bCs/>
              </w:rPr>
            </w:pPr>
            <w:r w:rsidRPr="00720BBA">
              <w:rPr>
                <w:rFonts w:cs="Arial"/>
                <w:b/>
                <w:bCs/>
              </w:rPr>
              <w:t>0</w:t>
            </w:r>
          </w:p>
        </w:tc>
        <w:tc>
          <w:tcPr>
            <w:tcW w:w="1180" w:type="dxa"/>
            <w:tcBorders>
              <w:top w:val="double" w:sz="6" w:space="0" w:color="auto"/>
              <w:left w:val="double" w:sz="6" w:space="0" w:color="auto"/>
              <w:bottom w:val="nil"/>
              <w:right w:val="double" w:sz="6" w:space="0" w:color="auto"/>
            </w:tcBorders>
            <w:noWrap/>
            <w:vAlign w:val="bottom"/>
          </w:tcPr>
          <w:p w14:paraId="14212F45" w14:textId="77777777" w:rsidR="00CD30AC" w:rsidRPr="00720BBA" w:rsidRDefault="00CD30AC" w:rsidP="00F04E8E">
            <w:pPr>
              <w:jc w:val="left"/>
              <w:rPr>
                <w:rFonts w:cs="Arial"/>
                <w:b/>
                <w:bCs/>
              </w:rPr>
            </w:pPr>
            <w:r w:rsidRPr="00720BBA">
              <w:rPr>
                <w:rFonts w:cs="Arial"/>
                <w:b/>
                <w:bCs/>
              </w:rPr>
              <w:t>17.300</w:t>
            </w:r>
          </w:p>
        </w:tc>
        <w:tc>
          <w:tcPr>
            <w:tcW w:w="1240" w:type="dxa"/>
            <w:tcBorders>
              <w:top w:val="double" w:sz="6" w:space="0" w:color="auto"/>
              <w:left w:val="nil"/>
              <w:bottom w:val="nil"/>
              <w:right w:val="double" w:sz="6" w:space="0" w:color="auto"/>
            </w:tcBorders>
            <w:noWrap/>
            <w:vAlign w:val="bottom"/>
          </w:tcPr>
          <w:p w14:paraId="14212F46" w14:textId="77777777" w:rsidR="00CD30AC" w:rsidRPr="00720BBA" w:rsidRDefault="00CD30AC" w:rsidP="00F04E8E">
            <w:pPr>
              <w:jc w:val="left"/>
              <w:rPr>
                <w:rFonts w:cs="Arial"/>
                <w:b/>
                <w:bCs/>
              </w:rPr>
            </w:pPr>
            <w:r w:rsidRPr="00720BBA">
              <w:rPr>
                <w:rFonts w:cs="Arial"/>
                <w:b/>
                <w:bCs/>
              </w:rPr>
              <w:t>18.850</w:t>
            </w:r>
          </w:p>
        </w:tc>
        <w:tc>
          <w:tcPr>
            <w:tcW w:w="1180" w:type="dxa"/>
            <w:tcBorders>
              <w:top w:val="double" w:sz="6" w:space="0" w:color="auto"/>
              <w:left w:val="nil"/>
              <w:bottom w:val="nil"/>
              <w:right w:val="double" w:sz="6" w:space="0" w:color="auto"/>
            </w:tcBorders>
            <w:noWrap/>
            <w:vAlign w:val="bottom"/>
          </w:tcPr>
          <w:p w14:paraId="14212F47" w14:textId="77777777" w:rsidR="00CD30AC" w:rsidRPr="00720BBA" w:rsidRDefault="00CD30AC" w:rsidP="00F04E8E">
            <w:pPr>
              <w:jc w:val="left"/>
              <w:rPr>
                <w:rFonts w:cs="Arial"/>
                <w:b/>
                <w:bCs/>
              </w:rPr>
            </w:pPr>
            <w:r w:rsidRPr="00720BBA">
              <w:rPr>
                <w:rFonts w:cs="Arial"/>
                <w:b/>
                <w:bCs/>
              </w:rPr>
              <w:t>19.550</w:t>
            </w:r>
          </w:p>
        </w:tc>
        <w:tc>
          <w:tcPr>
            <w:tcW w:w="1120" w:type="dxa"/>
            <w:tcBorders>
              <w:top w:val="double" w:sz="6" w:space="0" w:color="auto"/>
              <w:left w:val="double" w:sz="6" w:space="0" w:color="auto"/>
              <w:bottom w:val="nil"/>
              <w:right w:val="double" w:sz="6" w:space="0" w:color="auto"/>
            </w:tcBorders>
            <w:noWrap/>
            <w:vAlign w:val="bottom"/>
          </w:tcPr>
          <w:p w14:paraId="14212F48" w14:textId="77777777" w:rsidR="00CD30AC" w:rsidRPr="00720BBA" w:rsidRDefault="00CD30AC" w:rsidP="00F04E8E">
            <w:pPr>
              <w:jc w:val="left"/>
              <w:rPr>
                <w:rFonts w:cs="Arial"/>
                <w:b/>
                <w:bCs/>
              </w:rPr>
            </w:pPr>
            <w:r w:rsidRPr="00720BBA">
              <w:rPr>
                <w:rFonts w:cs="Arial"/>
                <w:b/>
                <w:bCs/>
              </w:rPr>
              <w:t>19.950</w:t>
            </w:r>
          </w:p>
        </w:tc>
        <w:tc>
          <w:tcPr>
            <w:tcW w:w="1221" w:type="dxa"/>
            <w:tcBorders>
              <w:top w:val="double" w:sz="6" w:space="0" w:color="auto"/>
              <w:left w:val="nil"/>
              <w:bottom w:val="nil"/>
              <w:right w:val="double" w:sz="6" w:space="0" w:color="auto"/>
            </w:tcBorders>
            <w:noWrap/>
            <w:vAlign w:val="bottom"/>
          </w:tcPr>
          <w:p w14:paraId="14212F49" w14:textId="77777777" w:rsidR="00CD30AC" w:rsidRPr="00720BBA" w:rsidRDefault="00CD30AC" w:rsidP="00F04E8E">
            <w:pPr>
              <w:jc w:val="left"/>
              <w:rPr>
                <w:rFonts w:cs="Arial"/>
                <w:b/>
                <w:bCs/>
              </w:rPr>
            </w:pPr>
            <w:r w:rsidRPr="00720BBA">
              <w:rPr>
                <w:rFonts w:cs="Arial"/>
                <w:b/>
                <w:bCs/>
              </w:rPr>
              <w:t>21.400</w:t>
            </w:r>
          </w:p>
        </w:tc>
      </w:tr>
      <w:tr w:rsidR="00CD30AC" w:rsidRPr="00720BBA" w14:paraId="14212F51"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4B" w14:textId="77777777" w:rsidR="00CD30AC" w:rsidRPr="00720BBA" w:rsidRDefault="00CD30AC" w:rsidP="00F04E8E">
            <w:pPr>
              <w:jc w:val="left"/>
              <w:rPr>
                <w:rFonts w:cs="Arial"/>
                <w:b/>
                <w:bCs/>
              </w:rPr>
            </w:pPr>
            <w:r w:rsidRPr="00720BBA">
              <w:rPr>
                <w:rFonts w:cs="Arial"/>
                <w:b/>
                <w:bCs/>
              </w:rPr>
              <w:t>1</w:t>
            </w:r>
          </w:p>
        </w:tc>
        <w:tc>
          <w:tcPr>
            <w:tcW w:w="1180" w:type="dxa"/>
            <w:tcBorders>
              <w:top w:val="nil"/>
              <w:left w:val="double" w:sz="6" w:space="0" w:color="auto"/>
              <w:bottom w:val="nil"/>
              <w:right w:val="double" w:sz="6" w:space="0" w:color="auto"/>
            </w:tcBorders>
            <w:noWrap/>
            <w:vAlign w:val="bottom"/>
          </w:tcPr>
          <w:p w14:paraId="14212F4C" w14:textId="77777777" w:rsidR="00CD30AC" w:rsidRPr="00720BBA" w:rsidRDefault="00CD30AC" w:rsidP="00F04E8E">
            <w:pPr>
              <w:jc w:val="left"/>
              <w:rPr>
                <w:rFonts w:cs="Arial"/>
                <w:b/>
                <w:bCs/>
              </w:rPr>
            </w:pPr>
            <w:r w:rsidRPr="00720BBA">
              <w:rPr>
                <w:rFonts w:cs="Arial"/>
                <w:b/>
                <w:bCs/>
              </w:rPr>
              <w:t>17.800</w:t>
            </w:r>
          </w:p>
        </w:tc>
        <w:tc>
          <w:tcPr>
            <w:tcW w:w="1240" w:type="dxa"/>
            <w:tcBorders>
              <w:top w:val="nil"/>
              <w:left w:val="nil"/>
              <w:bottom w:val="nil"/>
              <w:right w:val="double" w:sz="6" w:space="0" w:color="auto"/>
            </w:tcBorders>
            <w:noWrap/>
            <w:vAlign w:val="bottom"/>
          </w:tcPr>
          <w:p w14:paraId="14212F4D" w14:textId="77777777" w:rsidR="00CD30AC" w:rsidRPr="00720BBA" w:rsidRDefault="00CD30AC" w:rsidP="00F04E8E">
            <w:pPr>
              <w:jc w:val="left"/>
              <w:rPr>
                <w:rFonts w:cs="Arial"/>
                <w:b/>
                <w:bCs/>
              </w:rPr>
            </w:pPr>
            <w:r w:rsidRPr="00720BBA">
              <w:rPr>
                <w:rFonts w:cs="Arial"/>
                <w:b/>
                <w:bCs/>
              </w:rPr>
              <w:t>19.450</w:t>
            </w:r>
          </w:p>
        </w:tc>
        <w:tc>
          <w:tcPr>
            <w:tcW w:w="1180" w:type="dxa"/>
            <w:tcBorders>
              <w:top w:val="nil"/>
              <w:left w:val="nil"/>
              <w:bottom w:val="nil"/>
              <w:right w:val="double" w:sz="6" w:space="0" w:color="auto"/>
            </w:tcBorders>
            <w:noWrap/>
            <w:vAlign w:val="bottom"/>
          </w:tcPr>
          <w:p w14:paraId="14212F4E" w14:textId="77777777" w:rsidR="00CD30AC" w:rsidRPr="00720BBA" w:rsidRDefault="00CD30AC" w:rsidP="00F04E8E">
            <w:pPr>
              <w:jc w:val="left"/>
              <w:rPr>
                <w:rFonts w:cs="Arial"/>
                <w:b/>
                <w:bCs/>
              </w:rPr>
            </w:pPr>
            <w:r w:rsidRPr="00720BBA">
              <w:rPr>
                <w:rFonts w:cs="Arial"/>
                <w:b/>
                <w:bCs/>
              </w:rPr>
              <w:t>20.350</w:t>
            </w:r>
          </w:p>
        </w:tc>
        <w:tc>
          <w:tcPr>
            <w:tcW w:w="1120" w:type="dxa"/>
            <w:tcBorders>
              <w:top w:val="nil"/>
              <w:left w:val="double" w:sz="6" w:space="0" w:color="auto"/>
              <w:bottom w:val="nil"/>
              <w:right w:val="double" w:sz="6" w:space="0" w:color="auto"/>
            </w:tcBorders>
            <w:noWrap/>
            <w:vAlign w:val="bottom"/>
          </w:tcPr>
          <w:p w14:paraId="14212F4F" w14:textId="77777777" w:rsidR="00CD30AC" w:rsidRPr="00720BBA" w:rsidRDefault="00CD30AC" w:rsidP="00F04E8E">
            <w:pPr>
              <w:jc w:val="left"/>
              <w:rPr>
                <w:rFonts w:cs="Arial"/>
                <w:b/>
                <w:bCs/>
              </w:rPr>
            </w:pPr>
            <w:r w:rsidRPr="00720BBA">
              <w:rPr>
                <w:rFonts w:cs="Arial"/>
                <w:b/>
                <w:bCs/>
              </w:rPr>
              <w:t>20.750</w:t>
            </w:r>
          </w:p>
        </w:tc>
        <w:tc>
          <w:tcPr>
            <w:tcW w:w="1221" w:type="dxa"/>
            <w:tcBorders>
              <w:top w:val="nil"/>
              <w:left w:val="nil"/>
              <w:bottom w:val="nil"/>
              <w:right w:val="double" w:sz="6" w:space="0" w:color="auto"/>
            </w:tcBorders>
            <w:noWrap/>
            <w:vAlign w:val="bottom"/>
          </w:tcPr>
          <w:p w14:paraId="14212F50" w14:textId="77777777" w:rsidR="00CD30AC" w:rsidRPr="00720BBA" w:rsidRDefault="00CD30AC" w:rsidP="00F04E8E">
            <w:pPr>
              <w:jc w:val="left"/>
              <w:rPr>
                <w:rFonts w:cs="Arial"/>
                <w:b/>
                <w:bCs/>
              </w:rPr>
            </w:pPr>
            <w:r w:rsidRPr="00720BBA">
              <w:rPr>
                <w:rFonts w:cs="Arial"/>
                <w:b/>
                <w:bCs/>
              </w:rPr>
              <w:t>22.300</w:t>
            </w:r>
          </w:p>
        </w:tc>
      </w:tr>
      <w:tr w:rsidR="00CD30AC" w:rsidRPr="00720BBA" w14:paraId="14212F58"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52" w14:textId="77777777" w:rsidR="00CD30AC" w:rsidRPr="00720BBA" w:rsidRDefault="00CD30AC" w:rsidP="00F04E8E">
            <w:pPr>
              <w:jc w:val="left"/>
              <w:rPr>
                <w:rFonts w:cs="Arial"/>
                <w:b/>
                <w:bCs/>
              </w:rPr>
            </w:pPr>
            <w:r w:rsidRPr="00720BBA">
              <w:rPr>
                <w:rFonts w:cs="Arial"/>
                <w:b/>
                <w:bCs/>
              </w:rPr>
              <w:t>2</w:t>
            </w:r>
          </w:p>
        </w:tc>
        <w:tc>
          <w:tcPr>
            <w:tcW w:w="1180" w:type="dxa"/>
            <w:tcBorders>
              <w:top w:val="nil"/>
              <w:left w:val="double" w:sz="6" w:space="0" w:color="auto"/>
              <w:bottom w:val="nil"/>
              <w:right w:val="double" w:sz="6" w:space="0" w:color="auto"/>
            </w:tcBorders>
            <w:noWrap/>
            <w:vAlign w:val="bottom"/>
          </w:tcPr>
          <w:p w14:paraId="14212F53" w14:textId="77777777" w:rsidR="00CD30AC" w:rsidRPr="00720BBA" w:rsidRDefault="00CD30AC" w:rsidP="00F04E8E">
            <w:pPr>
              <w:jc w:val="left"/>
              <w:rPr>
                <w:rFonts w:cs="Arial"/>
                <w:b/>
                <w:bCs/>
              </w:rPr>
            </w:pPr>
            <w:r w:rsidRPr="00720BBA">
              <w:rPr>
                <w:rFonts w:cs="Arial"/>
                <w:b/>
                <w:bCs/>
              </w:rPr>
              <w:t>17.800</w:t>
            </w:r>
          </w:p>
        </w:tc>
        <w:tc>
          <w:tcPr>
            <w:tcW w:w="1240" w:type="dxa"/>
            <w:tcBorders>
              <w:top w:val="nil"/>
              <w:left w:val="nil"/>
              <w:bottom w:val="nil"/>
              <w:right w:val="double" w:sz="6" w:space="0" w:color="auto"/>
            </w:tcBorders>
            <w:noWrap/>
            <w:vAlign w:val="bottom"/>
          </w:tcPr>
          <w:p w14:paraId="14212F54" w14:textId="77777777" w:rsidR="00CD30AC" w:rsidRPr="00720BBA" w:rsidRDefault="00CD30AC" w:rsidP="00F04E8E">
            <w:pPr>
              <w:jc w:val="left"/>
              <w:rPr>
                <w:rFonts w:cs="Arial"/>
                <w:b/>
                <w:bCs/>
              </w:rPr>
            </w:pPr>
            <w:r w:rsidRPr="00720BBA">
              <w:rPr>
                <w:rFonts w:cs="Arial"/>
                <w:b/>
                <w:bCs/>
              </w:rPr>
              <w:t>19.450</w:t>
            </w:r>
          </w:p>
        </w:tc>
        <w:tc>
          <w:tcPr>
            <w:tcW w:w="1180" w:type="dxa"/>
            <w:tcBorders>
              <w:top w:val="nil"/>
              <w:left w:val="nil"/>
              <w:bottom w:val="nil"/>
              <w:right w:val="double" w:sz="6" w:space="0" w:color="auto"/>
            </w:tcBorders>
            <w:noWrap/>
            <w:vAlign w:val="bottom"/>
          </w:tcPr>
          <w:p w14:paraId="14212F55" w14:textId="77777777" w:rsidR="00CD30AC" w:rsidRPr="00720BBA" w:rsidRDefault="00CD30AC" w:rsidP="00F04E8E">
            <w:pPr>
              <w:jc w:val="left"/>
              <w:rPr>
                <w:rFonts w:cs="Arial"/>
                <w:b/>
                <w:bCs/>
              </w:rPr>
            </w:pPr>
            <w:r w:rsidRPr="00720BBA">
              <w:rPr>
                <w:rFonts w:cs="Arial"/>
                <w:b/>
                <w:bCs/>
              </w:rPr>
              <w:t>20.350</w:t>
            </w:r>
          </w:p>
        </w:tc>
        <w:tc>
          <w:tcPr>
            <w:tcW w:w="1120" w:type="dxa"/>
            <w:tcBorders>
              <w:top w:val="nil"/>
              <w:left w:val="double" w:sz="6" w:space="0" w:color="auto"/>
              <w:bottom w:val="nil"/>
              <w:right w:val="double" w:sz="6" w:space="0" w:color="auto"/>
            </w:tcBorders>
            <w:noWrap/>
            <w:vAlign w:val="bottom"/>
          </w:tcPr>
          <w:p w14:paraId="14212F56" w14:textId="77777777" w:rsidR="00CD30AC" w:rsidRPr="00720BBA" w:rsidRDefault="00CD30AC" w:rsidP="00F04E8E">
            <w:pPr>
              <w:jc w:val="left"/>
              <w:rPr>
                <w:rFonts w:cs="Arial"/>
                <w:b/>
                <w:bCs/>
              </w:rPr>
            </w:pPr>
            <w:r w:rsidRPr="00720BBA">
              <w:rPr>
                <w:rFonts w:cs="Arial"/>
                <w:b/>
                <w:bCs/>
              </w:rPr>
              <w:t>20.750</w:t>
            </w:r>
          </w:p>
        </w:tc>
        <w:tc>
          <w:tcPr>
            <w:tcW w:w="1221" w:type="dxa"/>
            <w:tcBorders>
              <w:top w:val="nil"/>
              <w:left w:val="nil"/>
              <w:bottom w:val="nil"/>
              <w:right w:val="double" w:sz="6" w:space="0" w:color="auto"/>
            </w:tcBorders>
            <w:noWrap/>
            <w:vAlign w:val="bottom"/>
          </w:tcPr>
          <w:p w14:paraId="14212F57" w14:textId="77777777" w:rsidR="00CD30AC" w:rsidRPr="00720BBA" w:rsidRDefault="00CD30AC" w:rsidP="00F04E8E">
            <w:pPr>
              <w:jc w:val="left"/>
              <w:rPr>
                <w:rFonts w:cs="Arial"/>
                <w:b/>
                <w:bCs/>
              </w:rPr>
            </w:pPr>
            <w:r w:rsidRPr="00720BBA">
              <w:rPr>
                <w:rFonts w:cs="Arial"/>
                <w:b/>
                <w:bCs/>
              </w:rPr>
              <w:t>22.300</w:t>
            </w:r>
          </w:p>
        </w:tc>
      </w:tr>
      <w:tr w:rsidR="00CD30AC" w:rsidRPr="00720BBA" w14:paraId="14212F5F"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59" w14:textId="77777777" w:rsidR="00CD30AC" w:rsidRPr="00720BBA" w:rsidRDefault="00CD30AC" w:rsidP="00F04E8E">
            <w:pPr>
              <w:jc w:val="left"/>
              <w:rPr>
                <w:rFonts w:cs="Arial"/>
                <w:b/>
                <w:bCs/>
              </w:rPr>
            </w:pPr>
            <w:r w:rsidRPr="00720BBA">
              <w:rPr>
                <w:rFonts w:cs="Arial"/>
                <w:b/>
                <w:bCs/>
              </w:rPr>
              <w:t>3</w:t>
            </w:r>
          </w:p>
        </w:tc>
        <w:tc>
          <w:tcPr>
            <w:tcW w:w="1180" w:type="dxa"/>
            <w:tcBorders>
              <w:top w:val="nil"/>
              <w:left w:val="double" w:sz="6" w:space="0" w:color="auto"/>
              <w:bottom w:val="nil"/>
              <w:right w:val="double" w:sz="6" w:space="0" w:color="auto"/>
            </w:tcBorders>
            <w:noWrap/>
            <w:vAlign w:val="bottom"/>
          </w:tcPr>
          <w:p w14:paraId="14212F5A" w14:textId="77777777" w:rsidR="00CD30AC" w:rsidRPr="00720BBA" w:rsidRDefault="00CD30AC" w:rsidP="00F04E8E">
            <w:pPr>
              <w:jc w:val="left"/>
              <w:rPr>
                <w:rFonts w:cs="Arial"/>
                <w:b/>
                <w:bCs/>
              </w:rPr>
            </w:pPr>
            <w:r w:rsidRPr="00720BBA">
              <w:rPr>
                <w:rFonts w:cs="Arial"/>
                <w:b/>
                <w:bCs/>
              </w:rPr>
              <w:t>18.300</w:t>
            </w:r>
          </w:p>
        </w:tc>
        <w:tc>
          <w:tcPr>
            <w:tcW w:w="1240" w:type="dxa"/>
            <w:tcBorders>
              <w:top w:val="nil"/>
              <w:left w:val="nil"/>
              <w:bottom w:val="nil"/>
              <w:right w:val="double" w:sz="6" w:space="0" w:color="auto"/>
            </w:tcBorders>
            <w:noWrap/>
            <w:vAlign w:val="bottom"/>
          </w:tcPr>
          <w:p w14:paraId="14212F5B" w14:textId="77777777" w:rsidR="00CD30AC" w:rsidRPr="00720BBA" w:rsidRDefault="00CD30AC" w:rsidP="00F04E8E">
            <w:pPr>
              <w:jc w:val="left"/>
              <w:rPr>
                <w:rFonts w:cs="Arial"/>
                <w:b/>
                <w:bCs/>
              </w:rPr>
            </w:pPr>
            <w:r w:rsidRPr="00720BBA">
              <w:rPr>
                <w:rFonts w:cs="Arial"/>
                <w:b/>
                <w:bCs/>
              </w:rPr>
              <w:t>20.100</w:t>
            </w:r>
          </w:p>
        </w:tc>
        <w:tc>
          <w:tcPr>
            <w:tcW w:w="1180" w:type="dxa"/>
            <w:tcBorders>
              <w:top w:val="nil"/>
              <w:left w:val="nil"/>
              <w:bottom w:val="nil"/>
              <w:right w:val="double" w:sz="6" w:space="0" w:color="auto"/>
            </w:tcBorders>
            <w:noWrap/>
            <w:vAlign w:val="bottom"/>
          </w:tcPr>
          <w:p w14:paraId="14212F5C" w14:textId="77777777" w:rsidR="00CD30AC" w:rsidRPr="00720BBA" w:rsidRDefault="00CD30AC" w:rsidP="00F04E8E">
            <w:pPr>
              <w:jc w:val="left"/>
              <w:rPr>
                <w:rFonts w:cs="Arial"/>
                <w:b/>
                <w:bCs/>
              </w:rPr>
            </w:pPr>
            <w:r w:rsidRPr="00720BBA">
              <w:rPr>
                <w:rFonts w:cs="Arial"/>
                <w:b/>
                <w:bCs/>
              </w:rPr>
              <w:t>21.100</w:t>
            </w:r>
          </w:p>
        </w:tc>
        <w:tc>
          <w:tcPr>
            <w:tcW w:w="1120" w:type="dxa"/>
            <w:tcBorders>
              <w:top w:val="nil"/>
              <w:left w:val="double" w:sz="6" w:space="0" w:color="auto"/>
              <w:bottom w:val="nil"/>
              <w:right w:val="double" w:sz="6" w:space="0" w:color="auto"/>
            </w:tcBorders>
            <w:noWrap/>
            <w:vAlign w:val="bottom"/>
          </w:tcPr>
          <w:p w14:paraId="14212F5D" w14:textId="77777777" w:rsidR="00CD30AC" w:rsidRPr="00720BBA" w:rsidRDefault="00CD30AC" w:rsidP="00F04E8E">
            <w:pPr>
              <w:jc w:val="left"/>
              <w:rPr>
                <w:rFonts w:cs="Arial"/>
                <w:b/>
                <w:bCs/>
              </w:rPr>
            </w:pPr>
            <w:r w:rsidRPr="00720BBA">
              <w:rPr>
                <w:rFonts w:cs="Arial"/>
                <w:b/>
                <w:bCs/>
              </w:rPr>
              <w:t>21.600</w:t>
            </w:r>
          </w:p>
        </w:tc>
        <w:tc>
          <w:tcPr>
            <w:tcW w:w="1221" w:type="dxa"/>
            <w:tcBorders>
              <w:top w:val="nil"/>
              <w:left w:val="nil"/>
              <w:bottom w:val="nil"/>
              <w:right w:val="double" w:sz="6" w:space="0" w:color="auto"/>
            </w:tcBorders>
            <w:noWrap/>
            <w:vAlign w:val="bottom"/>
          </w:tcPr>
          <w:p w14:paraId="14212F5E" w14:textId="77777777" w:rsidR="00CD30AC" w:rsidRPr="00720BBA" w:rsidRDefault="00CD30AC" w:rsidP="00F04E8E">
            <w:pPr>
              <w:jc w:val="left"/>
              <w:rPr>
                <w:rFonts w:cs="Arial"/>
                <w:b/>
                <w:bCs/>
              </w:rPr>
            </w:pPr>
            <w:r w:rsidRPr="00720BBA">
              <w:rPr>
                <w:rFonts w:cs="Arial"/>
                <w:b/>
                <w:bCs/>
              </w:rPr>
              <w:t>23.250</w:t>
            </w:r>
          </w:p>
        </w:tc>
      </w:tr>
      <w:tr w:rsidR="00CD30AC" w:rsidRPr="00720BBA" w14:paraId="14212F66"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60" w14:textId="77777777" w:rsidR="00CD30AC" w:rsidRPr="00720BBA" w:rsidRDefault="00CD30AC" w:rsidP="00F04E8E">
            <w:pPr>
              <w:jc w:val="left"/>
              <w:rPr>
                <w:rFonts w:cs="Arial"/>
                <w:b/>
                <w:bCs/>
              </w:rPr>
            </w:pPr>
            <w:r w:rsidRPr="00720BBA">
              <w:rPr>
                <w:rFonts w:cs="Arial"/>
                <w:b/>
                <w:bCs/>
              </w:rPr>
              <w:t>4</w:t>
            </w:r>
          </w:p>
        </w:tc>
        <w:tc>
          <w:tcPr>
            <w:tcW w:w="1180" w:type="dxa"/>
            <w:tcBorders>
              <w:top w:val="nil"/>
              <w:left w:val="double" w:sz="6" w:space="0" w:color="auto"/>
              <w:bottom w:val="nil"/>
              <w:right w:val="double" w:sz="6" w:space="0" w:color="auto"/>
            </w:tcBorders>
            <w:noWrap/>
            <w:vAlign w:val="bottom"/>
          </w:tcPr>
          <w:p w14:paraId="14212F61" w14:textId="77777777" w:rsidR="00CD30AC" w:rsidRPr="00720BBA" w:rsidRDefault="00CD30AC" w:rsidP="00F04E8E">
            <w:pPr>
              <w:jc w:val="left"/>
              <w:rPr>
                <w:rFonts w:cs="Arial"/>
                <w:b/>
                <w:bCs/>
              </w:rPr>
            </w:pPr>
            <w:r w:rsidRPr="00720BBA">
              <w:rPr>
                <w:rFonts w:cs="Arial"/>
                <w:b/>
                <w:bCs/>
              </w:rPr>
              <w:t>18.300</w:t>
            </w:r>
          </w:p>
        </w:tc>
        <w:tc>
          <w:tcPr>
            <w:tcW w:w="1240" w:type="dxa"/>
            <w:tcBorders>
              <w:top w:val="nil"/>
              <w:left w:val="nil"/>
              <w:bottom w:val="nil"/>
              <w:right w:val="double" w:sz="6" w:space="0" w:color="auto"/>
            </w:tcBorders>
            <w:noWrap/>
            <w:vAlign w:val="bottom"/>
          </w:tcPr>
          <w:p w14:paraId="14212F62" w14:textId="77777777" w:rsidR="00CD30AC" w:rsidRPr="00720BBA" w:rsidRDefault="00CD30AC" w:rsidP="00F04E8E">
            <w:pPr>
              <w:jc w:val="left"/>
              <w:rPr>
                <w:rFonts w:cs="Arial"/>
                <w:b/>
                <w:bCs/>
              </w:rPr>
            </w:pPr>
            <w:r w:rsidRPr="00720BBA">
              <w:rPr>
                <w:rFonts w:cs="Arial"/>
                <w:b/>
                <w:bCs/>
              </w:rPr>
              <w:t>20.100</w:t>
            </w:r>
          </w:p>
        </w:tc>
        <w:tc>
          <w:tcPr>
            <w:tcW w:w="1180" w:type="dxa"/>
            <w:tcBorders>
              <w:top w:val="nil"/>
              <w:left w:val="nil"/>
              <w:bottom w:val="nil"/>
              <w:right w:val="double" w:sz="6" w:space="0" w:color="auto"/>
            </w:tcBorders>
            <w:noWrap/>
            <w:vAlign w:val="bottom"/>
          </w:tcPr>
          <w:p w14:paraId="14212F63" w14:textId="77777777" w:rsidR="00CD30AC" w:rsidRPr="00720BBA" w:rsidRDefault="00CD30AC" w:rsidP="00F04E8E">
            <w:pPr>
              <w:jc w:val="left"/>
              <w:rPr>
                <w:rFonts w:cs="Arial"/>
                <w:b/>
                <w:bCs/>
              </w:rPr>
            </w:pPr>
            <w:r w:rsidRPr="00720BBA">
              <w:rPr>
                <w:rFonts w:cs="Arial"/>
                <w:b/>
                <w:bCs/>
              </w:rPr>
              <w:t>21.100</w:t>
            </w:r>
          </w:p>
        </w:tc>
        <w:tc>
          <w:tcPr>
            <w:tcW w:w="1120" w:type="dxa"/>
            <w:tcBorders>
              <w:top w:val="nil"/>
              <w:left w:val="double" w:sz="6" w:space="0" w:color="auto"/>
              <w:bottom w:val="nil"/>
              <w:right w:val="double" w:sz="6" w:space="0" w:color="auto"/>
            </w:tcBorders>
            <w:noWrap/>
            <w:vAlign w:val="bottom"/>
          </w:tcPr>
          <w:p w14:paraId="14212F64" w14:textId="77777777" w:rsidR="00CD30AC" w:rsidRPr="00720BBA" w:rsidRDefault="00CD30AC" w:rsidP="00F04E8E">
            <w:pPr>
              <w:jc w:val="left"/>
              <w:rPr>
                <w:rFonts w:cs="Arial"/>
                <w:b/>
                <w:bCs/>
              </w:rPr>
            </w:pPr>
            <w:r w:rsidRPr="00720BBA">
              <w:rPr>
                <w:rFonts w:cs="Arial"/>
                <w:b/>
                <w:bCs/>
              </w:rPr>
              <w:t>21.600</w:t>
            </w:r>
          </w:p>
        </w:tc>
        <w:tc>
          <w:tcPr>
            <w:tcW w:w="1221" w:type="dxa"/>
            <w:tcBorders>
              <w:top w:val="nil"/>
              <w:left w:val="nil"/>
              <w:bottom w:val="nil"/>
              <w:right w:val="double" w:sz="6" w:space="0" w:color="auto"/>
            </w:tcBorders>
            <w:noWrap/>
            <w:vAlign w:val="bottom"/>
          </w:tcPr>
          <w:p w14:paraId="14212F65" w14:textId="77777777" w:rsidR="00CD30AC" w:rsidRPr="00720BBA" w:rsidRDefault="00CD30AC" w:rsidP="00F04E8E">
            <w:pPr>
              <w:jc w:val="left"/>
              <w:rPr>
                <w:rFonts w:cs="Arial"/>
                <w:b/>
                <w:bCs/>
              </w:rPr>
            </w:pPr>
            <w:r w:rsidRPr="00720BBA">
              <w:rPr>
                <w:rFonts w:cs="Arial"/>
                <w:b/>
                <w:bCs/>
              </w:rPr>
              <w:t>23.250</w:t>
            </w:r>
          </w:p>
        </w:tc>
      </w:tr>
      <w:tr w:rsidR="00CD30AC" w:rsidRPr="00720BBA" w14:paraId="14212F6D"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67" w14:textId="77777777" w:rsidR="00CD30AC" w:rsidRPr="00720BBA" w:rsidRDefault="00CD30AC" w:rsidP="00F04E8E">
            <w:pPr>
              <w:jc w:val="left"/>
              <w:rPr>
                <w:rFonts w:cs="Arial"/>
                <w:b/>
                <w:bCs/>
              </w:rPr>
            </w:pPr>
            <w:r w:rsidRPr="00720BBA">
              <w:rPr>
                <w:rFonts w:cs="Arial"/>
                <w:b/>
                <w:bCs/>
              </w:rPr>
              <w:t>5</w:t>
            </w:r>
          </w:p>
        </w:tc>
        <w:tc>
          <w:tcPr>
            <w:tcW w:w="1180" w:type="dxa"/>
            <w:tcBorders>
              <w:top w:val="nil"/>
              <w:left w:val="double" w:sz="6" w:space="0" w:color="auto"/>
              <w:bottom w:val="nil"/>
              <w:right w:val="double" w:sz="6" w:space="0" w:color="auto"/>
            </w:tcBorders>
            <w:noWrap/>
            <w:vAlign w:val="bottom"/>
          </w:tcPr>
          <w:p w14:paraId="14212F68" w14:textId="77777777" w:rsidR="00CD30AC" w:rsidRPr="00720BBA" w:rsidRDefault="00CD30AC" w:rsidP="00F04E8E">
            <w:pPr>
              <w:jc w:val="left"/>
              <w:rPr>
                <w:rFonts w:cs="Arial"/>
                <w:b/>
                <w:bCs/>
              </w:rPr>
            </w:pPr>
            <w:r w:rsidRPr="00720BBA">
              <w:rPr>
                <w:rFonts w:cs="Arial"/>
                <w:b/>
                <w:bCs/>
              </w:rPr>
              <w:t>18.800</w:t>
            </w:r>
          </w:p>
        </w:tc>
        <w:tc>
          <w:tcPr>
            <w:tcW w:w="1240" w:type="dxa"/>
            <w:tcBorders>
              <w:top w:val="nil"/>
              <w:left w:val="nil"/>
              <w:bottom w:val="nil"/>
              <w:right w:val="double" w:sz="6" w:space="0" w:color="auto"/>
            </w:tcBorders>
            <w:noWrap/>
            <w:vAlign w:val="bottom"/>
          </w:tcPr>
          <w:p w14:paraId="14212F69" w14:textId="77777777" w:rsidR="00CD30AC" w:rsidRPr="00720BBA" w:rsidRDefault="00CD30AC" w:rsidP="00F04E8E">
            <w:pPr>
              <w:jc w:val="left"/>
              <w:rPr>
                <w:rFonts w:cs="Arial"/>
                <w:b/>
                <w:bCs/>
              </w:rPr>
            </w:pPr>
            <w:r w:rsidRPr="00720BBA">
              <w:rPr>
                <w:rFonts w:cs="Arial"/>
                <w:b/>
                <w:bCs/>
              </w:rPr>
              <w:t>20.700</w:t>
            </w:r>
          </w:p>
        </w:tc>
        <w:tc>
          <w:tcPr>
            <w:tcW w:w="1180" w:type="dxa"/>
            <w:tcBorders>
              <w:top w:val="nil"/>
              <w:left w:val="nil"/>
              <w:bottom w:val="nil"/>
              <w:right w:val="double" w:sz="6" w:space="0" w:color="auto"/>
            </w:tcBorders>
            <w:noWrap/>
            <w:vAlign w:val="bottom"/>
          </w:tcPr>
          <w:p w14:paraId="14212F6A" w14:textId="77777777" w:rsidR="00CD30AC" w:rsidRPr="00720BBA" w:rsidRDefault="00CD30AC" w:rsidP="00F04E8E">
            <w:pPr>
              <w:jc w:val="left"/>
              <w:rPr>
                <w:rFonts w:cs="Arial"/>
                <w:b/>
                <w:bCs/>
              </w:rPr>
            </w:pPr>
            <w:r w:rsidRPr="00720BBA">
              <w:rPr>
                <w:rFonts w:cs="Arial"/>
                <w:b/>
                <w:bCs/>
              </w:rPr>
              <w:t>21.900</w:t>
            </w:r>
          </w:p>
        </w:tc>
        <w:tc>
          <w:tcPr>
            <w:tcW w:w="1120" w:type="dxa"/>
            <w:tcBorders>
              <w:top w:val="nil"/>
              <w:left w:val="double" w:sz="6" w:space="0" w:color="auto"/>
              <w:bottom w:val="nil"/>
              <w:right w:val="double" w:sz="6" w:space="0" w:color="auto"/>
            </w:tcBorders>
            <w:noWrap/>
            <w:vAlign w:val="bottom"/>
          </w:tcPr>
          <w:p w14:paraId="14212F6B" w14:textId="77777777" w:rsidR="00CD30AC" w:rsidRPr="00720BBA" w:rsidRDefault="00CD30AC" w:rsidP="00F04E8E">
            <w:pPr>
              <w:jc w:val="left"/>
              <w:rPr>
                <w:rFonts w:cs="Arial"/>
                <w:b/>
                <w:bCs/>
              </w:rPr>
            </w:pPr>
            <w:r w:rsidRPr="00720BBA">
              <w:rPr>
                <w:rFonts w:cs="Arial"/>
                <w:b/>
                <w:bCs/>
              </w:rPr>
              <w:t>22.400</w:t>
            </w:r>
          </w:p>
        </w:tc>
        <w:tc>
          <w:tcPr>
            <w:tcW w:w="1221" w:type="dxa"/>
            <w:tcBorders>
              <w:top w:val="nil"/>
              <w:left w:val="nil"/>
              <w:bottom w:val="nil"/>
              <w:right w:val="double" w:sz="6" w:space="0" w:color="auto"/>
            </w:tcBorders>
            <w:noWrap/>
            <w:vAlign w:val="bottom"/>
          </w:tcPr>
          <w:p w14:paraId="14212F6C" w14:textId="77777777" w:rsidR="00CD30AC" w:rsidRPr="00720BBA" w:rsidRDefault="00CD30AC" w:rsidP="00F04E8E">
            <w:pPr>
              <w:jc w:val="left"/>
              <w:rPr>
                <w:rFonts w:cs="Arial"/>
                <w:b/>
                <w:bCs/>
              </w:rPr>
            </w:pPr>
            <w:r w:rsidRPr="00720BBA">
              <w:rPr>
                <w:rFonts w:cs="Arial"/>
                <w:b/>
                <w:bCs/>
              </w:rPr>
              <w:t>24.150</w:t>
            </w:r>
          </w:p>
        </w:tc>
      </w:tr>
      <w:tr w:rsidR="00CD30AC" w:rsidRPr="00720BBA" w14:paraId="14212F74"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6E" w14:textId="77777777" w:rsidR="00CD30AC" w:rsidRPr="00720BBA" w:rsidRDefault="00CD30AC" w:rsidP="00F04E8E">
            <w:pPr>
              <w:jc w:val="left"/>
              <w:rPr>
                <w:rFonts w:cs="Arial"/>
                <w:b/>
                <w:bCs/>
              </w:rPr>
            </w:pPr>
            <w:r w:rsidRPr="00720BBA">
              <w:rPr>
                <w:rFonts w:cs="Arial"/>
                <w:b/>
                <w:bCs/>
              </w:rPr>
              <w:t>6</w:t>
            </w:r>
          </w:p>
        </w:tc>
        <w:tc>
          <w:tcPr>
            <w:tcW w:w="1180" w:type="dxa"/>
            <w:tcBorders>
              <w:top w:val="nil"/>
              <w:left w:val="double" w:sz="6" w:space="0" w:color="auto"/>
              <w:bottom w:val="nil"/>
              <w:right w:val="double" w:sz="6" w:space="0" w:color="auto"/>
            </w:tcBorders>
            <w:noWrap/>
            <w:vAlign w:val="bottom"/>
          </w:tcPr>
          <w:p w14:paraId="14212F6F" w14:textId="77777777" w:rsidR="00CD30AC" w:rsidRPr="00720BBA" w:rsidRDefault="00CD30AC" w:rsidP="00F04E8E">
            <w:pPr>
              <w:jc w:val="left"/>
              <w:rPr>
                <w:rFonts w:cs="Arial"/>
                <w:b/>
                <w:bCs/>
              </w:rPr>
            </w:pPr>
            <w:r w:rsidRPr="00720BBA">
              <w:rPr>
                <w:rFonts w:cs="Arial"/>
                <w:b/>
                <w:bCs/>
              </w:rPr>
              <w:t>18.800</w:t>
            </w:r>
          </w:p>
        </w:tc>
        <w:tc>
          <w:tcPr>
            <w:tcW w:w="1240" w:type="dxa"/>
            <w:tcBorders>
              <w:top w:val="nil"/>
              <w:left w:val="nil"/>
              <w:bottom w:val="nil"/>
              <w:right w:val="double" w:sz="6" w:space="0" w:color="auto"/>
            </w:tcBorders>
            <w:noWrap/>
            <w:vAlign w:val="bottom"/>
          </w:tcPr>
          <w:p w14:paraId="14212F70" w14:textId="77777777" w:rsidR="00CD30AC" w:rsidRPr="00720BBA" w:rsidRDefault="00CD30AC" w:rsidP="00F04E8E">
            <w:pPr>
              <w:jc w:val="left"/>
              <w:rPr>
                <w:rFonts w:cs="Arial"/>
                <w:b/>
                <w:bCs/>
              </w:rPr>
            </w:pPr>
            <w:r w:rsidRPr="00720BBA">
              <w:rPr>
                <w:rFonts w:cs="Arial"/>
                <w:b/>
                <w:bCs/>
              </w:rPr>
              <w:t>20.700</w:t>
            </w:r>
          </w:p>
        </w:tc>
        <w:tc>
          <w:tcPr>
            <w:tcW w:w="1180" w:type="dxa"/>
            <w:tcBorders>
              <w:top w:val="nil"/>
              <w:left w:val="nil"/>
              <w:bottom w:val="nil"/>
              <w:right w:val="double" w:sz="6" w:space="0" w:color="auto"/>
            </w:tcBorders>
            <w:noWrap/>
            <w:vAlign w:val="bottom"/>
          </w:tcPr>
          <w:p w14:paraId="14212F71" w14:textId="77777777" w:rsidR="00CD30AC" w:rsidRPr="00720BBA" w:rsidRDefault="00CD30AC" w:rsidP="00F04E8E">
            <w:pPr>
              <w:jc w:val="left"/>
              <w:rPr>
                <w:rFonts w:cs="Arial"/>
                <w:b/>
                <w:bCs/>
              </w:rPr>
            </w:pPr>
            <w:r w:rsidRPr="00720BBA">
              <w:rPr>
                <w:rFonts w:cs="Arial"/>
                <w:b/>
                <w:bCs/>
              </w:rPr>
              <w:t>21.900</w:t>
            </w:r>
          </w:p>
        </w:tc>
        <w:tc>
          <w:tcPr>
            <w:tcW w:w="1120" w:type="dxa"/>
            <w:tcBorders>
              <w:top w:val="nil"/>
              <w:left w:val="double" w:sz="6" w:space="0" w:color="auto"/>
              <w:bottom w:val="nil"/>
              <w:right w:val="double" w:sz="6" w:space="0" w:color="auto"/>
            </w:tcBorders>
            <w:noWrap/>
            <w:vAlign w:val="bottom"/>
          </w:tcPr>
          <w:p w14:paraId="14212F72" w14:textId="77777777" w:rsidR="00CD30AC" w:rsidRPr="00720BBA" w:rsidRDefault="00CD30AC" w:rsidP="00F04E8E">
            <w:pPr>
              <w:jc w:val="left"/>
              <w:rPr>
                <w:rFonts w:cs="Arial"/>
                <w:b/>
                <w:bCs/>
              </w:rPr>
            </w:pPr>
            <w:r w:rsidRPr="00720BBA">
              <w:rPr>
                <w:rFonts w:cs="Arial"/>
                <w:b/>
                <w:bCs/>
              </w:rPr>
              <w:t>22.400</w:t>
            </w:r>
          </w:p>
        </w:tc>
        <w:tc>
          <w:tcPr>
            <w:tcW w:w="1221" w:type="dxa"/>
            <w:tcBorders>
              <w:top w:val="nil"/>
              <w:left w:val="nil"/>
              <w:bottom w:val="nil"/>
              <w:right w:val="double" w:sz="6" w:space="0" w:color="auto"/>
            </w:tcBorders>
            <w:noWrap/>
            <w:vAlign w:val="bottom"/>
          </w:tcPr>
          <w:p w14:paraId="14212F73" w14:textId="77777777" w:rsidR="00CD30AC" w:rsidRPr="00720BBA" w:rsidRDefault="00CD30AC" w:rsidP="00F04E8E">
            <w:pPr>
              <w:jc w:val="left"/>
              <w:rPr>
                <w:rFonts w:cs="Arial"/>
                <w:b/>
                <w:bCs/>
              </w:rPr>
            </w:pPr>
            <w:r w:rsidRPr="00720BBA">
              <w:rPr>
                <w:rFonts w:cs="Arial"/>
                <w:b/>
                <w:bCs/>
              </w:rPr>
              <w:t>24.150</w:t>
            </w:r>
          </w:p>
        </w:tc>
      </w:tr>
      <w:tr w:rsidR="00CD30AC" w:rsidRPr="00720BBA" w14:paraId="14212F7B"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75" w14:textId="77777777" w:rsidR="00CD30AC" w:rsidRPr="00720BBA" w:rsidRDefault="00CD30AC" w:rsidP="00F04E8E">
            <w:pPr>
              <w:jc w:val="left"/>
              <w:rPr>
                <w:rFonts w:cs="Arial"/>
                <w:b/>
                <w:bCs/>
              </w:rPr>
            </w:pPr>
            <w:r w:rsidRPr="00720BBA">
              <w:rPr>
                <w:rFonts w:cs="Arial"/>
                <w:b/>
                <w:bCs/>
              </w:rPr>
              <w:t>7</w:t>
            </w:r>
          </w:p>
        </w:tc>
        <w:tc>
          <w:tcPr>
            <w:tcW w:w="1180" w:type="dxa"/>
            <w:tcBorders>
              <w:top w:val="nil"/>
              <w:left w:val="double" w:sz="6" w:space="0" w:color="auto"/>
              <w:bottom w:val="nil"/>
              <w:right w:val="double" w:sz="6" w:space="0" w:color="auto"/>
            </w:tcBorders>
            <w:noWrap/>
            <w:vAlign w:val="bottom"/>
          </w:tcPr>
          <w:p w14:paraId="14212F76" w14:textId="77777777" w:rsidR="00CD30AC" w:rsidRPr="00720BBA" w:rsidRDefault="00CD30AC" w:rsidP="00F04E8E">
            <w:pPr>
              <w:jc w:val="left"/>
              <w:rPr>
                <w:rFonts w:cs="Arial"/>
                <w:b/>
                <w:bCs/>
              </w:rPr>
            </w:pPr>
            <w:r w:rsidRPr="00720BBA">
              <w:rPr>
                <w:rFonts w:cs="Arial"/>
                <w:b/>
                <w:bCs/>
              </w:rPr>
              <w:t>19.300</w:t>
            </w:r>
          </w:p>
        </w:tc>
        <w:tc>
          <w:tcPr>
            <w:tcW w:w="1240" w:type="dxa"/>
            <w:tcBorders>
              <w:top w:val="nil"/>
              <w:left w:val="nil"/>
              <w:bottom w:val="nil"/>
              <w:right w:val="double" w:sz="6" w:space="0" w:color="auto"/>
            </w:tcBorders>
            <w:noWrap/>
            <w:vAlign w:val="bottom"/>
          </w:tcPr>
          <w:p w14:paraId="14212F77" w14:textId="77777777" w:rsidR="00CD30AC" w:rsidRPr="00720BBA" w:rsidRDefault="00CD30AC" w:rsidP="00F04E8E">
            <w:pPr>
              <w:jc w:val="left"/>
              <w:rPr>
                <w:rFonts w:cs="Arial"/>
                <w:b/>
                <w:bCs/>
              </w:rPr>
            </w:pPr>
            <w:r w:rsidRPr="00720BBA">
              <w:rPr>
                <w:rFonts w:cs="Arial"/>
                <w:b/>
                <w:bCs/>
              </w:rPr>
              <w:t>21.300</w:t>
            </w:r>
          </w:p>
        </w:tc>
        <w:tc>
          <w:tcPr>
            <w:tcW w:w="1180" w:type="dxa"/>
            <w:tcBorders>
              <w:top w:val="nil"/>
              <w:left w:val="nil"/>
              <w:bottom w:val="nil"/>
              <w:right w:val="double" w:sz="6" w:space="0" w:color="auto"/>
            </w:tcBorders>
            <w:noWrap/>
            <w:vAlign w:val="bottom"/>
          </w:tcPr>
          <w:p w14:paraId="14212F78" w14:textId="77777777" w:rsidR="00CD30AC" w:rsidRPr="00720BBA" w:rsidRDefault="00CD30AC" w:rsidP="00F04E8E">
            <w:pPr>
              <w:jc w:val="left"/>
              <w:rPr>
                <w:rFonts w:cs="Arial"/>
                <w:b/>
                <w:bCs/>
              </w:rPr>
            </w:pPr>
            <w:r w:rsidRPr="00720BBA">
              <w:rPr>
                <w:rFonts w:cs="Arial"/>
                <w:b/>
                <w:bCs/>
              </w:rPr>
              <w:t>22.700</w:t>
            </w:r>
          </w:p>
        </w:tc>
        <w:tc>
          <w:tcPr>
            <w:tcW w:w="1120" w:type="dxa"/>
            <w:tcBorders>
              <w:top w:val="nil"/>
              <w:left w:val="double" w:sz="6" w:space="0" w:color="auto"/>
              <w:bottom w:val="nil"/>
              <w:right w:val="double" w:sz="6" w:space="0" w:color="auto"/>
            </w:tcBorders>
            <w:noWrap/>
            <w:vAlign w:val="bottom"/>
          </w:tcPr>
          <w:p w14:paraId="14212F79" w14:textId="77777777" w:rsidR="00CD30AC" w:rsidRPr="00720BBA" w:rsidRDefault="00CD30AC" w:rsidP="00F04E8E">
            <w:pPr>
              <w:jc w:val="left"/>
              <w:rPr>
                <w:rFonts w:cs="Arial"/>
                <w:b/>
                <w:bCs/>
              </w:rPr>
            </w:pPr>
            <w:r w:rsidRPr="00720BBA">
              <w:rPr>
                <w:rFonts w:cs="Arial"/>
                <w:b/>
                <w:bCs/>
              </w:rPr>
              <w:t>23.250</w:t>
            </w:r>
          </w:p>
        </w:tc>
        <w:tc>
          <w:tcPr>
            <w:tcW w:w="1221" w:type="dxa"/>
            <w:tcBorders>
              <w:top w:val="nil"/>
              <w:left w:val="nil"/>
              <w:bottom w:val="nil"/>
              <w:right w:val="double" w:sz="6" w:space="0" w:color="auto"/>
            </w:tcBorders>
            <w:noWrap/>
            <w:vAlign w:val="bottom"/>
          </w:tcPr>
          <w:p w14:paraId="14212F7A" w14:textId="77777777" w:rsidR="00CD30AC" w:rsidRPr="00720BBA" w:rsidRDefault="00CD30AC" w:rsidP="00F04E8E">
            <w:pPr>
              <w:jc w:val="left"/>
              <w:rPr>
                <w:rFonts w:cs="Arial"/>
                <w:b/>
                <w:bCs/>
              </w:rPr>
            </w:pPr>
            <w:r w:rsidRPr="00720BBA">
              <w:rPr>
                <w:rFonts w:cs="Arial"/>
                <w:b/>
                <w:bCs/>
              </w:rPr>
              <w:t>25.050</w:t>
            </w:r>
          </w:p>
        </w:tc>
      </w:tr>
      <w:tr w:rsidR="00CD30AC" w:rsidRPr="00720BBA" w14:paraId="14212F82"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7C" w14:textId="77777777" w:rsidR="00CD30AC" w:rsidRPr="00720BBA" w:rsidRDefault="00CD30AC" w:rsidP="00F04E8E">
            <w:pPr>
              <w:jc w:val="left"/>
              <w:rPr>
                <w:rFonts w:cs="Arial"/>
                <w:b/>
                <w:bCs/>
              </w:rPr>
            </w:pPr>
            <w:r w:rsidRPr="00720BBA">
              <w:rPr>
                <w:rFonts w:cs="Arial"/>
                <w:b/>
                <w:bCs/>
              </w:rPr>
              <w:t>8</w:t>
            </w:r>
          </w:p>
        </w:tc>
        <w:tc>
          <w:tcPr>
            <w:tcW w:w="1180" w:type="dxa"/>
            <w:tcBorders>
              <w:top w:val="nil"/>
              <w:left w:val="double" w:sz="6" w:space="0" w:color="auto"/>
              <w:bottom w:val="nil"/>
              <w:right w:val="double" w:sz="6" w:space="0" w:color="auto"/>
            </w:tcBorders>
            <w:noWrap/>
            <w:vAlign w:val="bottom"/>
          </w:tcPr>
          <w:p w14:paraId="14212F7D" w14:textId="77777777" w:rsidR="00CD30AC" w:rsidRPr="00720BBA" w:rsidRDefault="00CD30AC" w:rsidP="00F04E8E">
            <w:pPr>
              <w:jc w:val="left"/>
              <w:rPr>
                <w:rFonts w:cs="Arial"/>
                <w:b/>
                <w:bCs/>
              </w:rPr>
            </w:pPr>
            <w:r w:rsidRPr="00720BBA">
              <w:rPr>
                <w:rFonts w:cs="Arial"/>
                <w:b/>
                <w:bCs/>
              </w:rPr>
              <w:t>19.300</w:t>
            </w:r>
          </w:p>
        </w:tc>
        <w:tc>
          <w:tcPr>
            <w:tcW w:w="1240" w:type="dxa"/>
            <w:tcBorders>
              <w:top w:val="nil"/>
              <w:left w:val="nil"/>
              <w:bottom w:val="nil"/>
              <w:right w:val="double" w:sz="6" w:space="0" w:color="auto"/>
            </w:tcBorders>
            <w:noWrap/>
            <w:vAlign w:val="bottom"/>
          </w:tcPr>
          <w:p w14:paraId="14212F7E" w14:textId="77777777" w:rsidR="00CD30AC" w:rsidRPr="00720BBA" w:rsidRDefault="00CD30AC" w:rsidP="00F04E8E">
            <w:pPr>
              <w:jc w:val="left"/>
              <w:rPr>
                <w:rFonts w:cs="Arial"/>
                <w:b/>
                <w:bCs/>
              </w:rPr>
            </w:pPr>
            <w:r w:rsidRPr="00720BBA">
              <w:rPr>
                <w:rFonts w:cs="Arial"/>
                <w:b/>
                <w:bCs/>
              </w:rPr>
              <w:t>21.300</w:t>
            </w:r>
          </w:p>
        </w:tc>
        <w:tc>
          <w:tcPr>
            <w:tcW w:w="1180" w:type="dxa"/>
            <w:tcBorders>
              <w:top w:val="nil"/>
              <w:left w:val="nil"/>
              <w:bottom w:val="nil"/>
              <w:right w:val="double" w:sz="6" w:space="0" w:color="auto"/>
            </w:tcBorders>
            <w:noWrap/>
            <w:vAlign w:val="bottom"/>
          </w:tcPr>
          <w:p w14:paraId="14212F7F" w14:textId="77777777" w:rsidR="00CD30AC" w:rsidRPr="00720BBA" w:rsidRDefault="00CD30AC" w:rsidP="00F04E8E">
            <w:pPr>
              <w:jc w:val="left"/>
              <w:rPr>
                <w:rFonts w:cs="Arial"/>
                <w:b/>
                <w:bCs/>
              </w:rPr>
            </w:pPr>
            <w:r w:rsidRPr="00720BBA">
              <w:rPr>
                <w:rFonts w:cs="Arial"/>
                <w:b/>
                <w:bCs/>
              </w:rPr>
              <w:t>22.700</w:t>
            </w:r>
          </w:p>
        </w:tc>
        <w:tc>
          <w:tcPr>
            <w:tcW w:w="1120" w:type="dxa"/>
            <w:tcBorders>
              <w:top w:val="nil"/>
              <w:left w:val="double" w:sz="6" w:space="0" w:color="auto"/>
              <w:bottom w:val="nil"/>
              <w:right w:val="double" w:sz="6" w:space="0" w:color="auto"/>
            </w:tcBorders>
            <w:noWrap/>
            <w:vAlign w:val="bottom"/>
          </w:tcPr>
          <w:p w14:paraId="14212F80" w14:textId="77777777" w:rsidR="00CD30AC" w:rsidRPr="00720BBA" w:rsidRDefault="00CD30AC" w:rsidP="00F04E8E">
            <w:pPr>
              <w:jc w:val="left"/>
              <w:rPr>
                <w:rFonts w:cs="Arial"/>
                <w:b/>
                <w:bCs/>
              </w:rPr>
            </w:pPr>
            <w:r w:rsidRPr="00720BBA">
              <w:rPr>
                <w:rFonts w:cs="Arial"/>
                <w:b/>
                <w:bCs/>
              </w:rPr>
              <w:t>23.250</w:t>
            </w:r>
          </w:p>
        </w:tc>
        <w:tc>
          <w:tcPr>
            <w:tcW w:w="1221" w:type="dxa"/>
            <w:tcBorders>
              <w:top w:val="nil"/>
              <w:left w:val="nil"/>
              <w:bottom w:val="nil"/>
              <w:right w:val="double" w:sz="6" w:space="0" w:color="auto"/>
            </w:tcBorders>
            <w:noWrap/>
            <w:vAlign w:val="bottom"/>
          </w:tcPr>
          <w:p w14:paraId="14212F81" w14:textId="77777777" w:rsidR="00CD30AC" w:rsidRPr="00720BBA" w:rsidRDefault="00CD30AC" w:rsidP="00F04E8E">
            <w:pPr>
              <w:jc w:val="left"/>
              <w:rPr>
                <w:rFonts w:cs="Arial"/>
                <w:b/>
                <w:bCs/>
              </w:rPr>
            </w:pPr>
            <w:r w:rsidRPr="00720BBA">
              <w:rPr>
                <w:rFonts w:cs="Arial"/>
                <w:b/>
                <w:bCs/>
              </w:rPr>
              <w:t>25.050</w:t>
            </w:r>
          </w:p>
        </w:tc>
      </w:tr>
      <w:tr w:rsidR="00CD30AC" w:rsidRPr="00720BBA" w14:paraId="14212F89"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83" w14:textId="77777777" w:rsidR="00CD30AC" w:rsidRPr="00720BBA" w:rsidRDefault="00CD30AC" w:rsidP="00F04E8E">
            <w:pPr>
              <w:jc w:val="left"/>
              <w:rPr>
                <w:rFonts w:cs="Arial"/>
                <w:b/>
                <w:bCs/>
              </w:rPr>
            </w:pPr>
            <w:r w:rsidRPr="00720BBA">
              <w:rPr>
                <w:rFonts w:cs="Arial"/>
                <w:b/>
                <w:bCs/>
              </w:rPr>
              <w:t>9</w:t>
            </w:r>
          </w:p>
        </w:tc>
        <w:tc>
          <w:tcPr>
            <w:tcW w:w="1180" w:type="dxa"/>
            <w:tcBorders>
              <w:top w:val="nil"/>
              <w:left w:val="double" w:sz="6" w:space="0" w:color="auto"/>
              <w:bottom w:val="nil"/>
              <w:right w:val="double" w:sz="6" w:space="0" w:color="auto"/>
            </w:tcBorders>
            <w:noWrap/>
            <w:vAlign w:val="bottom"/>
          </w:tcPr>
          <w:p w14:paraId="14212F84" w14:textId="77777777" w:rsidR="00CD30AC" w:rsidRPr="00720BBA" w:rsidRDefault="00CD30AC" w:rsidP="00F04E8E">
            <w:pPr>
              <w:jc w:val="left"/>
              <w:rPr>
                <w:rFonts w:cs="Arial"/>
                <w:b/>
                <w:bCs/>
              </w:rPr>
            </w:pPr>
            <w:r w:rsidRPr="00720BBA">
              <w:rPr>
                <w:rFonts w:cs="Arial"/>
                <w:b/>
                <w:bCs/>
              </w:rPr>
              <w:t>19.800</w:t>
            </w:r>
          </w:p>
        </w:tc>
        <w:tc>
          <w:tcPr>
            <w:tcW w:w="1240" w:type="dxa"/>
            <w:tcBorders>
              <w:top w:val="nil"/>
              <w:left w:val="nil"/>
              <w:bottom w:val="nil"/>
              <w:right w:val="double" w:sz="6" w:space="0" w:color="auto"/>
            </w:tcBorders>
            <w:noWrap/>
            <w:vAlign w:val="bottom"/>
          </w:tcPr>
          <w:p w14:paraId="14212F85" w14:textId="77777777" w:rsidR="00CD30AC" w:rsidRPr="00720BBA" w:rsidRDefault="00CD30AC" w:rsidP="00F04E8E">
            <w:pPr>
              <w:jc w:val="left"/>
              <w:rPr>
                <w:rFonts w:cs="Arial"/>
                <w:b/>
                <w:bCs/>
              </w:rPr>
            </w:pPr>
            <w:r w:rsidRPr="00720BBA">
              <w:rPr>
                <w:rFonts w:cs="Arial"/>
                <w:b/>
                <w:bCs/>
              </w:rPr>
              <w:t>21.950</w:t>
            </w:r>
          </w:p>
        </w:tc>
        <w:tc>
          <w:tcPr>
            <w:tcW w:w="1180" w:type="dxa"/>
            <w:tcBorders>
              <w:top w:val="nil"/>
              <w:left w:val="nil"/>
              <w:bottom w:val="nil"/>
              <w:right w:val="double" w:sz="6" w:space="0" w:color="auto"/>
            </w:tcBorders>
            <w:noWrap/>
            <w:vAlign w:val="bottom"/>
          </w:tcPr>
          <w:p w14:paraId="14212F86" w14:textId="77777777" w:rsidR="00CD30AC" w:rsidRPr="00720BBA" w:rsidRDefault="00CD30AC" w:rsidP="00F04E8E">
            <w:pPr>
              <w:jc w:val="left"/>
              <w:rPr>
                <w:rFonts w:cs="Arial"/>
                <w:b/>
                <w:bCs/>
              </w:rPr>
            </w:pPr>
            <w:r w:rsidRPr="00720BBA">
              <w:rPr>
                <w:rFonts w:cs="Arial"/>
                <w:b/>
                <w:bCs/>
              </w:rPr>
              <w:t>23.500</w:t>
            </w:r>
          </w:p>
        </w:tc>
        <w:tc>
          <w:tcPr>
            <w:tcW w:w="1120" w:type="dxa"/>
            <w:tcBorders>
              <w:top w:val="nil"/>
              <w:left w:val="double" w:sz="6" w:space="0" w:color="auto"/>
              <w:bottom w:val="nil"/>
              <w:right w:val="double" w:sz="6" w:space="0" w:color="auto"/>
            </w:tcBorders>
            <w:noWrap/>
            <w:vAlign w:val="bottom"/>
          </w:tcPr>
          <w:p w14:paraId="14212F87" w14:textId="77777777" w:rsidR="00CD30AC" w:rsidRPr="00720BBA" w:rsidRDefault="00CD30AC" w:rsidP="00F04E8E">
            <w:pPr>
              <w:jc w:val="left"/>
              <w:rPr>
                <w:rFonts w:cs="Arial"/>
                <w:b/>
                <w:bCs/>
              </w:rPr>
            </w:pPr>
            <w:r w:rsidRPr="00720BBA">
              <w:rPr>
                <w:rFonts w:cs="Arial"/>
                <w:b/>
                <w:bCs/>
              </w:rPr>
              <w:t>24.050</w:t>
            </w:r>
          </w:p>
        </w:tc>
        <w:tc>
          <w:tcPr>
            <w:tcW w:w="1221" w:type="dxa"/>
            <w:tcBorders>
              <w:top w:val="nil"/>
              <w:left w:val="nil"/>
              <w:bottom w:val="nil"/>
              <w:right w:val="double" w:sz="6" w:space="0" w:color="auto"/>
            </w:tcBorders>
            <w:noWrap/>
            <w:vAlign w:val="bottom"/>
          </w:tcPr>
          <w:p w14:paraId="14212F88" w14:textId="77777777" w:rsidR="00CD30AC" w:rsidRPr="00720BBA" w:rsidRDefault="00CD30AC" w:rsidP="00F04E8E">
            <w:pPr>
              <w:jc w:val="left"/>
              <w:rPr>
                <w:rFonts w:cs="Arial"/>
                <w:b/>
                <w:bCs/>
              </w:rPr>
            </w:pPr>
            <w:r w:rsidRPr="00720BBA">
              <w:rPr>
                <w:rFonts w:cs="Arial"/>
                <w:b/>
                <w:bCs/>
              </w:rPr>
              <w:t>26.000</w:t>
            </w:r>
          </w:p>
        </w:tc>
      </w:tr>
      <w:tr w:rsidR="00CD30AC" w:rsidRPr="00720BBA" w14:paraId="14212F90"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8A" w14:textId="77777777" w:rsidR="00CD30AC" w:rsidRPr="00720BBA" w:rsidRDefault="00CD30AC" w:rsidP="00F04E8E">
            <w:pPr>
              <w:jc w:val="left"/>
              <w:rPr>
                <w:rFonts w:cs="Arial"/>
                <w:b/>
                <w:bCs/>
              </w:rPr>
            </w:pPr>
            <w:r w:rsidRPr="00720BBA">
              <w:rPr>
                <w:rFonts w:cs="Arial"/>
                <w:b/>
                <w:bCs/>
              </w:rPr>
              <w:t>10</w:t>
            </w:r>
          </w:p>
        </w:tc>
        <w:tc>
          <w:tcPr>
            <w:tcW w:w="1180" w:type="dxa"/>
            <w:tcBorders>
              <w:top w:val="nil"/>
              <w:left w:val="double" w:sz="6" w:space="0" w:color="auto"/>
              <w:bottom w:val="nil"/>
              <w:right w:val="double" w:sz="6" w:space="0" w:color="auto"/>
            </w:tcBorders>
            <w:noWrap/>
            <w:vAlign w:val="bottom"/>
          </w:tcPr>
          <w:p w14:paraId="14212F8B" w14:textId="77777777" w:rsidR="00CD30AC" w:rsidRPr="00720BBA" w:rsidRDefault="00CD30AC" w:rsidP="00F04E8E">
            <w:pPr>
              <w:jc w:val="left"/>
              <w:rPr>
                <w:rFonts w:cs="Arial"/>
                <w:b/>
                <w:bCs/>
              </w:rPr>
            </w:pPr>
            <w:r w:rsidRPr="00720BBA">
              <w:rPr>
                <w:rFonts w:cs="Arial"/>
                <w:b/>
                <w:bCs/>
              </w:rPr>
              <w:t>19.800</w:t>
            </w:r>
          </w:p>
        </w:tc>
        <w:tc>
          <w:tcPr>
            <w:tcW w:w="1240" w:type="dxa"/>
            <w:tcBorders>
              <w:top w:val="nil"/>
              <w:left w:val="nil"/>
              <w:bottom w:val="nil"/>
              <w:right w:val="double" w:sz="6" w:space="0" w:color="auto"/>
            </w:tcBorders>
            <w:noWrap/>
            <w:vAlign w:val="bottom"/>
          </w:tcPr>
          <w:p w14:paraId="14212F8C" w14:textId="77777777" w:rsidR="00CD30AC" w:rsidRPr="00720BBA" w:rsidRDefault="00CD30AC" w:rsidP="00F04E8E">
            <w:pPr>
              <w:jc w:val="left"/>
              <w:rPr>
                <w:rFonts w:cs="Arial"/>
                <w:b/>
                <w:bCs/>
              </w:rPr>
            </w:pPr>
            <w:r w:rsidRPr="00720BBA">
              <w:rPr>
                <w:rFonts w:cs="Arial"/>
                <w:b/>
                <w:bCs/>
              </w:rPr>
              <w:t>21.950</w:t>
            </w:r>
          </w:p>
        </w:tc>
        <w:tc>
          <w:tcPr>
            <w:tcW w:w="1180" w:type="dxa"/>
            <w:tcBorders>
              <w:top w:val="nil"/>
              <w:left w:val="nil"/>
              <w:bottom w:val="nil"/>
              <w:right w:val="double" w:sz="6" w:space="0" w:color="auto"/>
            </w:tcBorders>
            <w:noWrap/>
            <w:vAlign w:val="bottom"/>
          </w:tcPr>
          <w:p w14:paraId="14212F8D" w14:textId="77777777" w:rsidR="00CD30AC" w:rsidRPr="00720BBA" w:rsidRDefault="00CD30AC" w:rsidP="00F04E8E">
            <w:pPr>
              <w:jc w:val="left"/>
              <w:rPr>
                <w:rFonts w:cs="Arial"/>
                <w:b/>
                <w:bCs/>
              </w:rPr>
            </w:pPr>
            <w:r w:rsidRPr="00720BBA">
              <w:rPr>
                <w:rFonts w:cs="Arial"/>
                <w:b/>
                <w:bCs/>
              </w:rPr>
              <w:t>23.500</w:t>
            </w:r>
          </w:p>
        </w:tc>
        <w:tc>
          <w:tcPr>
            <w:tcW w:w="1120" w:type="dxa"/>
            <w:tcBorders>
              <w:top w:val="nil"/>
              <w:left w:val="double" w:sz="6" w:space="0" w:color="auto"/>
              <w:bottom w:val="nil"/>
              <w:right w:val="double" w:sz="6" w:space="0" w:color="auto"/>
            </w:tcBorders>
            <w:noWrap/>
            <w:vAlign w:val="bottom"/>
          </w:tcPr>
          <w:p w14:paraId="14212F8E" w14:textId="77777777" w:rsidR="00CD30AC" w:rsidRPr="00720BBA" w:rsidRDefault="00CD30AC" w:rsidP="00F04E8E">
            <w:pPr>
              <w:jc w:val="left"/>
              <w:rPr>
                <w:rFonts w:cs="Arial"/>
                <w:b/>
                <w:bCs/>
              </w:rPr>
            </w:pPr>
            <w:r w:rsidRPr="00720BBA">
              <w:rPr>
                <w:rFonts w:cs="Arial"/>
                <w:b/>
                <w:bCs/>
              </w:rPr>
              <w:t>24.050</w:t>
            </w:r>
          </w:p>
        </w:tc>
        <w:tc>
          <w:tcPr>
            <w:tcW w:w="1221" w:type="dxa"/>
            <w:tcBorders>
              <w:top w:val="nil"/>
              <w:left w:val="nil"/>
              <w:bottom w:val="nil"/>
              <w:right w:val="double" w:sz="6" w:space="0" w:color="auto"/>
            </w:tcBorders>
            <w:noWrap/>
            <w:vAlign w:val="bottom"/>
          </w:tcPr>
          <w:p w14:paraId="14212F8F" w14:textId="77777777" w:rsidR="00CD30AC" w:rsidRPr="00720BBA" w:rsidRDefault="00CD30AC" w:rsidP="00F04E8E">
            <w:pPr>
              <w:jc w:val="left"/>
              <w:rPr>
                <w:rFonts w:cs="Arial"/>
                <w:b/>
                <w:bCs/>
              </w:rPr>
            </w:pPr>
            <w:r w:rsidRPr="00720BBA">
              <w:rPr>
                <w:rFonts w:cs="Arial"/>
                <w:b/>
                <w:bCs/>
              </w:rPr>
              <w:t>26.000</w:t>
            </w:r>
          </w:p>
        </w:tc>
      </w:tr>
      <w:tr w:rsidR="00CD30AC" w:rsidRPr="00720BBA" w14:paraId="14212F97"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91" w14:textId="77777777" w:rsidR="00CD30AC" w:rsidRPr="00720BBA" w:rsidRDefault="00CD30AC" w:rsidP="00F04E8E">
            <w:pPr>
              <w:jc w:val="left"/>
              <w:rPr>
                <w:rFonts w:cs="Arial"/>
                <w:b/>
                <w:bCs/>
              </w:rPr>
            </w:pPr>
            <w:r w:rsidRPr="00720BBA">
              <w:rPr>
                <w:rFonts w:cs="Arial"/>
                <w:b/>
                <w:bCs/>
              </w:rPr>
              <w:t>11</w:t>
            </w:r>
          </w:p>
        </w:tc>
        <w:tc>
          <w:tcPr>
            <w:tcW w:w="1180" w:type="dxa"/>
            <w:tcBorders>
              <w:top w:val="nil"/>
              <w:left w:val="double" w:sz="6" w:space="0" w:color="auto"/>
              <w:bottom w:val="nil"/>
              <w:right w:val="double" w:sz="6" w:space="0" w:color="auto"/>
            </w:tcBorders>
            <w:noWrap/>
            <w:vAlign w:val="bottom"/>
          </w:tcPr>
          <w:p w14:paraId="14212F92" w14:textId="77777777" w:rsidR="00CD30AC" w:rsidRPr="00720BBA" w:rsidRDefault="00CD30AC" w:rsidP="00F04E8E">
            <w:pPr>
              <w:jc w:val="left"/>
              <w:rPr>
                <w:rFonts w:cs="Arial"/>
                <w:b/>
                <w:bCs/>
              </w:rPr>
            </w:pPr>
            <w:r w:rsidRPr="00720BBA">
              <w:rPr>
                <w:rFonts w:cs="Arial"/>
                <w:b/>
                <w:bCs/>
              </w:rPr>
              <w:t>20.300</w:t>
            </w:r>
          </w:p>
        </w:tc>
        <w:tc>
          <w:tcPr>
            <w:tcW w:w="1240" w:type="dxa"/>
            <w:tcBorders>
              <w:top w:val="nil"/>
              <w:left w:val="nil"/>
              <w:bottom w:val="nil"/>
              <w:right w:val="double" w:sz="6" w:space="0" w:color="auto"/>
            </w:tcBorders>
            <w:noWrap/>
            <w:vAlign w:val="bottom"/>
          </w:tcPr>
          <w:p w14:paraId="14212F93" w14:textId="77777777" w:rsidR="00CD30AC" w:rsidRPr="00720BBA" w:rsidRDefault="00CD30AC" w:rsidP="00F04E8E">
            <w:pPr>
              <w:jc w:val="left"/>
              <w:rPr>
                <w:rFonts w:cs="Arial"/>
                <w:b/>
                <w:bCs/>
              </w:rPr>
            </w:pPr>
            <w:r w:rsidRPr="00720BBA">
              <w:rPr>
                <w:rFonts w:cs="Arial"/>
                <w:b/>
                <w:bCs/>
              </w:rPr>
              <w:t>22.550</w:t>
            </w:r>
          </w:p>
        </w:tc>
        <w:tc>
          <w:tcPr>
            <w:tcW w:w="1180" w:type="dxa"/>
            <w:tcBorders>
              <w:top w:val="nil"/>
              <w:left w:val="nil"/>
              <w:bottom w:val="nil"/>
              <w:right w:val="double" w:sz="6" w:space="0" w:color="auto"/>
            </w:tcBorders>
            <w:noWrap/>
            <w:vAlign w:val="bottom"/>
          </w:tcPr>
          <w:p w14:paraId="14212F94" w14:textId="77777777" w:rsidR="00CD30AC" w:rsidRPr="00720BBA" w:rsidRDefault="00CD30AC" w:rsidP="00F04E8E">
            <w:pPr>
              <w:jc w:val="left"/>
              <w:rPr>
                <w:rFonts w:cs="Arial"/>
                <w:b/>
                <w:bCs/>
              </w:rPr>
            </w:pPr>
            <w:r w:rsidRPr="00720BBA">
              <w:rPr>
                <w:rFonts w:cs="Arial"/>
                <w:b/>
                <w:bCs/>
              </w:rPr>
              <w:t>24.300</w:t>
            </w:r>
          </w:p>
        </w:tc>
        <w:tc>
          <w:tcPr>
            <w:tcW w:w="1120" w:type="dxa"/>
            <w:tcBorders>
              <w:top w:val="nil"/>
              <w:left w:val="double" w:sz="6" w:space="0" w:color="auto"/>
              <w:bottom w:val="nil"/>
              <w:right w:val="double" w:sz="6" w:space="0" w:color="auto"/>
            </w:tcBorders>
            <w:noWrap/>
            <w:vAlign w:val="bottom"/>
          </w:tcPr>
          <w:p w14:paraId="14212F95" w14:textId="77777777" w:rsidR="00CD30AC" w:rsidRPr="00720BBA" w:rsidRDefault="00CD30AC" w:rsidP="00F04E8E">
            <w:pPr>
              <w:jc w:val="left"/>
              <w:rPr>
                <w:rFonts w:cs="Arial"/>
                <w:b/>
                <w:bCs/>
              </w:rPr>
            </w:pPr>
            <w:r w:rsidRPr="00720BBA">
              <w:rPr>
                <w:rFonts w:cs="Arial"/>
                <w:b/>
                <w:bCs/>
              </w:rPr>
              <w:t>24.850</w:t>
            </w:r>
          </w:p>
        </w:tc>
        <w:tc>
          <w:tcPr>
            <w:tcW w:w="1221" w:type="dxa"/>
            <w:tcBorders>
              <w:top w:val="nil"/>
              <w:left w:val="nil"/>
              <w:bottom w:val="nil"/>
              <w:right w:val="double" w:sz="6" w:space="0" w:color="auto"/>
            </w:tcBorders>
            <w:noWrap/>
            <w:vAlign w:val="bottom"/>
          </w:tcPr>
          <w:p w14:paraId="14212F96" w14:textId="77777777" w:rsidR="00CD30AC" w:rsidRPr="00720BBA" w:rsidRDefault="00CD30AC" w:rsidP="00F04E8E">
            <w:pPr>
              <w:jc w:val="left"/>
              <w:rPr>
                <w:rFonts w:cs="Arial"/>
                <w:b/>
                <w:bCs/>
              </w:rPr>
            </w:pPr>
            <w:r w:rsidRPr="00720BBA">
              <w:rPr>
                <w:rFonts w:cs="Arial"/>
                <w:b/>
                <w:bCs/>
              </w:rPr>
              <w:t>26.900</w:t>
            </w:r>
          </w:p>
        </w:tc>
      </w:tr>
      <w:tr w:rsidR="00CD30AC" w:rsidRPr="00720BBA" w14:paraId="14212F9E"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98" w14:textId="77777777" w:rsidR="00CD30AC" w:rsidRPr="00720BBA" w:rsidRDefault="00CD30AC" w:rsidP="00F04E8E">
            <w:pPr>
              <w:jc w:val="left"/>
              <w:rPr>
                <w:rFonts w:cs="Arial"/>
                <w:b/>
                <w:bCs/>
              </w:rPr>
            </w:pPr>
            <w:r w:rsidRPr="00720BBA">
              <w:rPr>
                <w:rFonts w:cs="Arial"/>
                <w:b/>
                <w:bCs/>
              </w:rPr>
              <w:t>12</w:t>
            </w:r>
          </w:p>
        </w:tc>
        <w:tc>
          <w:tcPr>
            <w:tcW w:w="1180" w:type="dxa"/>
            <w:tcBorders>
              <w:top w:val="nil"/>
              <w:left w:val="double" w:sz="6" w:space="0" w:color="auto"/>
              <w:bottom w:val="nil"/>
              <w:right w:val="double" w:sz="6" w:space="0" w:color="auto"/>
            </w:tcBorders>
            <w:noWrap/>
            <w:vAlign w:val="bottom"/>
          </w:tcPr>
          <w:p w14:paraId="14212F99" w14:textId="77777777" w:rsidR="00CD30AC" w:rsidRPr="00720BBA" w:rsidRDefault="00CD30AC" w:rsidP="00F04E8E">
            <w:pPr>
              <w:jc w:val="left"/>
              <w:rPr>
                <w:rFonts w:cs="Arial"/>
                <w:b/>
                <w:bCs/>
              </w:rPr>
            </w:pPr>
            <w:r w:rsidRPr="00720BBA">
              <w:rPr>
                <w:rFonts w:cs="Arial"/>
                <w:b/>
                <w:bCs/>
              </w:rPr>
              <w:t>20.300</w:t>
            </w:r>
          </w:p>
        </w:tc>
        <w:tc>
          <w:tcPr>
            <w:tcW w:w="1240" w:type="dxa"/>
            <w:tcBorders>
              <w:top w:val="nil"/>
              <w:left w:val="nil"/>
              <w:bottom w:val="nil"/>
              <w:right w:val="nil"/>
            </w:tcBorders>
            <w:noWrap/>
            <w:vAlign w:val="bottom"/>
          </w:tcPr>
          <w:p w14:paraId="14212F9A" w14:textId="77777777" w:rsidR="00CD30AC" w:rsidRPr="00720BBA" w:rsidRDefault="00CD30AC" w:rsidP="00F04E8E">
            <w:pPr>
              <w:jc w:val="left"/>
              <w:rPr>
                <w:rFonts w:cs="Arial"/>
                <w:b/>
                <w:bCs/>
              </w:rPr>
            </w:pPr>
            <w:r w:rsidRPr="00720BBA">
              <w:rPr>
                <w:rFonts w:cs="Arial"/>
                <w:b/>
                <w:bCs/>
              </w:rPr>
              <w:t>22.550</w:t>
            </w:r>
          </w:p>
        </w:tc>
        <w:tc>
          <w:tcPr>
            <w:tcW w:w="1180" w:type="dxa"/>
            <w:tcBorders>
              <w:top w:val="nil"/>
              <w:left w:val="double" w:sz="6" w:space="0" w:color="auto"/>
              <w:bottom w:val="nil"/>
              <w:right w:val="double" w:sz="6" w:space="0" w:color="auto"/>
            </w:tcBorders>
            <w:noWrap/>
            <w:vAlign w:val="bottom"/>
          </w:tcPr>
          <w:p w14:paraId="14212F9B" w14:textId="77777777" w:rsidR="00CD30AC" w:rsidRPr="00720BBA" w:rsidRDefault="00CD30AC" w:rsidP="00F04E8E">
            <w:pPr>
              <w:jc w:val="left"/>
              <w:rPr>
                <w:rFonts w:cs="Arial"/>
                <w:b/>
                <w:bCs/>
              </w:rPr>
            </w:pPr>
            <w:r w:rsidRPr="00720BBA">
              <w:rPr>
                <w:rFonts w:cs="Arial"/>
                <w:b/>
                <w:bCs/>
              </w:rPr>
              <w:t>24.300</w:t>
            </w:r>
          </w:p>
        </w:tc>
        <w:tc>
          <w:tcPr>
            <w:tcW w:w="1120" w:type="dxa"/>
            <w:tcBorders>
              <w:top w:val="nil"/>
              <w:left w:val="double" w:sz="6" w:space="0" w:color="auto"/>
              <w:bottom w:val="nil"/>
              <w:right w:val="double" w:sz="6" w:space="0" w:color="auto"/>
            </w:tcBorders>
            <w:noWrap/>
            <w:vAlign w:val="bottom"/>
          </w:tcPr>
          <w:p w14:paraId="14212F9C" w14:textId="77777777" w:rsidR="00CD30AC" w:rsidRPr="00720BBA" w:rsidRDefault="00CD30AC" w:rsidP="00F04E8E">
            <w:pPr>
              <w:jc w:val="left"/>
              <w:rPr>
                <w:rFonts w:cs="Arial"/>
                <w:b/>
                <w:bCs/>
              </w:rPr>
            </w:pPr>
            <w:r w:rsidRPr="00720BBA">
              <w:rPr>
                <w:rFonts w:cs="Arial"/>
                <w:b/>
                <w:bCs/>
              </w:rPr>
              <w:t>24.850</w:t>
            </w:r>
          </w:p>
        </w:tc>
        <w:tc>
          <w:tcPr>
            <w:tcW w:w="1221" w:type="dxa"/>
            <w:tcBorders>
              <w:top w:val="nil"/>
              <w:left w:val="nil"/>
              <w:bottom w:val="nil"/>
              <w:right w:val="double" w:sz="6" w:space="0" w:color="auto"/>
            </w:tcBorders>
            <w:noWrap/>
            <w:vAlign w:val="bottom"/>
          </w:tcPr>
          <w:p w14:paraId="14212F9D" w14:textId="77777777" w:rsidR="00CD30AC" w:rsidRPr="00720BBA" w:rsidRDefault="00CD30AC" w:rsidP="00F04E8E">
            <w:pPr>
              <w:jc w:val="left"/>
              <w:rPr>
                <w:rFonts w:cs="Arial"/>
                <w:b/>
                <w:bCs/>
              </w:rPr>
            </w:pPr>
            <w:r w:rsidRPr="00720BBA">
              <w:rPr>
                <w:rFonts w:cs="Arial"/>
                <w:b/>
                <w:bCs/>
              </w:rPr>
              <w:t>26.900</w:t>
            </w:r>
          </w:p>
        </w:tc>
      </w:tr>
      <w:tr w:rsidR="00CD30AC" w:rsidRPr="00720BBA" w14:paraId="14212FA5"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9F" w14:textId="77777777" w:rsidR="00CD30AC" w:rsidRPr="00720BBA" w:rsidRDefault="00CD30AC" w:rsidP="00F04E8E">
            <w:pPr>
              <w:jc w:val="left"/>
              <w:rPr>
                <w:rFonts w:cs="Arial"/>
                <w:b/>
                <w:bCs/>
              </w:rPr>
            </w:pPr>
            <w:r w:rsidRPr="00720BBA">
              <w:rPr>
                <w:rFonts w:cs="Arial"/>
                <w:b/>
                <w:bCs/>
              </w:rPr>
              <w:t>13</w:t>
            </w:r>
          </w:p>
        </w:tc>
        <w:tc>
          <w:tcPr>
            <w:tcW w:w="1180" w:type="dxa"/>
            <w:tcBorders>
              <w:top w:val="nil"/>
              <w:left w:val="double" w:sz="6" w:space="0" w:color="auto"/>
              <w:bottom w:val="nil"/>
              <w:right w:val="double" w:sz="6" w:space="0" w:color="auto"/>
            </w:tcBorders>
            <w:noWrap/>
            <w:vAlign w:val="bottom"/>
          </w:tcPr>
          <w:p w14:paraId="14212FA0" w14:textId="77777777" w:rsidR="00CD30AC" w:rsidRPr="00720BBA" w:rsidRDefault="00CD30AC" w:rsidP="00F04E8E">
            <w:pPr>
              <w:jc w:val="left"/>
              <w:rPr>
                <w:rFonts w:cs="Arial"/>
                <w:b/>
                <w:bCs/>
              </w:rPr>
            </w:pPr>
            <w:r w:rsidRPr="00720BBA">
              <w:rPr>
                <w:rFonts w:cs="Arial"/>
                <w:b/>
                <w:bCs/>
              </w:rPr>
              <w:t>20.750</w:t>
            </w:r>
          </w:p>
        </w:tc>
        <w:tc>
          <w:tcPr>
            <w:tcW w:w="1240" w:type="dxa"/>
            <w:tcBorders>
              <w:top w:val="nil"/>
              <w:left w:val="nil"/>
              <w:bottom w:val="nil"/>
              <w:right w:val="double" w:sz="6" w:space="0" w:color="auto"/>
            </w:tcBorders>
            <w:noWrap/>
            <w:vAlign w:val="bottom"/>
          </w:tcPr>
          <w:p w14:paraId="14212FA1" w14:textId="77777777" w:rsidR="00CD30AC" w:rsidRPr="00720BBA" w:rsidRDefault="00CD30AC" w:rsidP="00F04E8E">
            <w:pPr>
              <w:jc w:val="left"/>
              <w:rPr>
                <w:rFonts w:cs="Arial"/>
                <w:b/>
                <w:bCs/>
              </w:rPr>
            </w:pPr>
            <w:r w:rsidRPr="00720BBA">
              <w:rPr>
                <w:rFonts w:cs="Arial"/>
                <w:b/>
                <w:bCs/>
              </w:rPr>
              <w:t>23.200</w:t>
            </w:r>
          </w:p>
        </w:tc>
        <w:tc>
          <w:tcPr>
            <w:tcW w:w="1180" w:type="dxa"/>
            <w:tcBorders>
              <w:top w:val="nil"/>
              <w:left w:val="nil"/>
              <w:bottom w:val="nil"/>
              <w:right w:val="double" w:sz="6" w:space="0" w:color="auto"/>
            </w:tcBorders>
            <w:noWrap/>
            <w:vAlign w:val="bottom"/>
          </w:tcPr>
          <w:p w14:paraId="14212FA2" w14:textId="77777777" w:rsidR="00CD30AC" w:rsidRPr="00720BBA" w:rsidRDefault="00CD30AC" w:rsidP="00F04E8E">
            <w:pPr>
              <w:jc w:val="left"/>
              <w:rPr>
                <w:rFonts w:cs="Arial"/>
                <w:b/>
                <w:bCs/>
              </w:rPr>
            </w:pPr>
            <w:r w:rsidRPr="00720BBA">
              <w:rPr>
                <w:rFonts w:cs="Arial"/>
                <w:b/>
                <w:bCs/>
              </w:rPr>
              <w:t>25.100</w:t>
            </w:r>
          </w:p>
        </w:tc>
        <w:tc>
          <w:tcPr>
            <w:tcW w:w="1120" w:type="dxa"/>
            <w:tcBorders>
              <w:top w:val="nil"/>
              <w:left w:val="double" w:sz="6" w:space="0" w:color="auto"/>
              <w:bottom w:val="nil"/>
              <w:right w:val="double" w:sz="6" w:space="0" w:color="auto"/>
            </w:tcBorders>
            <w:noWrap/>
            <w:vAlign w:val="bottom"/>
          </w:tcPr>
          <w:p w14:paraId="14212FA3" w14:textId="77777777" w:rsidR="00CD30AC" w:rsidRPr="00720BBA" w:rsidRDefault="00CD30AC" w:rsidP="00F04E8E">
            <w:pPr>
              <w:jc w:val="left"/>
              <w:rPr>
                <w:rFonts w:cs="Arial"/>
                <w:b/>
                <w:bCs/>
              </w:rPr>
            </w:pPr>
            <w:r w:rsidRPr="00720BBA">
              <w:rPr>
                <w:rFonts w:cs="Arial"/>
                <w:b/>
                <w:bCs/>
              </w:rPr>
              <w:t>25.700</w:t>
            </w:r>
          </w:p>
        </w:tc>
        <w:tc>
          <w:tcPr>
            <w:tcW w:w="1221" w:type="dxa"/>
            <w:tcBorders>
              <w:top w:val="nil"/>
              <w:left w:val="nil"/>
              <w:bottom w:val="nil"/>
              <w:right w:val="double" w:sz="6" w:space="0" w:color="auto"/>
            </w:tcBorders>
            <w:noWrap/>
            <w:vAlign w:val="bottom"/>
          </w:tcPr>
          <w:p w14:paraId="14212FA4" w14:textId="77777777" w:rsidR="00CD30AC" w:rsidRPr="00720BBA" w:rsidRDefault="00CD30AC" w:rsidP="00F04E8E">
            <w:pPr>
              <w:jc w:val="left"/>
              <w:rPr>
                <w:rFonts w:cs="Arial"/>
                <w:b/>
                <w:bCs/>
              </w:rPr>
            </w:pPr>
            <w:r w:rsidRPr="00720BBA">
              <w:rPr>
                <w:rFonts w:cs="Arial"/>
                <w:b/>
                <w:bCs/>
              </w:rPr>
              <w:t>27.800</w:t>
            </w:r>
          </w:p>
        </w:tc>
      </w:tr>
      <w:tr w:rsidR="00CD30AC" w:rsidRPr="00720BBA" w14:paraId="14212FAC"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A6" w14:textId="77777777" w:rsidR="00CD30AC" w:rsidRPr="00720BBA" w:rsidRDefault="00CD30AC" w:rsidP="00F04E8E">
            <w:pPr>
              <w:jc w:val="left"/>
              <w:rPr>
                <w:rFonts w:cs="Arial"/>
                <w:b/>
                <w:bCs/>
              </w:rPr>
            </w:pPr>
            <w:r w:rsidRPr="00720BBA">
              <w:rPr>
                <w:rFonts w:cs="Arial"/>
                <w:b/>
                <w:bCs/>
              </w:rPr>
              <w:t>14</w:t>
            </w:r>
          </w:p>
        </w:tc>
        <w:tc>
          <w:tcPr>
            <w:tcW w:w="1180" w:type="dxa"/>
            <w:tcBorders>
              <w:top w:val="nil"/>
              <w:left w:val="double" w:sz="6" w:space="0" w:color="auto"/>
              <w:bottom w:val="nil"/>
              <w:right w:val="double" w:sz="6" w:space="0" w:color="auto"/>
            </w:tcBorders>
            <w:noWrap/>
            <w:vAlign w:val="bottom"/>
          </w:tcPr>
          <w:p w14:paraId="14212FA7" w14:textId="77777777" w:rsidR="00CD30AC" w:rsidRPr="00720BBA" w:rsidRDefault="00CD30AC" w:rsidP="00F04E8E">
            <w:pPr>
              <w:jc w:val="left"/>
              <w:rPr>
                <w:rFonts w:cs="Arial"/>
                <w:b/>
                <w:bCs/>
              </w:rPr>
            </w:pPr>
            <w:r w:rsidRPr="00720BBA">
              <w:rPr>
                <w:rFonts w:cs="Arial"/>
                <w:b/>
                <w:bCs/>
              </w:rPr>
              <w:t>20.750</w:t>
            </w:r>
          </w:p>
        </w:tc>
        <w:tc>
          <w:tcPr>
            <w:tcW w:w="1240" w:type="dxa"/>
            <w:tcBorders>
              <w:top w:val="nil"/>
              <w:left w:val="nil"/>
              <w:bottom w:val="nil"/>
              <w:right w:val="double" w:sz="6" w:space="0" w:color="auto"/>
            </w:tcBorders>
            <w:noWrap/>
            <w:vAlign w:val="bottom"/>
          </w:tcPr>
          <w:p w14:paraId="14212FA8" w14:textId="77777777" w:rsidR="00CD30AC" w:rsidRPr="00720BBA" w:rsidRDefault="00CD30AC" w:rsidP="00F04E8E">
            <w:pPr>
              <w:jc w:val="left"/>
              <w:rPr>
                <w:rFonts w:cs="Arial"/>
                <w:b/>
                <w:bCs/>
              </w:rPr>
            </w:pPr>
            <w:r w:rsidRPr="00720BBA">
              <w:rPr>
                <w:rFonts w:cs="Arial"/>
                <w:b/>
                <w:bCs/>
              </w:rPr>
              <w:t>23.200</w:t>
            </w:r>
          </w:p>
        </w:tc>
        <w:tc>
          <w:tcPr>
            <w:tcW w:w="1180" w:type="dxa"/>
            <w:tcBorders>
              <w:top w:val="nil"/>
              <w:left w:val="nil"/>
              <w:bottom w:val="nil"/>
              <w:right w:val="double" w:sz="6" w:space="0" w:color="auto"/>
            </w:tcBorders>
            <w:noWrap/>
            <w:vAlign w:val="bottom"/>
          </w:tcPr>
          <w:p w14:paraId="14212FA9" w14:textId="77777777" w:rsidR="00CD30AC" w:rsidRPr="00720BBA" w:rsidRDefault="00CD30AC" w:rsidP="00F04E8E">
            <w:pPr>
              <w:jc w:val="left"/>
              <w:rPr>
                <w:rFonts w:cs="Arial"/>
                <w:b/>
                <w:bCs/>
              </w:rPr>
            </w:pPr>
            <w:r w:rsidRPr="00720BBA">
              <w:rPr>
                <w:rFonts w:cs="Arial"/>
                <w:b/>
                <w:bCs/>
              </w:rPr>
              <w:t>25.100</w:t>
            </w:r>
          </w:p>
        </w:tc>
        <w:tc>
          <w:tcPr>
            <w:tcW w:w="1120" w:type="dxa"/>
            <w:tcBorders>
              <w:top w:val="nil"/>
              <w:left w:val="double" w:sz="6" w:space="0" w:color="auto"/>
              <w:bottom w:val="nil"/>
              <w:right w:val="double" w:sz="6" w:space="0" w:color="auto"/>
            </w:tcBorders>
            <w:noWrap/>
            <w:vAlign w:val="bottom"/>
          </w:tcPr>
          <w:p w14:paraId="14212FAA" w14:textId="77777777" w:rsidR="00CD30AC" w:rsidRPr="00720BBA" w:rsidRDefault="00CD30AC" w:rsidP="00F04E8E">
            <w:pPr>
              <w:jc w:val="left"/>
              <w:rPr>
                <w:rFonts w:cs="Arial"/>
                <w:b/>
                <w:bCs/>
              </w:rPr>
            </w:pPr>
            <w:r w:rsidRPr="00720BBA">
              <w:rPr>
                <w:rFonts w:cs="Arial"/>
                <w:b/>
                <w:bCs/>
              </w:rPr>
              <w:t>25.700</w:t>
            </w:r>
          </w:p>
        </w:tc>
        <w:tc>
          <w:tcPr>
            <w:tcW w:w="1221" w:type="dxa"/>
            <w:tcBorders>
              <w:top w:val="nil"/>
              <w:left w:val="nil"/>
              <w:bottom w:val="nil"/>
              <w:right w:val="double" w:sz="6" w:space="0" w:color="auto"/>
            </w:tcBorders>
            <w:noWrap/>
            <w:vAlign w:val="bottom"/>
          </w:tcPr>
          <w:p w14:paraId="14212FAB" w14:textId="77777777" w:rsidR="00CD30AC" w:rsidRPr="00720BBA" w:rsidRDefault="00CD30AC" w:rsidP="00F04E8E">
            <w:pPr>
              <w:jc w:val="left"/>
              <w:rPr>
                <w:rFonts w:cs="Arial"/>
                <w:b/>
                <w:bCs/>
              </w:rPr>
            </w:pPr>
            <w:r w:rsidRPr="00720BBA">
              <w:rPr>
                <w:rFonts w:cs="Arial"/>
                <w:b/>
                <w:bCs/>
              </w:rPr>
              <w:t>27.800</w:t>
            </w:r>
          </w:p>
        </w:tc>
      </w:tr>
      <w:tr w:rsidR="00CD30AC" w:rsidRPr="00720BBA" w14:paraId="14212FB3"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AD" w14:textId="77777777" w:rsidR="00CD30AC" w:rsidRPr="00720BBA" w:rsidRDefault="00CD30AC" w:rsidP="00F04E8E">
            <w:pPr>
              <w:jc w:val="left"/>
              <w:rPr>
                <w:rFonts w:cs="Arial"/>
                <w:b/>
                <w:bCs/>
              </w:rPr>
            </w:pPr>
            <w:r w:rsidRPr="00720BBA">
              <w:rPr>
                <w:rFonts w:cs="Arial"/>
                <w:b/>
                <w:bCs/>
              </w:rPr>
              <w:t>15</w:t>
            </w:r>
          </w:p>
        </w:tc>
        <w:tc>
          <w:tcPr>
            <w:tcW w:w="1180" w:type="dxa"/>
            <w:tcBorders>
              <w:top w:val="nil"/>
              <w:left w:val="double" w:sz="6" w:space="0" w:color="auto"/>
              <w:bottom w:val="nil"/>
              <w:right w:val="double" w:sz="6" w:space="0" w:color="auto"/>
            </w:tcBorders>
            <w:noWrap/>
            <w:vAlign w:val="bottom"/>
          </w:tcPr>
          <w:p w14:paraId="14212FAE" w14:textId="77777777" w:rsidR="00CD30AC" w:rsidRPr="00720BBA" w:rsidRDefault="00CD30AC" w:rsidP="00F04E8E">
            <w:pPr>
              <w:jc w:val="left"/>
              <w:rPr>
                <w:rFonts w:cs="Arial"/>
                <w:b/>
                <w:bCs/>
              </w:rPr>
            </w:pPr>
            <w:r w:rsidRPr="00720BBA">
              <w:rPr>
                <w:rFonts w:cs="Arial"/>
                <w:b/>
                <w:bCs/>
              </w:rPr>
              <w:t>21.250</w:t>
            </w:r>
          </w:p>
        </w:tc>
        <w:tc>
          <w:tcPr>
            <w:tcW w:w="1240" w:type="dxa"/>
            <w:tcBorders>
              <w:top w:val="nil"/>
              <w:left w:val="nil"/>
              <w:bottom w:val="nil"/>
              <w:right w:val="double" w:sz="6" w:space="0" w:color="auto"/>
            </w:tcBorders>
            <w:noWrap/>
            <w:vAlign w:val="bottom"/>
          </w:tcPr>
          <w:p w14:paraId="14212FAF" w14:textId="77777777" w:rsidR="00CD30AC" w:rsidRPr="00720BBA" w:rsidRDefault="00CD30AC" w:rsidP="00F04E8E">
            <w:pPr>
              <w:jc w:val="left"/>
              <w:rPr>
                <w:rFonts w:cs="Arial"/>
                <w:b/>
                <w:bCs/>
              </w:rPr>
            </w:pPr>
            <w:r w:rsidRPr="00720BBA">
              <w:rPr>
                <w:rFonts w:cs="Arial"/>
                <w:b/>
                <w:bCs/>
              </w:rPr>
              <w:t>23.800</w:t>
            </w:r>
          </w:p>
        </w:tc>
        <w:tc>
          <w:tcPr>
            <w:tcW w:w="1180" w:type="dxa"/>
            <w:tcBorders>
              <w:top w:val="nil"/>
              <w:left w:val="nil"/>
              <w:bottom w:val="nil"/>
              <w:right w:val="double" w:sz="6" w:space="0" w:color="auto"/>
            </w:tcBorders>
            <w:noWrap/>
            <w:vAlign w:val="bottom"/>
          </w:tcPr>
          <w:p w14:paraId="14212FB0" w14:textId="77777777" w:rsidR="00CD30AC" w:rsidRPr="00720BBA" w:rsidRDefault="00CD30AC" w:rsidP="00F04E8E">
            <w:pPr>
              <w:jc w:val="left"/>
              <w:rPr>
                <w:rFonts w:cs="Arial"/>
                <w:b/>
                <w:bCs/>
              </w:rPr>
            </w:pPr>
            <w:r w:rsidRPr="00720BBA">
              <w:rPr>
                <w:rFonts w:cs="Arial"/>
                <w:b/>
                <w:bCs/>
              </w:rPr>
              <w:t>25.900</w:t>
            </w:r>
          </w:p>
        </w:tc>
        <w:tc>
          <w:tcPr>
            <w:tcW w:w="1120" w:type="dxa"/>
            <w:tcBorders>
              <w:top w:val="nil"/>
              <w:left w:val="double" w:sz="6" w:space="0" w:color="auto"/>
              <w:bottom w:val="nil"/>
              <w:right w:val="double" w:sz="6" w:space="0" w:color="auto"/>
            </w:tcBorders>
            <w:noWrap/>
            <w:vAlign w:val="bottom"/>
          </w:tcPr>
          <w:p w14:paraId="14212FB1" w14:textId="77777777" w:rsidR="00CD30AC" w:rsidRPr="00720BBA" w:rsidRDefault="00CD30AC" w:rsidP="00F04E8E">
            <w:pPr>
              <w:jc w:val="left"/>
              <w:rPr>
                <w:rFonts w:cs="Arial"/>
                <w:b/>
                <w:bCs/>
              </w:rPr>
            </w:pPr>
            <w:r w:rsidRPr="00720BBA">
              <w:rPr>
                <w:rFonts w:cs="Arial"/>
                <w:b/>
                <w:bCs/>
              </w:rPr>
              <w:t>26.500</w:t>
            </w:r>
          </w:p>
        </w:tc>
        <w:tc>
          <w:tcPr>
            <w:tcW w:w="1221" w:type="dxa"/>
            <w:tcBorders>
              <w:top w:val="nil"/>
              <w:left w:val="nil"/>
              <w:bottom w:val="nil"/>
              <w:right w:val="double" w:sz="6" w:space="0" w:color="auto"/>
            </w:tcBorders>
            <w:noWrap/>
            <w:vAlign w:val="bottom"/>
          </w:tcPr>
          <w:p w14:paraId="14212FB2" w14:textId="77777777" w:rsidR="00CD30AC" w:rsidRPr="00720BBA" w:rsidRDefault="00CD30AC" w:rsidP="00F04E8E">
            <w:pPr>
              <w:jc w:val="left"/>
              <w:rPr>
                <w:rFonts w:cs="Arial"/>
                <w:b/>
                <w:bCs/>
              </w:rPr>
            </w:pPr>
            <w:r w:rsidRPr="00720BBA">
              <w:rPr>
                <w:rFonts w:cs="Arial"/>
                <w:b/>
                <w:bCs/>
              </w:rPr>
              <w:t>28.750</w:t>
            </w:r>
          </w:p>
        </w:tc>
      </w:tr>
      <w:tr w:rsidR="00CD30AC" w:rsidRPr="00720BBA" w14:paraId="14212FBA"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B4" w14:textId="77777777" w:rsidR="00CD30AC" w:rsidRPr="00720BBA" w:rsidRDefault="00CD30AC" w:rsidP="00F04E8E">
            <w:pPr>
              <w:jc w:val="left"/>
              <w:rPr>
                <w:rFonts w:cs="Arial"/>
                <w:b/>
                <w:bCs/>
              </w:rPr>
            </w:pPr>
            <w:r w:rsidRPr="00720BBA">
              <w:rPr>
                <w:rFonts w:cs="Arial"/>
                <w:b/>
                <w:bCs/>
              </w:rPr>
              <w:t>16</w:t>
            </w:r>
          </w:p>
        </w:tc>
        <w:tc>
          <w:tcPr>
            <w:tcW w:w="1180" w:type="dxa"/>
            <w:tcBorders>
              <w:top w:val="nil"/>
              <w:left w:val="double" w:sz="6" w:space="0" w:color="auto"/>
              <w:bottom w:val="nil"/>
              <w:right w:val="double" w:sz="6" w:space="0" w:color="auto"/>
            </w:tcBorders>
            <w:noWrap/>
            <w:vAlign w:val="bottom"/>
          </w:tcPr>
          <w:p w14:paraId="14212FB5" w14:textId="77777777" w:rsidR="00CD30AC" w:rsidRPr="00720BBA" w:rsidRDefault="00CD30AC" w:rsidP="00F04E8E">
            <w:pPr>
              <w:jc w:val="left"/>
              <w:rPr>
                <w:rFonts w:cs="Arial"/>
                <w:b/>
                <w:bCs/>
              </w:rPr>
            </w:pPr>
            <w:r w:rsidRPr="00720BBA">
              <w:rPr>
                <w:rFonts w:cs="Arial"/>
                <w:b/>
                <w:bCs/>
              </w:rPr>
              <w:t>21.250</w:t>
            </w:r>
          </w:p>
        </w:tc>
        <w:tc>
          <w:tcPr>
            <w:tcW w:w="1240" w:type="dxa"/>
            <w:tcBorders>
              <w:top w:val="nil"/>
              <w:left w:val="nil"/>
              <w:bottom w:val="nil"/>
              <w:right w:val="double" w:sz="6" w:space="0" w:color="auto"/>
            </w:tcBorders>
            <w:noWrap/>
            <w:vAlign w:val="bottom"/>
          </w:tcPr>
          <w:p w14:paraId="14212FB6" w14:textId="77777777" w:rsidR="00CD30AC" w:rsidRPr="00720BBA" w:rsidRDefault="00CD30AC" w:rsidP="00F04E8E">
            <w:pPr>
              <w:jc w:val="left"/>
              <w:rPr>
                <w:rFonts w:cs="Arial"/>
                <w:b/>
                <w:bCs/>
              </w:rPr>
            </w:pPr>
            <w:r w:rsidRPr="00720BBA">
              <w:rPr>
                <w:rFonts w:cs="Arial"/>
                <w:b/>
                <w:bCs/>
              </w:rPr>
              <w:t>23.800</w:t>
            </w:r>
          </w:p>
        </w:tc>
        <w:tc>
          <w:tcPr>
            <w:tcW w:w="1180" w:type="dxa"/>
            <w:tcBorders>
              <w:top w:val="nil"/>
              <w:left w:val="nil"/>
              <w:bottom w:val="nil"/>
              <w:right w:val="double" w:sz="6" w:space="0" w:color="auto"/>
            </w:tcBorders>
            <w:noWrap/>
            <w:vAlign w:val="bottom"/>
          </w:tcPr>
          <w:p w14:paraId="14212FB7" w14:textId="77777777" w:rsidR="00CD30AC" w:rsidRPr="00720BBA" w:rsidRDefault="00CD30AC" w:rsidP="00F04E8E">
            <w:pPr>
              <w:jc w:val="left"/>
              <w:rPr>
                <w:rFonts w:cs="Arial"/>
                <w:b/>
                <w:bCs/>
              </w:rPr>
            </w:pPr>
            <w:r w:rsidRPr="00720BBA">
              <w:rPr>
                <w:rFonts w:cs="Arial"/>
                <w:b/>
                <w:bCs/>
              </w:rPr>
              <w:t>25.900</w:t>
            </w:r>
          </w:p>
        </w:tc>
        <w:tc>
          <w:tcPr>
            <w:tcW w:w="1120" w:type="dxa"/>
            <w:tcBorders>
              <w:top w:val="nil"/>
              <w:left w:val="double" w:sz="6" w:space="0" w:color="auto"/>
              <w:bottom w:val="nil"/>
              <w:right w:val="double" w:sz="6" w:space="0" w:color="auto"/>
            </w:tcBorders>
            <w:noWrap/>
            <w:vAlign w:val="bottom"/>
          </w:tcPr>
          <w:p w14:paraId="14212FB8" w14:textId="77777777" w:rsidR="00CD30AC" w:rsidRPr="00720BBA" w:rsidRDefault="00CD30AC" w:rsidP="00F04E8E">
            <w:pPr>
              <w:jc w:val="left"/>
              <w:rPr>
                <w:rFonts w:cs="Arial"/>
                <w:b/>
                <w:bCs/>
              </w:rPr>
            </w:pPr>
            <w:r w:rsidRPr="00720BBA">
              <w:rPr>
                <w:rFonts w:cs="Arial"/>
                <w:b/>
                <w:bCs/>
              </w:rPr>
              <w:t>26.500</w:t>
            </w:r>
          </w:p>
        </w:tc>
        <w:tc>
          <w:tcPr>
            <w:tcW w:w="1221" w:type="dxa"/>
            <w:tcBorders>
              <w:top w:val="nil"/>
              <w:left w:val="nil"/>
              <w:bottom w:val="nil"/>
              <w:right w:val="double" w:sz="6" w:space="0" w:color="auto"/>
            </w:tcBorders>
            <w:noWrap/>
            <w:vAlign w:val="bottom"/>
          </w:tcPr>
          <w:p w14:paraId="14212FB9" w14:textId="77777777" w:rsidR="00CD30AC" w:rsidRPr="00720BBA" w:rsidRDefault="00CD30AC" w:rsidP="00F04E8E">
            <w:pPr>
              <w:jc w:val="left"/>
              <w:rPr>
                <w:rFonts w:cs="Arial"/>
                <w:b/>
                <w:bCs/>
              </w:rPr>
            </w:pPr>
            <w:r w:rsidRPr="00720BBA">
              <w:rPr>
                <w:rFonts w:cs="Arial"/>
                <w:b/>
                <w:bCs/>
              </w:rPr>
              <w:t>28.750</w:t>
            </w:r>
          </w:p>
        </w:tc>
      </w:tr>
      <w:tr w:rsidR="00CD30AC" w:rsidRPr="00720BBA" w14:paraId="14212FC1"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BB" w14:textId="77777777" w:rsidR="00CD30AC" w:rsidRPr="00720BBA" w:rsidRDefault="00CD30AC" w:rsidP="00F04E8E">
            <w:pPr>
              <w:jc w:val="left"/>
              <w:rPr>
                <w:rFonts w:cs="Arial"/>
                <w:b/>
                <w:bCs/>
              </w:rPr>
            </w:pPr>
            <w:r w:rsidRPr="00720BBA">
              <w:rPr>
                <w:rFonts w:cs="Arial"/>
                <w:b/>
                <w:bCs/>
              </w:rPr>
              <w:t>17</w:t>
            </w:r>
          </w:p>
        </w:tc>
        <w:tc>
          <w:tcPr>
            <w:tcW w:w="1180" w:type="dxa"/>
            <w:tcBorders>
              <w:top w:val="nil"/>
              <w:left w:val="double" w:sz="6" w:space="0" w:color="auto"/>
              <w:bottom w:val="nil"/>
              <w:right w:val="double" w:sz="6" w:space="0" w:color="auto"/>
            </w:tcBorders>
            <w:noWrap/>
            <w:vAlign w:val="bottom"/>
          </w:tcPr>
          <w:p w14:paraId="14212FBC" w14:textId="77777777" w:rsidR="00CD30AC" w:rsidRPr="00720BBA" w:rsidRDefault="00CD30AC" w:rsidP="00F04E8E">
            <w:pPr>
              <w:jc w:val="left"/>
              <w:rPr>
                <w:rFonts w:cs="Arial"/>
                <w:b/>
                <w:bCs/>
              </w:rPr>
            </w:pPr>
            <w:r w:rsidRPr="00720BBA">
              <w:rPr>
                <w:rFonts w:cs="Arial"/>
                <w:b/>
                <w:bCs/>
              </w:rPr>
              <w:t>21.750</w:t>
            </w:r>
          </w:p>
        </w:tc>
        <w:tc>
          <w:tcPr>
            <w:tcW w:w="1240" w:type="dxa"/>
            <w:tcBorders>
              <w:top w:val="nil"/>
              <w:left w:val="nil"/>
              <w:bottom w:val="nil"/>
              <w:right w:val="double" w:sz="6" w:space="0" w:color="auto"/>
            </w:tcBorders>
            <w:noWrap/>
            <w:vAlign w:val="bottom"/>
          </w:tcPr>
          <w:p w14:paraId="14212FBD" w14:textId="77777777" w:rsidR="00CD30AC" w:rsidRPr="00720BBA" w:rsidRDefault="00CD30AC" w:rsidP="00F04E8E">
            <w:pPr>
              <w:jc w:val="left"/>
              <w:rPr>
                <w:rFonts w:cs="Arial"/>
                <w:b/>
                <w:bCs/>
              </w:rPr>
            </w:pPr>
            <w:r w:rsidRPr="00720BBA">
              <w:rPr>
                <w:rFonts w:cs="Arial"/>
                <w:b/>
                <w:bCs/>
              </w:rPr>
              <w:t>24.400</w:t>
            </w:r>
          </w:p>
        </w:tc>
        <w:tc>
          <w:tcPr>
            <w:tcW w:w="1180" w:type="dxa"/>
            <w:tcBorders>
              <w:top w:val="nil"/>
              <w:left w:val="nil"/>
              <w:bottom w:val="nil"/>
              <w:right w:val="double" w:sz="6" w:space="0" w:color="auto"/>
            </w:tcBorders>
            <w:noWrap/>
            <w:vAlign w:val="bottom"/>
          </w:tcPr>
          <w:p w14:paraId="14212FBE" w14:textId="77777777" w:rsidR="00CD30AC" w:rsidRPr="00720BBA" w:rsidRDefault="00CD30AC" w:rsidP="00F04E8E">
            <w:pPr>
              <w:jc w:val="left"/>
              <w:rPr>
                <w:rFonts w:cs="Arial"/>
                <w:b/>
                <w:bCs/>
              </w:rPr>
            </w:pPr>
            <w:r w:rsidRPr="00720BBA">
              <w:rPr>
                <w:rFonts w:cs="Arial"/>
                <w:b/>
                <w:bCs/>
              </w:rPr>
              <w:t>26.650</w:t>
            </w:r>
          </w:p>
        </w:tc>
        <w:tc>
          <w:tcPr>
            <w:tcW w:w="1120" w:type="dxa"/>
            <w:tcBorders>
              <w:top w:val="nil"/>
              <w:left w:val="double" w:sz="6" w:space="0" w:color="auto"/>
              <w:bottom w:val="nil"/>
              <w:right w:val="double" w:sz="6" w:space="0" w:color="auto"/>
            </w:tcBorders>
            <w:noWrap/>
            <w:vAlign w:val="bottom"/>
          </w:tcPr>
          <w:p w14:paraId="14212FBF" w14:textId="77777777" w:rsidR="00CD30AC" w:rsidRPr="00720BBA" w:rsidRDefault="00CD30AC" w:rsidP="00F04E8E">
            <w:pPr>
              <w:jc w:val="left"/>
              <w:rPr>
                <w:rFonts w:cs="Arial"/>
                <w:b/>
                <w:bCs/>
              </w:rPr>
            </w:pPr>
            <w:r w:rsidRPr="00720BBA">
              <w:rPr>
                <w:rFonts w:cs="Arial"/>
                <w:b/>
                <w:bCs/>
              </w:rPr>
              <w:t>27.300</w:t>
            </w:r>
          </w:p>
        </w:tc>
        <w:tc>
          <w:tcPr>
            <w:tcW w:w="1221" w:type="dxa"/>
            <w:tcBorders>
              <w:top w:val="nil"/>
              <w:left w:val="nil"/>
              <w:bottom w:val="nil"/>
              <w:right w:val="double" w:sz="6" w:space="0" w:color="auto"/>
            </w:tcBorders>
            <w:noWrap/>
            <w:vAlign w:val="bottom"/>
          </w:tcPr>
          <w:p w14:paraId="14212FC0" w14:textId="77777777" w:rsidR="00CD30AC" w:rsidRPr="00720BBA" w:rsidRDefault="00CD30AC" w:rsidP="00F04E8E">
            <w:pPr>
              <w:jc w:val="left"/>
              <w:rPr>
                <w:rFonts w:cs="Arial"/>
                <w:b/>
                <w:bCs/>
              </w:rPr>
            </w:pPr>
            <w:r w:rsidRPr="00720BBA">
              <w:rPr>
                <w:rFonts w:cs="Arial"/>
                <w:b/>
                <w:bCs/>
              </w:rPr>
              <w:t>29.650</w:t>
            </w:r>
          </w:p>
        </w:tc>
      </w:tr>
      <w:tr w:rsidR="00CD30AC" w:rsidRPr="00720BBA" w14:paraId="14212FC8"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C2" w14:textId="77777777" w:rsidR="00CD30AC" w:rsidRPr="00720BBA" w:rsidRDefault="00CD30AC" w:rsidP="00F04E8E">
            <w:pPr>
              <w:jc w:val="left"/>
              <w:rPr>
                <w:rFonts w:cs="Arial"/>
                <w:b/>
                <w:bCs/>
              </w:rPr>
            </w:pPr>
            <w:r w:rsidRPr="00720BBA">
              <w:rPr>
                <w:rFonts w:cs="Arial"/>
                <w:b/>
                <w:bCs/>
              </w:rPr>
              <w:t>18</w:t>
            </w:r>
          </w:p>
        </w:tc>
        <w:tc>
          <w:tcPr>
            <w:tcW w:w="1180" w:type="dxa"/>
            <w:tcBorders>
              <w:top w:val="nil"/>
              <w:left w:val="double" w:sz="6" w:space="0" w:color="auto"/>
              <w:bottom w:val="nil"/>
              <w:right w:val="double" w:sz="6" w:space="0" w:color="auto"/>
            </w:tcBorders>
            <w:noWrap/>
            <w:vAlign w:val="bottom"/>
          </w:tcPr>
          <w:p w14:paraId="14212FC3" w14:textId="77777777" w:rsidR="00CD30AC" w:rsidRPr="00720BBA" w:rsidRDefault="00CD30AC" w:rsidP="00F04E8E">
            <w:pPr>
              <w:jc w:val="left"/>
              <w:rPr>
                <w:rFonts w:cs="Arial"/>
                <w:b/>
                <w:bCs/>
              </w:rPr>
            </w:pPr>
            <w:r w:rsidRPr="00720BBA">
              <w:rPr>
                <w:rFonts w:cs="Arial"/>
                <w:b/>
                <w:bCs/>
              </w:rPr>
              <w:t>21.750</w:t>
            </w:r>
          </w:p>
        </w:tc>
        <w:tc>
          <w:tcPr>
            <w:tcW w:w="1240" w:type="dxa"/>
            <w:tcBorders>
              <w:top w:val="nil"/>
              <w:left w:val="nil"/>
              <w:bottom w:val="nil"/>
              <w:right w:val="double" w:sz="6" w:space="0" w:color="auto"/>
            </w:tcBorders>
            <w:noWrap/>
            <w:vAlign w:val="bottom"/>
          </w:tcPr>
          <w:p w14:paraId="14212FC4" w14:textId="77777777" w:rsidR="00CD30AC" w:rsidRPr="00720BBA" w:rsidRDefault="00CD30AC" w:rsidP="00F04E8E">
            <w:pPr>
              <w:jc w:val="left"/>
              <w:rPr>
                <w:rFonts w:cs="Arial"/>
                <w:b/>
                <w:bCs/>
              </w:rPr>
            </w:pPr>
            <w:r w:rsidRPr="00720BBA">
              <w:rPr>
                <w:rFonts w:cs="Arial"/>
                <w:b/>
                <w:bCs/>
              </w:rPr>
              <w:t>24.400</w:t>
            </w:r>
          </w:p>
        </w:tc>
        <w:tc>
          <w:tcPr>
            <w:tcW w:w="1180" w:type="dxa"/>
            <w:tcBorders>
              <w:top w:val="nil"/>
              <w:left w:val="nil"/>
              <w:bottom w:val="nil"/>
              <w:right w:val="double" w:sz="6" w:space="0" w:color="auto"/>
            </w:tcBorders>
            <w:noWrap/>
            <w:vAlign w:val="bottom"/>
          </w:tcPr>
          <w:p w14:paraId="14212FC5" w14:textId="77777777" w:rsidR="00CD30AC" w:rsidRPr="00720BBA" w:rsidRDefault="00CD30AC" w:rsidP="00F04E8E">
            <w:pPr>
              <w:jc w:val="left"/>
              <w:rPr>
                <w:rFonts w:cs="Arial"/>
                <w:b/>
                <w:bCs/>
              </w:rPr>
            </w:pPr>
            <w:r w:rsidRPr="00720BBA">
              <w:rPr>
                <w:rFonts w:cs="Arial"/>
                <w:b/>
                <w:bCs/>
              </w:rPr>
              <w:t>26.650</w:t>
            </w:r>
          </w:p>
        </w:tc>
        <w:tc>
          <w:tcPr>
            <w:tcW w:w="1120" w:type="dxa"/>
            <w:tcBorders>
              <w:top w:val="nil"/>
              <w:left w:val="double" w:sz="6" w:space="0" w:color="auto"/>
              <w:bottom w:val="nil"/>
              <w:right w:val="double" w:sz="6" w:space="0" w:color="auto"/>
            </w:tcBorders>
            <w:noWrap/>
            <w:vAlign w:val="bottom"/>
          </w:tcPr>
          <w:p w14:paraId="14212FC6" w14:textId="77777777" w:rsidR="00CD30AC" w:rsidRPr="00720BBA" w:rsidRDefault="00CD30AC" w:rsidP="00F04E8E">
            <w:pPr>
              <w:jc w:val="left"/>
              <w:rPr>
                <w:rFonts w:cs="Arial"/>
                <w:b/>
                <w:bCs/>
              </w:rPr>
            </w:pPr>
            <w:r w:rsidRPr="00720BBA">
              <w:rPr>
                <w:rFonts w:cs="Arial"/>
                <w:b/>
                <w:bCs/>
              </w:rPr>
              <w:t>27.300</w:t>
            </w:r>
          </w:p>
        </w:tc>
        <w:tc>
          <w:tcPr>
            <w:tcW w:w="1221" w:type="dxa"/>
            <w:tcBorders>
              <w:top w:val="nil"/>
              <w:left w:val="nil"/>
              <w:bottom w:val="nil"/>
              <w:right w:val="double" w:sz="6" w:space="0" w:color="auto"/>
            </w:tcBorders>
            <w:noWrap/>
            <w:vAlign w:val="bottom"/>
          </w:tcPr>
          <w:p w14:paraId="14212FC7" w14:textId="77777777" w:rsidR="00CD30AC" w:rsidRPr="00720BBA" w:rsidRDefault="00CD30AC" w:rsidP="00F04E8E">
            <w:pPr>
              <w:jc w:val="left"/>
              <w:rPr>
                <w:rFonts w:cs="Arial"/>
                <w:b/>
                <w:bCs/>
              </w:rPr>
            </w:pPr>
            <w:r w:rsidRPr="00720BBA">
              <w:rPr>
                <w:rFonts w:cs="Arial"/>
                <w:b/>
                <w:bCs/>
              </w:rPr>
              <w:t>29.650</w:t>
            </w:r>
          </w:p>
        </w:tc>
      </w:tr>
      <w:tr w:rsidR="00CD30AC" w:rsidRPr="00720BBA" w14:paraId="14212FCF"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C9" w14:textId="77777777" w:rsidR="00CD30AC" w:rsidRPr="00720BBA" w:rsidRDefault="00CD30AC" w:rsidP="00F04E8E">
            <w:pPr>
              <w:jc w:val="left"/>
              <w:rPr>
                <w:rFonts w:cs="Arial"/>
                <w:b/>
                <w:bCs/>
              </w:rPr>
            </w:pPr>
            <w:r w:rsidRPr="00720BBA">
              <w:rPr>
                <w:rFonts w:cs="Arial"/>
                <w:b/>
                <w:bCs/>
              </w:rPr>
              <w:t>19</w:t>
            </w:r>
          </w:p>
        </w:tc>
        <w:tc>
          <w:tcPr>
            <w:tcW w:w="1180" w:type="dxa"/>
            <w:tcBorders>
              <w:top w:val="nil"/>
              <w:left w:val="double" w:sz="6" w:space="0" w:color="auto"/>
              <w:bottom w:val="nil"/>
              <w:right w:val="double" w:sz="6" w:space="0" w:color="auto"/>
            </w:tcBorders>
            <w:noWrap/>
            <w:vAlign w:val="bottom"/>
          </w:tcPr>
          <w:p w14:paraId="14212FCA" w14:textId="77777777" w:rsidR="00CD30AC" w:rsidRPr="00720BBA" w:rsidRDefault="00CD30AC" w:rsidP="00F04E8E">
            <w:pPr>
              <w:jc w:val="left"/>
              <w:rPr>
                <w:rFonts w:cs="Arial"/>
                <w:b/>
                <w:bCs/>
              </w:rPr>
            </w:pPr>
            <w:r w:rsidRPr="00720BBA">
              <w:rPr>
                <w:rFonts w:cs="Arial"/>
                <w:b/>
                <w:bCs/>
              </w:rPr>
              <w:t>22.250</w:t>
            </w:r>
          </w:p>
        </w:tc>
        <w:tc>
          <w:tcPr>
            <w:tcW w:w="1240" w:type="dxa"/>
            <w:tcBorders>
              <w:top w:val="nil"/>
              <w:left w:val="nil"/>
              <w:bottom w:val="nil"/>
              <w:right w:val="double" w:sz="6" w:space="0" w:color="auto"/>
            </w:tcBorders>
            <w:noWrap/>
            <w:vAlign w:val="bottom"/>
          </w:tcPr>
          <w:p w14:paraId="14212FCB" w14:textId="77777777" w:rsidR="00CD30AC" w:rsidRPr="00720BBA" w:rsidRDefault="00CD30AC" w:rsidP="00F04E8E">
            <w:pPr>
              <w:jc w:val="left"/>
              <w:rPr>
                <w:rFonts w:cs="Arial"/>
                <w:b/>
                <w:bCs/>
              </w:rPr>
            </w:pPr>
            <w:r w:rsidRPr="00720BBA">
              <w:rPr>
                <w:rFonts w:cs="Arial"/>
                <w:b/>
                <w:bCs/>
              </w:rPr>
              <w:t>25.050</w:t>
            </w:r>
          </w:p>
        </w:tc>
        <w:tc>
          <w:tcPr>
            <w:tcW w:w="1180" w:type="dxa"/>
            <w:tcBorders>
              <w:top w:val="nil"/>
              <w:left w:val="nil"/>
              <w:bottom w:val="nil"/>
              <w:right w:val="double" w:sz="6" w:space="0" w:color="auto"/>
            </w:tcBorders>
            <w:noWrap/>
            <w:vAlign w:val="bottom"/>
          </w:tcPr>
          <w:p w14:paraId="14212FCC" w14:textId="77777777" w:rsidR="00CD30AC" w:rsidRPr="00720BBA" w:rsidRDefault="00CD30AC" w:rsidP="00F04E8E">
            <w:pPr>
              <w:jc w:val="left"/>
              <w:rPr>
                <w:rFonts w:cs="Arial"/>
                <w:b/>
                <w:bCs/>
              </w:rPr>
            </w:pPr>
            <w:r w:rsidRPr="00720BBA">
              <w:rPr>
                <w:rFonts w:cs="Arial"/>
                <w:b/>
                <w:bCs/>
              </w:rPr>
              <w:t>27.450</w:t>
            </w:r>
          </w:p>
        </w:tc>
        <w:tc>
          <w:tcPr>
            <w:tcW w:w="1120" w:type="dxa"/>
            <w:tcBorders>
              <w:top w:val="nil"/>
              <w:left w:val="double" w:sz="6" w:space="0" w:color="auto"/>
              <w:bottom w:val="nil"/>
              <w:right w:val="double" w:sz="6" w:space="0" w:color="auto"/>
            </w:tcBorders>
            <w:noWrap/>
            <w:vAlign w:val="bottom"/>
          </w:tcPr>
          <w:p w14:paraId="14212FCD" w14:textId="77777777" w:rsidR="00CD30AC" w:rsidRPr="00720BBA" w:rsidRDefault="00CD30AC" w:rsidP="00F04E8E">
            <w:pPr>
              <w:jc w:val="left"/>
              <w:rPr>
                <w:rFonts w:cs="Arial"/>
                <w:b/>
                <w:bCs/>
              </w:rPr>
            </w:pPr>
            <w:r w:rsidRPr="00720BBA">
              <w:rPr>
                <w:rFonts w:cs="Arial"/>
                <w:b/>
                <w:bCs/>
              </w:rPr>
              <w:t>28.150</w:t>
            </w:r>
          </w:p>
        </w:tc>
        <w:tc>
          <w:tcPr>
            <w:tcW w:w="1221" w:type="dxa"/>
            <w:tcBorders>
              <w:top w:val="nil"/>
              <w:left w:val="nil"/>
              <w:bottom w:val="nil"/>
              <w:right w:val="double" w:sz="6" w:space="0" w:color="auto"/>
            </w:tcBorders>
            <w:noWrap/>
            <w:vAlign w:val="bottom"/>
          </w:tcPr>
          <w:p w14:paraId="14212FCE" w14:textId="77777777" w:rsidR="00CD30AC" w:rsidRPr="00720BBA" w:rsidRDefault="00CD30AC" w:rsidP="00F04E8E">
            <w:pPr>
              <w:jc w:val="left"/>
              <w:rPr>
                <w:rFonts w:cs="Arial"/>
                <w:b/>
                <w:bCs/>
              </w:rPr>
            </w:pPr>
            <w:r w:rsidRPr="00720BBA">
              <w:rPr>
                <w:rFonts w:cs="Arial"/>
                <w:b/>
                <w:bCs/>
              </w:rPr>
              <w:t>30.550</w:t>
            </w:r>
          </w:p>
        </w:tc>
      </w:tr>
      <w:tr w:rsidR="00CD30AC" w:rsidRPr="00720BBA" w14:paraId="14212FD6"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D0" w14:textId="77777777" w:rsidR="00CD30AC" w:rsidRPr="00720BBA" w:rsidRDefault="00CD30AC" w:rsidP="00F04E8E">
            <w:pPr>
              <w:jc w:val="left"/>
              <w:rPr>
                <w:rFonts w:cs="Arial"/>
                <w:b/>
                <w:bCs/>
              </w:rPr>
            </w:pPr>
            <w:r w:rsidRPr="00720BBA">
              <w:rPr>
                <w:rFonts w:cs="Arial"/>
                <w:b/>
                <w:bCs/>
              </w:rPr>
              <w:t>20</w:t>
            </w:r>
          </w:p>
        </w:tc>
        <w:tc>
          <w:tcPr>
            <w:tcW w:w="1180" w:type="dxa"/>
            <w:tcBorders>
              <w:top w:val="nil"/>
              <w:left w:val="double" w:sz="6" w:space="0" w:color="auto"/>
              <w:bottom w:val="nil"/>
              <w:right w:val="double" w:sz="6" w:space="0" w:color="auto"/>
            </w:tcBorders>
            <w:noWrap/>
            <w:vAlign w:val="bottom"/>
          </w:tcPr>
          <w:p w14:paraId="14212FD1" w14:textId="77777777" w:rsidR="00CD30AC" w:rsidRPr="00720BBA" w:rsidRDefault="00CD30AC" w:rsidP="00F04E8E">
            <w:pPr>
              <w:jc w:val="left"/>
              <w:rPr>
                <w:rFonts w:cs="Arial"/>
                <w:b/>
                <w:bCs/>
              </w:rPr>
            </w:pPr>
            <w:r w:rsidRPr="00720BBA">
              <w:rPr>
                <w:rFonts w:cs="Arial"/>
                <w:b/>
                <w:bCs/>
              </w:rPr>
              <w:t>22.250</w:t>
            </w:r>
          </w:p>
        </w:tc>
        <w:tc>
          <w:tcPr>
            <w:tcW w:w="1240" w:type="dxa"/>
            <w:tcBorders>
              <w:top w:val="nil"/>
              <w:left w:val="nil"/>
              <w:bottom w:val="nil"/>
              <w:right w:val="double" w:sz="6" w:space="0" w:color="auto"/>
            </w:tcBorders>
            <w:noWrap/>
            <w:vAlign w:val="bottom"/>
          </w:tcPr>
          <w:p w14:paraId="14212FD2" w14:textId="77777777" w:rsidR="00CD30AC" w:rsidRPr="00720BBA" w:rsidRDefault="00CD30AC" w:rsidP="00F04E8E">
            <w:pPr>
              <w:jc w:val="left"/>
              <w:rPr>
                <w:rFonts w:cs="Arial"/>
                <w:b/>
                <w:bCs/>
              </w:rPr>
            </w:pPr>
            <w:r w:rsidRPr="00720BBA">
              <w:rPr>
                <w:rFonts w:cs="Arial"/>
                <w:b/>
                <w:bCs/>
              </w:rPr>
              <w:t>25.050</w:t>
            </w:r>
          </w:p>
        </w:tc>
        <w:tc>
          <w:tcPr>
            <w:tcW w:w="1180" w:type="dxa"/>
            <w:tcBorders>
              <w:top w:val="nil"/>
              <w:left w:val="nil"/>
              <w:bottom w:val="nil"/>
              <w:right w:val="double" w:sz="6" w:space="0" w:color="auto"/>
            </w:tcBorders>
            <w:noWrap/>
            <w:vAlign w:val="bottom"/>
          </w:tcPr>
          <w:p w14:paraId="14212FD3" w14:textId="77777777" w:rsidR="00CD30AC" w:rsidRPr="00720BBA" w:rsidRDefault="00CD30AC" w:rsidP="00F04E8E">
            <w:pPr>
              <w:jc w:val="left"/>
              <w:rPr>
                <w:rFonts w:cs="Arial"/>
                <w:b/>
                <w:bCs/>
              </w:rPr>
            </w:pPr>
            <w:r w:rsidRPr="00720BBA">
              <w:rPr>
                <w:rFonts w:cs="Arial"/>
                <w:b/>
                <w:bCs/>
              </w:rPr>
              <w:t>27.450</w:t>
            </w:r>
          </w:p>
        </w:tc>
        <w:tc>
          <w:tcPr>
            <w:tcW w:w="1120" w:type="dxa"/>
            <w:tcBorders>
              <w:top w:val="nil"/>
              <w:left w:val="double" w:sz="6" w:space="0" w:color="auto"/>
              <w:bottom w:val="nil"/>
              <w:right w:val="double" w:sz="6" w:space="0" w:color="auto"/>
            </w:tcBorders>
            <w:noWrap/>
            <w:vAlign w:val="bottom"/>
          </w:tcPr>
          <w:p w14:paraId="14212FD4" w14:textId="77777777" w:rsidR="00CD30AC" w:rsidRPr="00720BBA" w:rsidRDefault="00CD30AC" w:rsidP="00F04E8E">
            <w:pPr>
              <w:jc w:val="left"/>
              <w:rPr>
                <w:rFonts w:cs="Arial"/>
                <w:b/>
                <w:bCs/>
              </w:rPr>
            </w:pPr>
            <w:r w:rsidRPr="00720BBA">
              <w:rPr>
                <w:rFonts w:cs="Arial"/>
                <w:b/>
                <w:bCs/>
              </w:rPr>
              <w:t>28.150</w:t>
            </w:r>
          </w:p>
        </w:tc>
        <w:tc>
          <w:tcPr>
            <w:tcW w:w="1221" w:type="dxa"/>
            <w:tcBorders>
              <w:top w:val="nil"/>
              <w:left w:val="nil"/>
              <w:bottom w:val="nil"/>
              <w:right w:val="double" w:sz="6" w:space="0" w:color="auto"/>
            </w:tcBorders>
            <w:noWrap/>
            <w:vAlign w:val="bottom"/>
          </w:tcPr>
          <w:p w14:paraId="14212FD5" w14:textId="77777777" w:rsidR="00CD30AC" w:rsidRPr="00720BBA" w:rsidRDefault="00CD30AC" w:rsidP="00F04E8E">
            <w:pPr>
              <w:jc w:val="left"/>
              <w:rPr>
                <w:rFonts w:cs="Arial"/>
                <w:b/>
                <w:bCs/>
              </w:rPr>
            </w:pPr>
            <w:r w:rsidRPr="00720BBA">
              <w:rPr>
                <w:rFonts w:cs="Arial"/>
                <w:b/>
                <w:bCs/>
              </w:rPr>
              <w:t>30.550</w:t>
            </w:r>
          </w:p>
        </w:tc>
      </w:tr>
      <w:tr w:rsidR="00CD30AC" w:rsidRPr="00720BBA" w14:paraId="14212FDD"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D7" w14:textId="77777777" w:rsidR="00CD30AC" w:rsidRPr="00720BBA" w:rsidRDefault="00CD30AC" w:rsidP="00F04E8E">
            <w:pPr>
              <w:jc w:val="left"/>
              <w:rPr>
                <w:rFonts w:cs="Arial"/>
                <w:b/>
                <w:bCs/>
              </w:rPr>
            </w:pPr>
            <w:r w:rsidRPr="00720BBA">
              <w:rPr>
                <w:rFonts w:cs="Arial"/>
                <w:b/>
                <w:bCs/>
              </w:rPr>
              <w:t>21</w:t>
            </w:r>
          </w:p>
        </w:tc>
        <w:tc>
          <w:tcPr>
            <w:tcW w:w="1180" w:type="dxa"/>
            <w:tcBorders>
              <w:top w:val="nil"/>
              <w:left w:val="double" w:sz="6" w:space="0" w:color="auto"/>
              <w:bottom w:val="nil"/>
              <w:right w:val="double" w:sz="6" w:space="0" w:color="auto"/>
            </w:tcBorders>
            <w:noWrap/>
            <w:vAlign w:val="bottom"/>
          </w:tcPr>
          <w:p w14:paraId="14212FD8" w14:textId="77777777" w:rsidR="00CD30AC" w:rsidRPr="00720BBA" w:rsidRDefault="00CD30AC" w:rsidP="00F04E8E">
            <w:pPr>
              <w:jc w:val="left"/>
              <w:rPr>
                <w:rFonts w:cs="Arial"/>
                <w:b/>
                <w:bCs/>
              </w:rPr>
            </w:pPr>
            <w:r w:rsidRPr="00720BBA">
              <w:rPr>
                <w:rFonts w:cs="Arial"/>
                <w:b/>
                <w:bCs/>
              </w:rPr>
              <w:t>22.750</w:t>
            </w:r>
          </w:p>
        </w:tc>
        <w:tc>
          <w:tcPr>
            <w:tcW w:w="1240" w:type="dxa"/>
            <w:tcBorders>
              <w:top w:val="nil"/>
              <w:left w:val="nil"/>
              <w:bottom w:val="nil"/>
              <w:right w:val="double" w:sz="6" w:space="0" w:color="auto"/>
            </w:tcBorders>
            <w:noWrap/>
            <w:vAlign w:val="bottom"/>
          </w:tcPr>
          <w:p w14:paraId="14212FD9" w14:textId="77777777" w:rsidR="00CD30AC" w:rsidRPr="00720BBA" w:rsidRDefault="00CD30AC" w:rsidP="00F04E8E">
            <w:pPr>
              <w:jc w:val="left"/>
              <w:rPr>
                <w:rFonts w:cs="Arial"/>
                <w:b/>
                <w:bCs/>
              </w:rPr>
            </w:pPr>
            <w:r w:rsidRPr="00720BBA">
              <w:rPr>
                <w:rFonts w:cs="Arial"/>
                <w:b/>
                <w:bCs/>
              </w:rPr>
              <w:t>25.650</w:t>
            </w:r>
          </w:p>
        </w:tc>
        <w:tc>
          <w:tcPr>
            <w:tcW w:w="1180" w:type="dxa"/>
            <w:tcBorders>
              <w:top w:val="nil"/>
              <w:left w:val="nil"/>
              <w:bottom w:val="nil"/>
              <w:right w:val="double" w:sz="6" w:space="0" w:color="auto"/>
            </w:tcBorders>
            <w:noWrap/>
            <w:vAlign w:val="bottom"/>
          </w:tcPr>
          <w:p w14:paraId="14212FDA" w14:textId="77777777" w:rsidR="00CD30AC" w:rsidRPr="00720BBA" w:rsidRDefault="00CD30AC" w:rsidP="00F04E8E">
            <w:pPr>
              <w:jc w:val="left"/>
              <w:rPr>
                <w:rFonts w:cs="Arial"/>
                <w:b/>
                <w:bCs/>
              </w:rPr>
            </w:pPr>
            <w:r w:rsidRPr="00720BBA">
              <w:rPr>
                <w:rFonts w:cs="Arial"/>
                <w:b/>
                <w:bCs/>
              </w:rPr>
              <w:t>28.250</w:t>
            </w:r>
          </w:p>
        </w:tc>
        <w:tc>
          <w:tcPr>
            <w:tcW w:w="1120" w:type="dxa"/>
            <w:tcBorders>
              <w:top w:val="nil"/>
              <w:left w:val="double" w:sz="6" w:space="0" w:color="auto"/>
              <w:bottom w:val="nil"/>
              <w:right w:val="double" w:sz="6" w:space="0" w:color="auto"/>
            </w:tcBorders>
            <w:noWrap/>
            <w:vAlign w:val="bottom"/>
          </w:tcPr>
          <w:p w14:paraId="14212FDB" w14:textId="77777777" w:rsidR="00CD30AC" w:rsidRPr="00720BBA" w:rsidRDefault="00CD30AC" w:rsidP="00F04E8E">
            <w:pPr>
              <w:jc w:val="left"/>
              <w:rPr>
                <w:rFonts w:cs="Arial"/>
                <w:b/>
                <w:bCs/>
              </w:rPr>
            </w:pPr>
            <w:r w:rsidRPr="00720BBA">
              <w:rPr>
                <w:rFonts w:cs="Arial"/>
                <w:b/>
                <w:bCs/>
              </w:rPr>
              <w:t>28.950</w:t>
            </w:r>
          </w:p>
        </w:tc>
        <w:tc>
          <w:tcPr>
            <w:tcW w:w="1221" w:type="dxa"/>
            <w:tcBorders>
              <w:top w:val="nil"/>
              <w:left w:val="nil"/>
              <w:bottom w:val="nil"/>
              <w:right w:val="double" w:sz="6" w:space="0" w:color="auto"/>
            </w:tcBorders>
            <w:noWrap/>
            <w:vAlign w:val="bottom"/>
          </w:tcPr>
          <w:p w14:paraId="14212FDC" w14:textId="77777777" w:rsidR="00CD30AC" w:rsidRPr="00720BBA" w:rsidRDefault="00CD30AC" w:rsidP="00F04E8E">
            <w:pPr>
              <w:jc w:val="left"/>
              <w:rPr>
                <w:rFonts w:cs="Arial"/>
                <w:b/>
                <w:bCs/>
              </w:rPr>
            </w:pPr>
            <w:r w:rsidRPr="00720BBA">
              <w:rPr>
                <w:rFonts w:cs="Arial"/>
                <w:b/>
                <w:bCs/>
              </w:rPr>
              <w:t>31.500</w:t>
            </w:r>
          </w:p>
        </w:tc>
      </w:tr>
      <w:tr w:rsidR="00CD30AC" w:rsidRPr="00720BBA" w14:paraId="14212FE4" w14:textId="77777777" w:rsidTr="00386735">
        <w:trPr>
          <w:trHeight w:val="315"/>
          <w:jc w:val="center"/>
        </w:trPr>
        <w:tc>
          <w:tcPr>
            <w:tcW w:w="1440" w:type="dxa"/>
            <w:tcBorders>
              <w:top w:val="nil"/>
              <w:left w:val="single" w:sz="12" w:space="0" w:color="auto"/>
              <w:bottom w:val="nil"/>
              <w:right w:val="nil"/>
            </w:tcBorders>
            <w:shd w:val="clear" w:color="auto" w:fill="C0C0C0"/>
            <w:noWrap/>
            <w:vAlign w:val="bottom"/>
          </w:tcPr>
          <w:p w14:paraId="14212FDE" w14:textId="77777777" w:rsidR="00CD30AC" w:rsidRPr="00720BBA" w:rsidRDefault="00CD30AC" w:rsidP="00F04E8E">
            <w:pPr>
              <w:jc w:val="left"/>
              <w:rPr>
                <w:rFonts w:cs="Arial"/>
                <w:b/>
                <w:bCs/>
              </w:rPr>
            </w:pPr>
            <w:r w:rsidRPr="00720BBA">
              <w:rPr>
                <w:rFonts w:cs="Arial"/>
                <w:b/>
                <w:bCs/>
              </w:rPr>
              <w:t>22</w:t>
            </w:r>
          </w:p>
        </w:tc>
        <w:tc>
          <w:tcPr>
            <w:tcW w:w="1180" w:type="dxa"/>
            <w:tcBorders>
              <w:top w:val="nil"/>
              <w:left w:val="double" w:sz="6" w:space="0" w:color="auto"/>
              <w:bottom w:val="nil"/>
              <w:right w:val="double" w:sz="6" w:space="0" w:color="auto"/>
            </w:tcBorders>
            <w:noWrap/>
            <w:vAlign w:val="bottom"/>
          </w:tcPr>
          <w:p w14:paraId="14212FDF" w14:textId="77777777" w:rsidR="00CD30AC" w:rsidRPr="00720BBA" w:rsidRDefault="00CD30AC" w:rsidP="00F04E8E">
            <w:pPr>
              <w:jc w:val="left"/>
              <w:rPr>
                <w:rFonts w:cs="Arial"/>
                <w:b/>
                <w:bCs/>
              </w:rPr>
            </w:pPr>
            <w:r w:rsidRPr="00720BBA">
              <w:rPr>
                <w:rFonts w:cs="Arial"/>
                <w:b/>
                <w:bCs/>
              </w:rPr>
              <w:t>22.750</w:t>
            </w:r>
          </w:p>
        </w:tc>
        <w:tc>
          <w:tcPr>
            <w:tcW w:w="1240" w:type="dxa"/>
            <w:tcBorders>
              <w:top w:val="nil"/>
              <w:left w:val="nil"/>
              <w:bottom w:val="nil"/>
              <w:right w:val="double" w:sz="6" w:space="0" w:color="auto"/>
            </w:tcBorders>
            <w:noWrap/>
            <w:vAlign w:val="bottom"/>
          </w:tcPr>
          <w:p w14:paraId="14212FE0" w14:textId="77777777" w:rsidR="00CD30AC" w:rsidRPr="00720BBA" w:rsidRDefault="00CD30AC" w:rsidP="00F04E8E">
            <w:pPr>
              <w:jc w:val="left"/>
              <w:rPr>
                <w:rFonts w:cs="Arial"/>
                <w:b/>
                <w:bCs/>
              </w:rPr>
            </w:pPr>
            <w:r w:rsidRPr="00720BBA">
              <w:rPr>
                <w:rFonts w:cs="Arial"/>
                <w:b/>
                <w:bCs/>
              </w:rPr>
              <w:t>25.650</w:t>
            </w:r>
          </w:p>
        </w:tc>
        <w:tc>
          <w:tcPr>
            <w:tcW w:w="1180" w:type="dxa"/>
            <w:tcBorders>
              <w:top w:val="nil"/>
              <w:left w:val="nil"/>
              <w:bottom w:val="nil"/>
              <w:right w:val="double" w:sz="6" w:space="0" w:color="auto"/>
            </w:tcBorders>
            <w:noWrap/>
            <w:vAlign w:val="bottom"/>
          </w:tcPr>
          <w:p w14:paraId="14212FE1" w14:textId="77777777" w:rsidR="00CD30AC" w:rsidRPr="00720BBA" w:rsidRDefault="00CD30AC" w:rsidP="00F04E8E">
            <w:pPr>
              <w:jc w:val="left"/>
              <w:rPr>
                <w:rFonts w:cs="Arial"/>
                <w:b/>
                <w:bCs/>
              </w:rPr>
            </w:pPr>
            <w:r w:rsidRPr="00720BBA">
              <w:rPr>
                <w:rFonts w:cs="Arial"/>
                <w:b/>
                <w:bCs/>
              </w:rPr>
              <w:t>28.250</w:t>
            </w:r>
          </w:p>
        </w:tc>
        <w:tc>
          <w:tcPr>
            <w:tcW w:w="1120" w:type="dxa"/>
            <w:tcBorders>
              <w:top w:val="nil"/>
              <w:left w:val="double" w:sz="6" w:space="0" w:color="auto"/>
              <w:bottom w:val="nil"/>
              <w:right w:val="double" w:sz="6" w:space="0" w:color="auto"/>
            </w:tcBorders>
            <w:noWrap/>
            <w:vAlign w:val="bottom"/>
          </w:tcPr>
          <w:p w14:paraId="14212FE2" w14:textId="77777777" w:rsidR="00CD30AC" w:rsidRPr="00720BBA" w:rsidRDefault="00CD30AC" w:rsidP="00F04E8E">
            <w:pPr>
              <w:jc w:val="left"/>
              <w:rPr>
                <w:rFonts w:cs="Arial"/>
                <w:b/>
                <w:bCs/>
              </w:rPr>
            </w:pPr>
            <w:r w:rsidRPr="00720BBA">
              <w:rPr>
                <w:rFonts w:cs="Arial"/>
                <w:b/>
                <w:bCs/>
              </w:rPr>
              <w:t>28.950</w:t>
            </w:r>
          </w:p>
        </w:tc>
        <w:tc>
          <w:tcPr>
            <w:tcW w:w="1221" w:type="dxa"/>
            <w:tcBorders>
              <w:top w:val="nil"/>
              <w:left w:val="nil"/>
              <w:bottom w:val="nil"/>
              <w:right w:val="double" w:sz="6" w:space="0" w:color="auto"/>
            </w:tcBorders>
            <w:noWrap/>
            <w:vAlign w:val="bottom"/>
          </w:tcPr>
          <w:p w14:paraId="14212FE3" w14:textId="77777777" w:rsidR="00CD30AC" w:rsidRPr="00720BBA" w:rsidRDefault="00CD30AC" w:rsidP="00F04E8E">
            <w:pPr>
              <w:jc w:val="left"/>
              <w:rPr>
                <w:rFonts w:cs="Arial"/>
                <w:b/>
                <w:bCs/>
              </w:rPr>
            </w:pPr>
            <w:r w:rsidRPr="00720BBA">
              <w:rPr>
                <w:rFonts w:cs="Arial"/>
                <w:b/>
                <w:bCs/>
              </w:rPr>
              <w:t>31.500</w:t>
            </w:r>
          </w:p>
        </w:tc>
      </w:tr>
      <w:tr w:rsidR="00CD30AC" w:rsidRPr="00720BBA" w14:paraId="14212FEB" w14:textId="77777777" w:rsidTr="00386735">
        <w:trPr>
          <w:trHeight w:val="330"/>
          <w:jc w:val="center"/>
        </w:trPr>
        <w:tc>
          <w:tcPr>
            <w:tcW w:w="1440" w:type="dxa"/>
            <w:tcBorders>
              <w:top w:val="nil"/>
              <w:left w:val="single" w:sz="12" w:space="0" w:color="auto"/>
              <w:bottom w:val="single" w:sz="12" w:space="0" w:color="auto"/>
              <w:right w:val="nil"/>
            </w:tcBorders>
            <w:shd w:val="clear" w:color="auto" w:fill="C0C0C0"/>
            <w:noWrap/>
            <w:vAlign w:val="bottom"/>
          </w:tcPr>
          <w:p w14:paraId="14212FE5" w14:textId="77777777" w:rsidR="00CD30AC" w:rsidRPr="00720BBA" w:rsidRDefault="00CD30AC" w:rsidP="00F04E8E">
            <w:pPr>
              <w:jc w:val="left"/>
              <w:rPr>
                <w:rFonts w:cs="Arial"/>
                <w:b/>
                <w:bCs/>
              </w:rPr>
            </w:pPr>
            <w:r w:rsidRPr="00720BBA">
              <w:rPr>
                <w:rFonts w:cs="Arial"/>
                <w:b/>
                <w:bCs/>
              </w:rPr>
              <w:t>23</w:t>
            </w:r>
          </w:p>
        </w:tc>
        <w:tc>
          <w:tcPr>
            <w:tcW w:w="1180" w:type="dxa"/>
            <w:tcBorders>
              <w:top w:val="nil"/>
              <w:left w:val="double" w:sz="6" w:space="0" w:color="auto"/>
              <w:bottom w:val="double" w:sz="6" w:space="0" w:color="auto"/>
              <w:right w:val="double" w:sz="6" w:space="0" w:color="auto"/>
            </w:tcBorders>
            <w:noWrap/>
            <w:vAlign w:val="bottom"/>
          </w:tcPr>
          <w:p w14:paraId="14212FE6" w14:textId="77777777" w:rsidR="00CD30AC" w:rsidRPr="00720BBA" w:rsidRDefault="00CD30AC" w:rsidP="00F04E8E">
            <w:pPr>
              <w:jc w:val="left"/>
              <w:rPr>
                <w:rFonts w:cs="Arial"/>
                <w:b/>
                <w:bCs/>
              </w:rPr>
            </w:pPr>
            <w:r w:rsidRPr="00720BBA">
              <w:rPr>
                <w:rFonts w:cs="Arial"/>
                <w:b/>
                <w:bCs/>
              </w:rPr>
              <w:t>23.350</w:t>
            </w:r>
          </w:p>
        </w:tc>
        <w:tc>
          <w:tcPr>
            <w:tcW w:w="1240" w:type="dxa"/>
            <w:tcBorders>
              <w:top w:val="nil"/>
              <w:left w:val="nil"/>
              <w:bottom w:val="double" w:sz="6" w:space="0" w:color="auto"/>
              <w:right w:val="double" w:sz="6" w:space="0" w:color="auto"/>
            </w:tcBorders>
            <w:noWrap/>
            <w:vAlign w:val="bottom"/>
          </w:tcPr>
          <w:p w14:paraId="14212FE7" w14:textId="77777777" w:rsidR="00CD30AC" w:rsidRPr="00720BBA" w:rsidRDefault="00CD30AC" w:rsidP="00F04E8E">
            <w:pPr>
              <w:jc w:val="left"/>
              <w:rPr>
                <w:rFonts w:cs="Arial"/>
                <w:b/>
                <w:bCs/>
              </w:rPr>
            </w:pPr>
            <w:r w:rsidRPr="00720BBA">
              <w:rPr>
                <w:rFonts w:cs="Arial"/>
                <w:b/>
                <w:bCs/>
              </w:rPr>
              <w:t>26.450</w:t>
            </w:r>
          </w:p>
        </w:tc>
        <w:tc>
          <w:tcPr>
            <w:tcW w:w="1180" w:type="dxa"/>
            <w:tcBorders>
              <w:top w:val="nil"/>
              <w:left w:val="nil"/>
              <w:bottom w:val="double" w:sz="6" w:space="0" w:color="auto"/>
              <w:right w:val="double" w:sz="6" w:space="0" w:color="auto"/>
            </w:tcBorders>
            <w:noWrap/>
            <w:vAlign w:val="bottom"/>
          </w:tcPr>
          <w:p w14:paraId="14212FE8" w14:textId="77777777" w:rsidR="00CD30AC" w:rsidRPr="00720BBA" w:rsidRDefault="00CD30AC" w:rsidP="00F04E8E">
            <w:pPr>
              <w:jc w:val="left"/>
              <w:rPr>
                <w:rFonts w:cs="Arial"/>
                <w:b/>
                <w:bCs/>
              </w:rPr>
            </w:pPr>
            <w:r w:rsidRPr="00720BBA">
              <w:rPr>
                <w:rFonts w:cs="Arial"/>
                <w:b/>
                <w:bCs/>
              </w:rPr>
              <w:t>29.150</w:t>
            </w:r>
          </w:p>
        </w:tc>
        <w:tc>
          <w:tcPr>
            <w:tcW w:w="1120" w:type="dxa"/>
            <w:tcBorders>
              <w:top w:val="nil"/>
              <w:left w:val="double" w:sz="6" w:space="0" w:color="auto"/>
              <w:bottom w:val="double" w:sz="6" w:space="0" w:color="auto"/>
              <w:right w:val="double" w:sz="6" w:space="0" w:color="auto"/>
            </w:tcBorders>
            <w:noWrap/>
            <w:vAlign w:val="bottom"/>
          </w:tcPr>
          <w:p w14:paraId="14212FE9" w14:textId="77777777" w:rsidR="00CD30AC" w:rsidRPr="00720BBA" w:rsidRDefault="00CD30AC" w:rsidP="00F04E8E">
            <w:pPr>
              <w:jc w:val="left"/>
              <w:rPr>
                <w:rFonts w:cs="Arial"/>
                <w:b/>
                <w:bCs/>
              </w:rPr>
            </w:pPr>
            <w:r w:rsidRPr="00720BBA">
              <w:rPr>
                <w:rFonts w:cs="Arial"/>
                <w:b/>
                <w:bCs/>
              </w:rPr>
              <w:t>29.750</w:t>
            </w:r>
          </w:p>
        </w:tc>
        <w:tc>
          <w:tcPr>
            <w:tcW w:w="1221" w:type="dxa"/>
            <w:tcBorders>
              <w:top w:val="nil"/>
              <w:left w:val="nil"/>
              <w:bottom w:val="double" w:sz="6" w:space="0" w:color="auto"/>
              <w:right w:val="double" w:sz="6" w:space="0" w:color="auto"/>
            </w:tcBorders>
            <w:noWrap/>
            <w:vAlign w:val="bottom"/>
          </w:tcPr>
          <w:p w14:paraId="14212FEA" w14:textId="77777777" w:rsidR="00CD30AC" w:rsidRPr="00720BBA" w:rsidRDefault="00CD30AC" w:rsidP="00F04E8E">
            <w:pPr>
              <w:jc w:val="left"/>
              <w:rPr>
                <w:rFonts w:cs="Arial"/>
                <w:b/>
                <w:bCs/>
              </w:rPr>
            </w:pPr>
            <w:r w:rsidRPr="00720BBA">
              <w:rPr>
                <w:rFonts w:cs="Arial"/>
                <w:b/>
                <w:bCs/>
              </w:rPr>
              <w:t>32.500</w:t>
            </w:r>
          </w:p>
        </w:tc>
      </w:tr>
    </w:tbl>
    <w:p w14:paraId="14212FEC" w14:textId="77777777" w:rsidR="00CD30AC" w:rsidRPr="00720BBA" w:rsidRDefault="00CD30AC" w:rsidP="0026245D">
      <w:r w:rsidRPr="00720BBA">
        <w:br w:type="page"/>
      </w:r>
    </w:p>
    <w:tbl>
      <w:tblPr>
        <w:tblW w:w="8455" w:type="dxa"/>
        <w:jc w:val="center"/>
        <w:tblCellMar>
          <w:left w:w="70" w:type="dxa"/>
          <w:right w:w="70" w:type="dxa"/>
        </w:tblCellMar>
        <w:tblLook w:val="0000" w:firstRow="0" w:lastRow="0" w:firstColumn="0" w:lastColumn="0" w:noHBand="0" w:noVBand="0"/>
      </w:tblPr>
      <w:tblGrid>
        <w:gridCol w:w="1424"/>
        <w:gridCol w:w="1408"/>
        <w:gridCol w:w="1408"/>
        <w:gridCol w:w="1402"/>
        <w:gridCol w:w="1408"/>
        <w:gridCol w:w="1405"/>
      </w:tblGrid>
      <w:tr w:rsidR="00CD30AC" w:rsidRPr="00720BBA" w14:paraId="14212FF3" w14:textId="77777777" w:rsidTr="00386735">
        <w:trPr>
          <w:trHeight w:val="227"/>
          <w:jc w:val="center"/>
        </w:trPr>
        <w:tc>
          <w:tcPr>
            <w:tcW w:w="1424" w:type="dxa"/>
            <w:tcBorders>
              <w:top w:val="single" w:sz="12" w:space="0" w:color="auto"/>
              <w:left w:val="single" w:sz="12" w:space="0" w:color="auto"/>
              <w:bottom w:val="double" w:sz="6" w:space="0" w:color="auto"/>
              <w:right w:val="single" w:sz="12" w:space="0" w:color="auto"/>
            </w:tcBorders>
            <w:shd w:val="clear" w:color="auto" w:fill="E3E3E3"/>
            <w:vAlign w:val="center"/>
          </w:tcPr>
          <w:p w14:paraId="14212FED" w14:textId="77777777" w:rsidR="00CD30AC" w:rsidRPr="00720BBA" w:rsidRDefault="00CD30AC" w:rsidP="00386735">
            <w:pPr>
              <w:rPr>
                <w:rFonts w:cs="Arial"/>
                <w:b/>
                <w:bCs/>
              </w:rPr>
            </w:pPr>
            <w:r w:rsidRPr="00720BBA">
              <w:rPr>
                <w:rFonts w:cs="Arial"/>
                <w:b/>
                <w:bCs/>
              </w:rPr>
              <w:br w:type="page"/>
              <w:t xml:space="preserve">salaris-schalen </w:t>
            </w:r>
          </w:p>
        </w:tc>
        <w:tc>
          <w:tcPr>
            <w:tcW w:w="1408" w:type="dxa"/>
            <w:tcBorders>
              <w:top w:val="single" w:sz="12" w:space="0" w:color="auto"/>
              <w:left w:val="double" w:sz="6" w:space="0" w:color="auto"/>
              <w:bottom w:val="double" w:sz="6" w:space="0" w:color="auto"/>
              <w:right w:val="double" w:sz="6" w:space="0" w:color="auto"/>
            </w:tcBorders>
            <w:shd w:val="clear" w:color="auto" w:fill="C0C0C0"/>
            <w:vAlign w:val="center"/>
          </w:tcPr>
          <w:p w14:paraId="14212FEE" w14:textId="77777777" w:rsidR="00CD30AC" w:rsidRPr="00720BBA" w:rsidRDefault="00CD30AC" w:rsidP="00386735">
            <w:pPr>
              <w:rPr>
                <w:rFonts w:cs="Arial"/>
                <w:b/>
                <w:bCs/>
              </w:rPr>
            </w:pPr>
            <w:r w:rsidRPr="00720BBA">
              <w:rPr>
                <w:rFonts w:cs="Arial"/>
                <w:b/>
                <w:bCs/>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14212FEF" w14:textId="77777777" w:rsidR="00CD30AC" w:rsidRPr="00720BBA" w:rsidRDefault="00CD30AC" w:rsidP="00386735">
            <w:pPr>
              <w:rPr>
                <w:rFonts w:cs="Arial"/>
                <w:b/>
                <w:bCs/>
              </w:rPr>
            </w:pPr>
            <w:r w:rsidRPr="00720BBA">
              <w:rPr>
                <w:rFonts w:cs="Arial"/>
                <w:b/>
                <w:bCs/>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14212FF0" w14:textId="77777777" w:rsidR="00CD30AC" w:rsidRPr="00720BBA" w:rsidRDefault="00CD30AC" w:rsidP="00386735">
            <w:pPr>
              <w:rPr>
                <w:rFonts w:cs="Arial"/>
                <w:b/>
                <w:bCs/>
              </w:rPr>
            </w:pPr>
            <w:r w:rsidRPr="00720BBA">
              <w:rPr>
                <w:rFonts w:cs="Arial"/>
                <w:b/>
                <w:bCs/>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14212FF1" w14:textId="77777777" w:rsidR="00CD30AC" w:rsidRPr="00720BBA" w:rsidRDefault="00CD30AC" w:rsidP="00386735">
            <w:pPr>
              <w:rPr>
                <w:rFonts w:cs="Arial"/>
                <w:b/>
                <w:bCs/>
              </w:rPr>
            </w:pPr>
            <w:r w:rsidRPr="00720BBA">
              <w:rPr>
                <w:rFonts w:cs="Arial"/>
                <w:b/>
                <w:bCs/>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14212FF2" w14:textId="77777777" w:rsidR="00CD30AC" w:rsidRPr="00720BBA" w:rsidRDefault="00CD30AC" w:rsidP="00386735">
            <w:pPr>
              <w:rPr>
                <w:rFonts w:cs="Arial"/>
                <w:b/>
                <w:bCs/>
              </w:rPr>
            </w:pPr>
            <w:r w:rsidRPr="00720BBA">
              <w:rPr>
                <w:rFonts w:cs="Arial"/>
                <w:b/>
                <w:bCs/>
              </w:rPr>
              <w:t>C5</w:t>
            </w:r>
          </w:p>
        </w:tc>
      </w:tr>
      <w:tr w:rsidR="00CD30AC" w:rsidRPr="00720BBA" w14:paraId="14212FFA"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2FF4" w14:textId="77777777" w:rsidR="00CD30AC" w:rsidRPr="00720BBA" w:rsidRDefault="00CD30AC" w:rsidP="00386735">
            <w:pPr>
              <w:rPr>
                <w:rFonts w:cs="Arial"/>
                <w:b/>
                <w:bCs/>
              </w:rPr>
            </w:pPr>
            <w:r w:rsidRPr="00720BBA">
              <w:rPr>
                <w:rFonts w:cs="Arial"/>
                <w:b/>
                <w:bCs/>
              </w:rPr>
              <w:t>Minimum</w:t>
            </w:r>
          </w:p>
        </w:tc>
        <w:tc>
          <w:tcPr>
            <w:tcW w:w="1408" w:type="dxa"/>
            <w:tcBorders>
              <w:top w:val="nil"/>
              <w:left w:val="double" w:sz="6" w:space="0" w:color="auto"/>
              <w:bottom w:val="nil"/>
              <w:right w:val="double" w:sz="6" w:space="0" w:color="auto"/>
            </w:tcBorders>
            <w:noWrap/>
            <w:vAlign w:val="bottom"/>
          </w:tcPr>
          <w:p w14:paraId="14212FF5" w14:textId="77777777" w:rsidR="00CD30AC" w:rsidRPr="00720BBA" w:rsidRDefault="00CD30AC" w:rsidP="00386735">
            <w:pPr>
              <w:rPr>
                <w:rFonts w:cs="Arial"/>
                <w:b/>
                <w:bCs/>
              </w:rPr>
            </w:pPr>
            <w:r w:rsidRPr="00720BBA">
              <w:rPr>
                <w:rFonts w:cs="Arial"/>
                <w:b/>
                <w:bCs/>
              </w:rPr>
              <w:t>13.550</w:t>
            </w:r>
          </w:p>
        </w:tc>
        <w:tc>
          <w:tcPr>
            <w:tcW w:w="1408" w:type="dxa"/>
            <w:tcBorders>
              <w:top w:val="nil"/>
              <w:left w:val="single" w:sz="4" w:space="0" w:color="auto"/>
              <w:bottom w:val="nil"/>
              <w:right w:val="double" w:sz="6" w:space="0" w:color="auto"/>
            </w:tcBorders>
            <w:noWrap/>
            <w:vAlign w:val="bottom"/>
          </w:tcPr>
          <w:p w14:paraId="14212FF6" w14:textId="77777777" w:rsidR="00CD30AC" w:rsidRPr="00720BBA" w:rsidRDefault="00CD30AC" w:rsidP="00386735">
            <w:pPr>
              <w:rPr>
                <w:rFonts w:cs="Arial"/>
                <w:b/>
                <w:bCs/>
              </w:rPr>
            </w:pPr>
            <w:r w:rsidRPr="00720BBA">
              <w:rPr>
                <w:rFonts w:cs="Arial"/>
                <w:b/>
                <w:bCs/>
              </w:rPr>
              <w:t>14.250</w:t>
            </w:r>
          </w:p>
        </w:tc>
        <w:tc>
          <w:tcPr>
            <w:tcW w:w="1402" w:type="dxa"/>
            <w:tcBorders>
              <w:top w:val="nil"/>
              <w:left w:val="single" w:sz="4" w:space="0" w:color="auto"/>
              <w:bottom w:val="nil"/>
              <w:right w:val="double" w:sz="6" w:space="0" w:color="auto"/>
            </w:tcBorders>
            <w:noWrap/>
            <w:vAlign w:val="bottom"/>
          </w:tcPr>
          <w:p w14:paraId="14212FF7" w14:textId="77777777" w:rsidR="00CD30AC" w:rsidRPr="00720BBA" w:rsidRDefault="00CD30AC" w:rsidP="00386735">
            <w:pPr>
              <w:rPr>
                <w:rFonts w:cs="Arial"/>
                <w:b/>
                <w:bCs/>
              </w:rPr>
            </w:pPr>
            <w:r w:rsidRPr="00720BBA">
              <w:rPr>
                <w:rFonts w:cs="Arial"/>
                <w:b/>
                <w:bCs/>
              </w:rPr>
              <w:t>15.900</w:t>
            </w:r>
          </w:p>
        </w:tc>
        <w:tc>
          <w:tcPr>
            <w:tcW w:w="1408" w:type="dxa"/>
            <w:tcBorders>
              <w:top w:val="nil"/>
              <w:left w:val="single" w:sz="4" w:space="0" w:color="auto"/>
              <w:bottom w:val="nil"/>
              <w:right w:val="double" w:sz="6" w:space="0" w:color="auto"/>
            </w:tcBorders>
            <w:noWrap/>
            <w:vAlign w:val="bottom"/>
          </w:tcPr>
          <w:p w14:paraId="14212FF8" w14:textId="77777777" w:rsidR="00CD30AC" w:rsidRPr="00720BBA" w:rsidRDefault="00CD30AC" w:rsidP="00386735">
            <w:pPr>
              <w:rPr>
                <w:rFonts w:cs="Arial"/>
                <w:b/>
                <w:bCs/>
              </w:rPr>
            </w:pPr>
            <w:r w:rsidRPr="00720BBA">
              <w:rPr>
                <w:rFonts w:cs="Arial"/>
                <w:b/>
                <w:bCs/>
              </w:rPr>
              <w:t>18.550</w:t>
            </w:r>
          </w:p>
        </w:tc>
        <w:tc>
          <w:tcPr>
            <w:tcW w:w="1405" w:type="dxa"/>
            <w:tcBorders>
              <w:top w:val="nil"/>
              <w:left w:val="nil"/>
              <w:bottom w:val="nil"/>
              <w:right w:val="single" w:sz="12" w:space="0" w:color="auto"/>
            </w:tcBorders>
            <w:noWrap/>
            <w:vAlign w:val="bottom"/>
          </w:tcPr>
          <w:p w14:paraId="14212FF9" w14:textId="77777777" w:rsidR="00CD30AC" w:rsidRPr="00720BBA" w:rsidRDefault="00CD30AC" w:rsidP="00386735">
            <w:pPr>
              <w:rPr>
                <w:rFonts w:cs="Arial"/>
                <w:b/>
                <w:bCs/>
              </w:rPr>
            </w:pPr>
            <w:r w:rsidRPr="00720BBA">
              <w:rPr>
                <w:rFonts w:cs="Arial"/>
                <w:b/>
                <w:bCs/>
              </w:rPr>
              <w:t>20.400</w:t>
            </w:r>
          </w:p>
        </w:tc>
      </w:tr>
      <w:tr w:rsidR="00CD30AC" w:rsidRPr="00720BBA" w14:paraId="14213001" w14:textId="77777777" w:rsidTr="00386735">
        <w:trPr>
          <w:trHeight w:val="227"/>
          <w:jc w:val="center"/>
        </w:trPr>
        <w:tc>
          <w:tcPr>
            <w:tcW w:w="1424" w:type="dxa"/>
            <w:tcBorders>
              <w:top w:val="nil"/>
              <w:left w:val="single" w:sz="12" w:space="0" w:color="auto"/>
              <w:bottom w:val="dotDotDash" w:sz="8" w:space="0" w:color="auto"/>
              <w:right w:val="nil"/>
            </w:tcBorders>
            <w:shd w:val="clear" w:color="auto" w:fill="C0C0C0"/>
            <w:noWrap/>
            <w:vAlign w:val="bottom"/>
          </w:tcPr>
          <w:p w14:paraId="14212FFB" w14:textId="77777777" w:rsidR="00CD30AC" w:rsidRPr="00720BBA" w:rsidRDefault="00CD30AC" w:rsidP="00386735">
            <w:pPr>
              <w:rPr>
                <w:rFonts w:cs="Arial"/>
                <w:b/>
                <w:bCs/>
              </w:rPr>
            </w:pPr>
            <w:r w:rsidRPr="00720BBA">
              <w:rPr>
                <w:rFonts w:cs="Arial"/>
                <w:b/>
                <w:bCs/>
              </w:rPr>
              <w:t>Maximum</w:t>
            </w:r>
          </w:p>
        </w:tc>
        <w:tc>
          <w:tcPr>
            <w:tcW w:w="1408" w:type="dxa"/>
            <w:tcBorders>
              <w:top w:val="nil"/>
              <w:left w:val="double" w:sz="6" w:space="0" w:color="auto"/>
              <w:bottom w:val="dotDotDash" w:sz="8" w:space="0" w:color="auto"/>
              <w:right w:val="double" w:sz="6" w:space="0" w:color="auto"/>
            </w:tcBorders>
            <w:noWrap/>
            <w:vAlign w:val="bottom"/>
          </w:tcPr>
          <w:p w14:paraId="14212FFC" w14:textId="77777777" w:rsidR="00CD30AC" w:rsidRPr="00720BBA" w:rsidRDefault="00CD30AC" w:rsidP="00386735">
            <w:pPr>
              <w:rPr>
                <w:rFonts w:cs="Arial"/>
                <w:b/>
                <w:bCs/>
              </w:rPr>
            </w:pPr>
            <w:r w:rsidRPr="00720BBA">
              <w:rPr>
                <w:rFonts w:cs="Arial"/>
                <w:b/>
                <w:bCs/>
              </w:rPr>
              <w:t>21.950</w:t>
            </w:r>
          </w:p>
        </w:tc>
        <w:tc>
          <w:tcPr>
            <w:tcW w:w="1408" w:type="dxa"/>
            <w:tcBorders>
              <w:top w:val="nil"/>
              <w:left w:val="single" w:sz="4" w:space="0" w:color="auto"/>
              <w:bottom w:val="dotDotDash" w:sz="8" w:space="0" w:color="auto"/>
              <w:right w:val="double" w:sz="6" w:space="0" w:color="auto"/>
            </w:tcBorders>
            <w:noWrap/>
            <w:vAlign w:val="bottom"/>
          </w:tcPr>
          <w:p w14:paraId="14212FFD" w14:textId="77777777" w:rsidR="00CD30AC" w:rsidRPr="00720BBA" w:rsidRDefault="00CD30AC" w:rsidP="00386735">
            <w:pPr>
              <w:rPr>
                <w:rFonts w:cs="Arial"/>
                <w:b/>
                <w:bCs/>
              </w:rPr>
            </w:pPr>
            <w:r w:rsidRPr="00720BBA">
              <w:rPr>
                <w:rFonts w:cs="Arial"/>
                <w:b/>
                <w:bCs/>
              </w:rPr>
              <w:t>22.800</w:t>
            </w:r>
          </w:p>
        </w:tc>
        <w:tc>
          <w:tcPr>
            <w:tcW w:w="1402" w:type="dxa"/>
            <w:tcBorders>
              <w:top w:val="nil"/>
              <w:left w:val="single" w:sz="4" w:space="0" w:color="auto"/>
              <w:bottom w:val="dotDotDash" w:sz="8" w:space="0" w:color="auto"/>
              <w:right w:val="double" w:sz="6" w:space="0" w:color="auto"/>
            </w:tcBorders>
            <w:noWrap/>
            <w:vAlign w:val="bottom"/>
          </w:tcPr>
          <w:p w14:paraId="14212FFE" w14:textId="77777777" w:rsidR="00CD30AC" w:rsidRPr="00720BBA" w:rsidRDefault="00CD30AC" w:rsidP="00386735">
            <w:pPr>
              <w:rPr>
                <w:rFonts w:cs="Arial"/>
                <w:b/>
                <w:bCs/>
              </w:rPr>
            </w:pPr>
            <w:r w:rsidRPr="00720BBA">
              <w:rPr>
                <w:rFonts w:cs="Arial"/>
                <w:b/>
                <w:bCs/>
              </w:rPr>
              <w:t>24.800</w:t>
            </w:r>
          </w:p>
        </w:tc>
        <w:tc>
          <w:tcPr>
            <w:tcW w:w="1408" w:type="dxa"/>
            <w:tcBorders>
              <w:top w:val="nil"/>
              <w:left w:val="single" w:sz="4" w:space="0" w:color="auto"/>
              <w:bottom w:val="dotDotDash" w:sz="8" w:space="0" w:color="auto"/>
              <w:right w:val="double" w:sz="6" w:space="0" w:color="auto"/>
            </w:tcBorders>
            <w:noWrap/>
            <w:vAlign w:val="bottom"/>
          </w:tcPr>
          <w:p w14:paraId="14212FFF" w14:textId="77777777" w:rsidR="00CD30AC" w:rsidRPr="00720BBA" w:rsidRDefault="00CD30AC" w:rsidP="00386735">
            <w:pPr>
              <w:rPr>
                <w:rFonts w:cs="Arial"/>
                <w:b/>
                <w:bCs/>
              </w:rPr>
            </w:pPr>
            <w:r w:rsidRPr="00720BBA">
              <w:rPr>
                <w:rFonts w:cs="Arial"/>
                <w:b/>
                <w:bCs/>
              </w:rPr>
              <w:t>26.550</w:t>
            </w:r>
          </w:p>
        </w:tc>
        <w:tc>
          <w:tcPr>
            <w:tcW w:w="1405" w:type="dxa"/>
            <w:tcBorders>
              <w:top w:val="nil"/>
              <w:left w:val="nil"/>
              <w:bottom w:val="dotDotDash" w:sz="8" w:space="0" w:color="auto"/>
              <w:right w:val="single" w:sz="12" w:space="0" w:color="auto"/>
            </w:tcBorders>
            <w:noWrap/>
            <w:vAlign w:val="bottom"/>
          </w:tcPr>
          <w:p w14:paraId="14213000" w14:textId="77777777" w:rsidR="00CD30AC" w:rsidRPr="00720BBA" w:rsidRDefault="00CD30AC" w:rsidP="00386735">
            <w:pPr>
              <w:rPr>
                <w:rFonts w:cs="Arial"/>
                <w:b/>
                <w:bCs/>
              </w:rPr>
            </w:pPr>
            <w:r w:rsidRPr="00720BBA">
              <w:rPr>
                <w:rFonts w:cs="Arial"/>
                <w:b/>
                <w:bCs/>
              </w:rPr>
              <w:t>29.300</w:t>
            </w:r>
          </w:p>
        </w:tc>
      </w:tr>
      <w:tr w:rsidR="00CD30AC" w:rsidRPr="00720BBA" w14:paraId="14213008"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02" w14:textId="77777777" w:rsidR="00CD30AC" w:rsidRPr="00720BBA" w:rsidRDefault="00CD30AC" w:rsidP="00386735">
            <w:pPr>
              <w:rPr>
                <w:rFonts w:cs="Arial"/>
                <w:b/>
                <w:bCs/>
              </w:rPr>
            </w:pPr>
            <w:r w:rsidRPr="00720BBA">
              <w:rPr>
                <w:rFonts w:cs="Arial"/>
                <w:b/>
                <w:bCs/>
              </w:rPr>
              <w:t>Verhoging</w:t>
            </w:r>
          </w:p>
        </w:tc>
        <w:tc>
          <w:tcPr>
            <w:tcW w:w="1408" w:type="dxa"/>
            <w:tcBorders>
              <w:top w:val="nil"/>
              <w:left w:val="double" w:sz="6" w:space="0" w:color="auto"/>
              <w:bottom w:val="nil"/>
              <w:right w:val="double" w:sz="6" w:space="0" w:color="auto"/>
            </w:tcBorders>
            <w:noWrap/>
            <w:vAlign w:val="bottom"/>
          </w:tcPr>
          <w:p w14:paraId="14213003" w14:textId="77777777" w:rsidR="00CD30AC" w:rsidRPr="00720BBA" w:rsidRDefault="00CD30AC" w:rsidP="00386735">
            <w:pPr>
              <w:rPr>
                <w:rFonts w:cs="Arial"/>
                <w:b/>
                <w:bCs/>
              </w:rPr>
            </w:pPr>
            <w:r w:rsidRPr="00720BBA">
              <w:rPr>
                <w:rFonts w:cs="Arial"/>
                <w:b/>
                <w:bCs/>
              </w:rPr>
              <w:t>1x1x600</w:t>
            </w:r>
          </w:p>
        </w:tc>
        <w:tc>
          <w:tcPr>
            <w:tcW w:w="1408" w:type="dxa"/>
            <w:tcBorders>
              <w:top w:val="nil"/>
              <w:left w:val="single" w:sz="4" w:space="0" w:color="auto"/>
              <w:bottom w:val="nil"/>
              <w:right w:val="double" w:sz="6" w:space="0" w:color="auto"/>
            </w:tcBorders>
            <w:noWrap/>
            <w:vAlign w:val="bottom"/>
          </w:tcPr>
          <w:p w14:paraId="14213004" w14:textId="77777777" w:rsidR="00CD30AC" w:rsidRPr="00720BBA" w:rsidRDefault="00CD30AC" w:rsidP="00386735">
            <w:pPr>
              <w:rPr>
                <w:rFonts w:cs="Arial"/>
                <w:b/>
                <w:bCs/>
              </w:rPr>
            </w:pPr>
            <w:r w:rsidRPr="00720BBA">
              <w:rPr>
                <w:rFonts w:cs="Arial"/>
                <w:b/>
                <w:bCs/>
              </w:rPr>
              <w:t>1x1x550</w:t>
            </w:r>
          </w:p>
        </w:tc>
        <w:tc>
          <w:tcPr>
            <w:tcW w:w="1402" w:type="dxa"/>
            <w:tcBorders>
              <w:top w:val="nil"/>
              <w:left w:val="single" w:sz="4" w:space="0" w:color="auto"/>
              <w:bottom w:val="nil"/>
              <w:right w:val="double" w:sz="6" w:space="0" w:color="auto"/>
            </w:tcBorders>
            <w:noWrap/>
            <w:vAlign w:val="bottom"/>
          </w:tcPr>
          <w:p w14:paraId="14213005" w14:textId="77777777" w:rsidR="00CD30AC" w:rsidRPr="00720BBA" w:rsidRDefault="00CD30AC" w:rsidP="00386735">
            <w:pPr>
              <w:rPr>
                <w:rFonts w:cs="Arial"/>
                <w:b/>
                <w:bCs/>
              </w:rPr>
            </w:pPr>
            <w:r w:rsidRPr="00720BBA">
              <w:rPr>
                <w:rFonts w:cs="Arial"/>
                <w:b/>
                <w:bCs/>
              </w:rPr>
              <w:t>1x1x650</w:t>
            </w:r>
          </w:p>
        </w:tc>
        <w:tc>
          <w:tcPr>
            <w:tcW w:w="1408" w:type="dxa"/>
            <w:tcBorders>
              <w:top w:val="nil"/>
              <w:left w:val="single" w:sz="4" w:space="0" w:color="auto"/>
              <w:bottom w:val="nil"/>
              <w:right w:val="double" w:sz="6" w:space="0" w:color="auto"/>
            </w:tcBorders>
            <w:noWrap/>
            <w:vAlign w:val="bottom"/>
          </w:tcPr>
          <w:p w14:paraId="14213006" w14:textId="77777777" w:rsidR="00CD30AC" w:rsidRPr="00720BBA" w:rsidRDefault="00CD30AC" w:rsidP="00386735">
            <w:pPr>
              <w:rPr>
                <w:rFonts w:cs="Arial"/>
                <w:b/>
                <w:bCs/>
              </w:rPr>
            </w:pPr>
            <w:r w:rsidRPr="00720BBA">
              <w:rPr>
                <w:rFonts w:cs="Arial"/>
                <w:b/>
                <w:bCs/>
              </w:rPr>
              <w:t>1x1x550</w:t>
            </w:r>
          </w:p>
        </w:tc>
        <w:tc>
          <w:tcPr>
            <w:tcW w:w="1405" w:type="dxa"/>
            <w:tcBorders>
              <w:top w:val="nil"/>
              <w:left w:val="nil"/>
              <w:bottom w:val="nil"/>
              <w:right w:val="single" w:sz="12" w:space="0" w:color="auto"/>
            </w:tcBorders>
            <w:noWrap/>
            <w:vAlign w:val="bottom"/>
          </w:tcPr>
          <w:p w14:paraId="14213007" w14:textId="77777777" w:rsidR="00CD30AC" w:rsidRPr="00720BBA" w:rsidRDefault="00CD30AC" w:rsidP="00386735">
            <w:pPr>
              <w:rPr>
                <w:rFonts w:cs="Arial"/>
                <w:b/>
                <w:bCs/>
              </w:rPr>
            </w:pPr>
            <w:r w:rsidRPr="00720BBA">
              <w:rPr>
                <w:rFonts w:cs="Arial"/>
                <w:b/>
                <w:bCs/>
              </w:rPr>
              <w:t>1x1x600</w:t>
            </w:r>
          </w:p>
        </w:tc>
      </w:tr>
      <w:tr w:rsidR="00CD30AC" w:rsidRPr="00720BBA" w14:paraId="1421300F"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09"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0A" w14:textId="77777777" w:rsidR="00CD30AC" w:rsidRPr="00720BBA" w:rsidRDefault="00CD30AC" w:rsidP="00386735">
            <w:pPr>
              <w:rPr>
                <w:rFonts w:cs="Arial"/>
                <w:b/>
                <w:bCs/>
              </w:rPr>
            </w:pPr>
            <w:r w:rsidRPr="00720BBA">
              <w:rPr>
                <w:rFonts w:cs="Arial"/>
                <w:b/>
                <w:bCs/>
              </w:rPr>
              <w:t>1x2x600</w:t>
            </w:r>
          </w:p>
        </w:tc>
        <w:tc>
          <w:tcPr>
            <w:tcW w:w="1408" w:type="dxa"/>
            <w:tcBorders>
              <w:top w:val="nil"/>
              <w:left w:val="single" w:sz="4" w:space="0" w:color="auto"/>
              <w:bottom w:val="nil"/>
              <w:right w:val="double" w:sz="6" w:space="0" w:color="auto"/>
            </w:tcBorders>
            <w:noWrap/>
            <w:vAlign w:val="bottom"/>
          </w:tcPr>
          <w:p w14:paraId="1421300B" w14:textId="77777777" w:rsidR="00CD30AC" w:rsidRPr="00720BBA" w:rsidRDefault="00CD30AC" w:rsidP="00386735">
            <w:pPr>
              <w:rPr>
                <w:rFonts w:cs="Arial"/>
                <w:b/>
                <w:bCs/>
              </w:rPr>
            </w:pPr>
            <w:r w:rsidRPr="00720BBA">
              <w:rPr>
                <w:rFonts w:cs="Arial"/>
                <w:b/>
                <w:bCs/>
              </w:rPr>
              <w:t>9x2x600</w:t>
            </w:r>
          </w:p>
        </w:tc>
        <w:tc>
          <w:tcPr>
            <w:tcW w:w="1402" w:type="dxa"/>
            <w:tcBorders>
              <w:top w:val="nil"/>
              <w:left w:val="single" w:sz="4" w:space="0" w:color="auto"/>
              <w:bottom w:val="nil"/>
              <w:right w:val="double" w:sz="6" w:space="0" w:color="auto"/>
            </w:tcBorders>
            <w:noWrap/>
            <w:vAlign w:val="bottom"/>
          </w:tcPr>
          <w:p w14:paraId="1421300C" w14:textId="77777777" w:rsidR="00CD30AC" w:rsidRPr="00720BBA" w:rsidRDefault="00CD30AC" w:rsidP="00386735">
            <w:pPr>
              <w:rPr>
                <w:rFonts w:cs="Arial"/>
                <w:b/>
                <w:bCs/>
              </w:rPr>
            </w:pPr>
            <w:r w:rsidRPr="00720BBA">
              <w:rPr>
                <w:rFonts w:cs="Arial"/>
                <w:b/>
                <w:bCs/>
              </w:rPr>
              <w:t>2x2x600</w:t>
            </w:r>
          </w:p>
        </w:tc>
        <w:tc>
          <w:tcPr>
            <w:tcW w:w="1408" w:type="dxa"/>
            <w:tcBorders>
              <w:top w:val="nil"/>
              <w:left w:val="single" w:sz="4" w:space="0" w:color="auto"/>
              <w:bottom w:val="nil"/>
              <w:right w:val="double" w:sz="6" w:space="0" w:color="auto"/>
            </w:tcBorders>
            <w:noWrap/>
            <w:vAlign w:val="bottom"/>
          </w:tcPr>
          <w:p w14:paraId="1421300D" w14:textId="77777777"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14:paraId="1421300E" w14:textId="77777777" w:rsidR="00CD30AC" w:rsidRPr="00720BBA" w:rsidRDefault="00CD30AC" w:rsidP="00386735">
            <w:pPr>
              <w:rPr>
                <w:rFonts w:cs="Arial"/>
                <w:b/>
                <w:bCs/>
              </w:rPr>
            </w:pPr>
            <w:r w:rsidRPr="00720BBA">
              <w:rPr>
                <w:rFonts w:cs="Arial"/>
                <w:b/>
                <w:bCs/>
              </w:rPr>
              <w:t>1x2x600</w:t>
            </w:r>
          </w:p>
        </w:tc>
      </w:tr>
      <w:tr w:rsidR="00CD30AC" w:rsidRPr="00720BBA" w14:paraId="14213016"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10"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11" w14:textId="77777777" w:rsidR="00CD30AC" w:rsidRPr="00720BBA" w:rsidRDefault="00CD30AC" w:rsidP="00386735">
            <w:pPr>
              <w:rPr>
                <w:rFonts w:cs="Arial"/>
                <w:b/>
                <w:bCs/>
              </w:rPr>
            </w:pPr>
            <w:r w:rsidRPr="00720BBA">
              <w:rPr>
                <w:rFonts w:cs="Arial"/>
                <w:b/>
                <w:bCs/>
              </w:rPr>
              <w:t>1x2x550</w:t>
            </w:r>
          </w:p>
        </w:tc>
        <w:tc>
          <w:tcPr>
            <w:tcW w:w="1408" w:type="dxa"/>
            <w:tcBorders>
              <w:top w:val="nil"/>
              <w:left w:val="single" w:sz="4" w:space="0" w:color="auto"/>
              <w:bottom w:val="nil"/>
              <w:right w:val="double" w:sz="6" w:space="0" w:color="auto"/>
            </w:tcBorders>
            <w:noWrap/>
            <w:vAlign w:val="bottom"/>
          </w:tcPr>
          <w:p w14:paraId="14213012" w14:textId="77777777" w:rsidR="00CD30AC" w:rsidRPr="00720BBA" w:rsidRDefault="00CD30AC" w:rsidP="00386735">
            <w:pPr>
              <w:rPr>
                <w:rFonts w:cs="Arial"/>
                <w:b/>
                <w:bCs/>
              </w:rPr>
            </w:pPr>
            <w:r w:rsidRPr="00720BBA">
              <w:rPr>
                <w:rFonts w:cs="Arial"/>
                <w:b/>
                <w:bCs/>
              </w:rPr>
              <w:t>1x2x550</w:t>
            </w:r>
          </w:p>
        </w:tc>
        <w:tc>
          <w:tcPr>
            <w:tcW w:w="1402" w:type="dxa"/>
            <w:tcBorders>
              <w:top w:val="nil"/>
              <w:left w:val="single" w:sz="4" w:space="0" w:color="auto"/>
              <w:bottom w:val="nil"/>
              <w:right w:val="double" w:sz="6" w:space="0" w:color="auto"/>
            </w:tcBorders>
            <w:noWrap/>
            <w:vAlign w:val="bottom"/>
          </w:tcPr>
          <w:p w14:paraId="14213013" w14:textId="77777777" w:rsidR="00CD30AC" w:rsidRPr="00720BBA" w:rsidRDefault="00CD30AC" w:rsidP="00386735">
            <w:pPr>
              <w:rPr>
                <w:rFonts w:cs="Arial"/>
                <w:b/>
                <w:bCs/>
              </w:rPr>
            </w:pPr>
            <w:r w:rsidRPr="00720BBA">
              <w:rPr>
                <w:rFonts w:cs="Arial"/>
                <w:b/>
                <w:bCs/>
              </w:rPr>
              <w:t>1x2x650</w:t>
            </w:r>
          </w:p>
        </w:tc>
        <w:tc>
          <w:tcPr>
            <w:tcW w:w="1408" w:type="dxa"/>
            <w:tcBorders>
              <w:top w:val="nil"/>
              <w:left w:val="single" w:sz="4" w:space="0" w:color="auto"/>
              <w:bottom w:val="nil"/>
              <w:right w:val="double" w:sz="6" w:space="0" w:color="auto"/>
            </w:tcBorders>
            <w:noWrap/>
            <w:vAlign w:val="bottom"/>
          </w:tcPr>
          <w:p w14:paraId="14213014" w14:textId="77777777" w:rsidR="00CD30AC" w:rsidRPr="00720BBA" w:rsidRDefault="00CD30AC" w:rsidP="00386735">
            <w:pPr>
              <w:rPr>
                <w:rFonts w:cs="Arial"/>
                <w:b/>
                <w:bCs/>
              </w:rPr>
            </w:pPr>
            <w:r w:rsidRPr="00720BBA">
              <w:rPr>
                <w:rFonts w:cs="Arial"/>
                <w:b/>
                <w:bCs/>
              </w:rPr>
              <w:t>2x2x550</w:t>
            </w:r>
          </w:p>
        </w:tc>
        <w:tc>
          <w:tcPr>
            <w:tcW w:w="1405" w:type="dxa"/>
            <w:tcBorders>
              <w:top w:val="nil"/>
              <w:left w:val="nil"/>
              <w:bottom w:val="nil"/>
              <w:right w:val="single" w:sz="12" w:space="0" w:color="auto"/>
            </w:tcBorders>
            <w:noWrap/>
            <w:vAlign w:val="bottom"/>
          </w:tcPr>
          <w:p w14:paraId="14213015" w14:textId="77777777" w:rsidR="00CD30AC" w:rsidRPr="00720BBA" w:rsidRDefault="00CD30AC" w:rsidP="00386735">
            <w:pPr>
              <w:rPr>
                <w:rFonts w:cs="Arial"/>
                <w:b/>
                <w:bCs/>
              </w:rPr>
            </w:pPr>
            <w:r w:rsidRPr="00720BBA">
              <w:rPr>
                <w:rFonts w:cs="Arial"/>
                <w:b/>
                <w:bCs/>
              </w:rPr>
              <w:t>1x2x650</w:t>
            </w:r>
          </w:p>
        </w:tc>
      </w:tr>
      <w:tr w:rsidR="00CD30AC" w:rsidRPr="00720BBA" w14:paraId="1421301D"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17"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18" w14:textId="77777777" w:rsidR="00CD30AC" w:rsidRPr="00720BBA" w:rsidRDefault="00CD30AC" w:rsidP="00386735">
            <w:pPr>
              <w:rPr>
                <w:rFonts w:cs="Arial"/>
                <w:b/>
                <w:bCs/>
              </w:rPr>
            </w:pPr>
            <w:r w:rsidRPr="00720BBA">
              <w:rPr>
                <w:rFonts w:cs="Arial"/>
                <w:b/>
                <w:bCs/>
              </w:rPr>
              <w:t>8x2x600</w:t>
            </w:r>
          </w:p>
        </w:tc>
        <w:tc>
          <w:tcPr>
            <w:tcW w:w="1408" w:type="dxa"/>
            <w:tcBorders>
              <w:top w:val="nil"/>
              <w:left w:val="single" w:sz="4" w:space="0" w:color="auto"/>
              <w:bottom w:val="nil"/>
              <w:right w:val="double" w:sz="6" w:space="0" w:color="auto"/>
            </w:tcBorders>
            <w:noWrap/>
            <w:vAlign w:val="bottom"/>
          </w:tcPr>
          <w:p w14:paraId="14213019" w14:textId="77777777" w:rsidR="00CD30AC" w:rsidRPr="00720BBA" w:rsidRDefault="00CD30AC" w:rsidP="00386735">
            <w:pPr>
              <w:rPr>
                <w:rFonts w:cs="Arial"/>
                <w:b/>
                <w:bCs/>
              </w:rPr>
            </w:pPr>
            <w:r w:rsidRPr="00720BBA">
              <w:rPr>
                <w:rFonts w:cs="Arial"/>
                <w:b/>
                <w:bCs/>
              </w:rPr>
              <w:t>2x2x600</w:t>
            </w:r>
          </w:p>
        </w:tc>
        <w:tc>
          <w:tcPr>
            <w:tcW w:w="1402" w:type="dxa"/>
            <w:tcBorders>
              <w:top w:val="nil"/>
              <w:left w:val="single" w:sz="4" w:space="0" w:color="auto"/>
              <w:bottom w:val="nil"/>
              <w:right w:val="double" w:sz="6" w:space="0" w:color="auto"/>
            </w:tcBorders>
            <w:noWrap/>
            <w:vAlign w:val="bottom"/>
          </w:tcPr>
          <w:p w14:paraId="1421301A" w14:textId="77777777" w:rsidR="00CD30AC" w:rsidRPr="00720BBA" w:rsidRDefault="00CD30AC" w:rsidP="00386735">
            <w:pPr>
              <w:rPr>
                <w:rFonts w:cs="Arial"/>
                <w:b/>
                <w:bCs/>
              </w:rPr>
            </w:pPr>
            <w:r w:rsidRPr="00720BBA">
              <w:rPr>
                <w:rFonts w:cs="Arial"/>
                <w:b/>
                <w:bCs/>
              </w:rPr>
              <w:t>1x2x600</w:t>
            </w:r>
          </w:p>
        </w:tc>
        <w:tc>
          <w:tcPr>
            <w:tcW w:w="1408" w:type="dxa"/>
            <w:tcBorders>
              <w:top w:val="nil"/>
              <w:left w:val="single" w:sz="4" w:space="0" w:color="auto"/>
              <w:bottom w:val="nil"/>
              <w:right w:val="double" w:sz="6" w:space="0" w:color="auto"/>
            </w:tcBorders>
            <w:noWrap/>
            <w:vAlign w:val="bottom"/>
          </w:tcPr>
          <w:p w14:paraId="1421301B" w14:textId="77777777"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14:paraId="1421301C" w14:textId="77777777" w:rsidR="00CD30AC" w:rsidRPr="00720BBA" w:rsidRDefault="00CD30AC" w:rsidP="00386735">
            <w:pPr>
              <w:rPr>
                <w:rFonts w:cs="Arial"/>
                <w:b/>
                <w:bCs/>
              </w:rPr>
            </w:pPr>
            <w:r w:rsidRPr="00720BBA">
              <w:rPr>
                <w:rFonts w:cs="Arial"/>
                <w:b/>
                <w:bCs/>
              </w:rPr>
              <w:t>1x2x600</w:t>
            </w:r>
          </w:p>
        </w:tc>
      </w:tr>
      <w:tr w:rsidR="00CD30AC" w:rsidRPr="00720BBA" w14:paraId="14213024"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1E"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1F" w14:textId="77777777" w:rsidR="00CD30AC" w:rsidRPr="00720BBA" w:rsidRDefault="00CD30AC" w:rsidP="00386735">
            <w:pPr>
              <w:rPr>
                <w:rFonts w:cs="Arial"/>
                <w:b/>
                <w:bCs/>
              </w:rPr>
            </w:pPr>
            <w:r w:rsidRPr="00720BBA">
              <w:rPr>
                <w:rFonts w:cs="Arial"/>
                <w:b/>
                <w:bCs/>
              </w:rPr>
              <w:t>1x2x550</w:t>
            </w:r>
          </w:p>
        </w:tc>
        <w:tc>
          <w:tcPr>
            <w:tcW w:w="1408" w:type="dxa"/>
            <w:tcBorders>
              <w:top w:val="nil"/>
              <w:left w:val="single" w:sz="4" w:space="0" w:color="auto"/>
              <w:bottom w:val="nil"/>
              <w:right w:val="double" w:sz="6" w:space="0" w:color="auto"/>
            </w:tcBorders>
            <w:noWrap/>
            <w:vAlign w:val="bottom"/>
          </w:tcPr>
          <w:p w14:paraId="14213020" w14:textId="77777777" w:rsidR="00CD30AC" w:rsidRPr="00720BBA" w:rsidRDefault="00CD30AC" w:rsidP="00386735">
            <w:pPr>
              <w:rPr>
                <w:rFonts w:cs="Arial"/>
                <w:b/>
                <w:bCs/>
              </w:rPr>
            </w:pPr>
            <w:r w:rsidRPr="00720BBA">
              <w:rPr>
                <w:rFonts w:cs="Arial"/>
                <w:b/>
                <w:bCs/>
              </w:rPr>
              <w:t>1x2x850</w:t>
            </w:r>
          </w:p>
        </w:tc>
        <w:tc>
          <w:tcPr>
            <w:tcW w:w="1402" w:type="dxa"/>
            <w:tcBorders>
              <w:top w:val="nil"/>
              <w:left w:val="single" w:sz="4" w:space="0" w:color="auto"/>
              <w:bottom w:val="nil"/>
              <w:right w:val="double" w:sz="6" w:space="0" w:color="auto"/>
            </w:tcBorders>
            <w:noWrap/>
            <w:vAlign w:val="bottom"/>
          </w:tcPr>
          <w:p w14:paraId="14213021" w14:textId="77777777" w:rsidR="00CD30AC" w:rsidRPr="00720BBA" w:rsidRDefault="00CD30AC" w:rsidP="00386735">
            <w:pPr>
              <w:rPr>
                <w:rFonts w:cs="Arial"/>
                <w:b/>
                <w:bCs/>
              </w:rPr>
            </w:pPr>
            <w:r w:rsidRPr="00720BBA">
              <w:rPr>
                <w:rFonts w:cs="Arial"/>
                <w:b/>
                <w:bCs/>
              </w:rPr>
              <w:t>1x2x650</w:t>
            </w:r>
          </w:p>
        </w:tc>
        <w:tc>
          <w:tcPr>
            <w:tcW w:w="1408" w:type="dxa"/>
            <w:tcBorders>
              <w:top w:val="nil"/>
              <w:left w:val="single" w:sz="4" w:space="0" w:color="auto"/>
              <w:bottom w:val="nil"/>
              <w:right w:val="double" w:sz="6" w:space="0" w:color="auto"/>
            </w:tcBorders>
            <w:noWrap/>
            <w:vAlign w:val="bottom"/>
          </w:tcPr>
          <w:p w14:paraId="14213022" w14:textId="77777777" w:rsidR="00CD30AC" w:rsidRPr="00720BBA" w:rsidRDefault="00CD30AC" w:rsidP="00386735">
            <w:pPr>
              <w:rPr>
                <w:rFonts w:cs="Arial"/>
                <w:b/>
                <w:bCs/>
              </w:rPr>
            </w:pPr>
            <w:r w:rsidRPr="00720BBA">
              <w:rPr>
                <w:rFonts w:cs="Arial"/>
                <w:b/>
                <w:bCs/>
              </w:rPr>
              <w:t>1x2x550</w:t>
            </w:r>
          </w:p>
        </w:tc>
        <w:tc>
          <w:tcPr>
            <w:tcW w:w="1405" w:type="dxa"/>
            <w:tcBorders>
              <w:top w:val="nil"/>
              <w:left w:val="nil"/>
              <w:bottom w:val="nil"/>
              <w:right w:val="single" w:sz="12" w:space="0" w:color="auto"/>
            </w:tcBorders>
            <w:noWrap/>
            <w:vAlign w:val="bottom"/>
          </w:tcPr>
          <w:p w14:paraId="14213023" w14:textId="77777777" w:rsidR="00CD30AC" w:rsidRPr="00720BBA" w:rsidRDefault="00CD30AC" w:rsidP="00386735">
            <w:pPr>
              <w:rPr>
                <w:rFonts w:cs="Arial"/>
                <w:b/>
                <w:bCs/>
              </w:rPr>
            </w:pPr>
            <w:r w:rsidRPr="00720BBA">
              <w:rPr>
                <w:rFonts w:cs="Arial"/>
                <w:b/>
                <w:bCs/>
              </w:rPr>
              <w:t>1x2x650</w:t>
            </w:r>
          </w:p>
        </w:tc>
      </w:tr>
      <w:tr w:rsidR="00CD30AC" w:rsidRPr="00720BBA" w14:paraId="1421302B"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25"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26" w14:textId="77777777" w:rsidR="00CD30AC" w:rsidRPr="00720BBA" w:rsidRDefault="00CD30AC" w:rsidP="00386735">
            <w:pPr>
              <w:rPr>
                <w:rFonts w:cs="Arial"/>
                <w:b/>
                <w:bCs/>
              </w:rPr>
            </w:pPr>
            <w:r w:rsidRPr="00720BBA">
              <w:rPr>
                <w:rFonts w:cs="Arial"/>
                <w:b/>
                <w:bCs/>
              </w:rPr>
              <w:t>1x2x600</w:t>
            </w:r>
          </w:p>
        </w:tc>
        <w:tc>
          <w:tcPr>
            <w:tcW w:w="1408" w:type="dxa"/>
            <w:tcBorders>
              <w:top w:val="nil"/>
              <w:left w:val="single" w:sz="4" w:space="0" w:color="auto"/>
              <w:bottom w:val="nil"/>
              <w:right w:val="double" w:sz="6" w:space="0" w:color="auto"/>
            </w:tcBorders>
            <w:noWrap/>
            <w:vAlign w:val="bottom"/>
          </w:tcPr>
          <w:p w14:paraId="14213027" w14:textId="77777777"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14:paraId="14213028" w14:textId="77777777" w:rsidR="00CD30AC" w:rsidRPr="00720BBA" w:rsidRDefault="00CD30AC" w:rsidP="00386735">
            <w:pPr>
              <w:rPr>
                <w:rFonts w:cs="Arial"/>
                <w:b/>
                <w:bCs/>
              </w:rPr>
            </w:pPr>
            <w:r w:rsidRPr="00720BBA">
              <w:rPr>
                <w:rFonts w:cs="Arial"/>
                <w:b/>
                <w:bCs/>
              </w:rPr>
              <w:t>2x2x600</w:t>
            </w:r>
          </w:p>
        </w:tc>
        <w:tc>
          <w:tcPr>
            <w:tcW w:w="1408" w:type="dxa"/>
            <w:tcBorders>
              <w:top w:val="nil"/>
              <w:left w:val="single" w:sz="4" w:space="0" w:color="auto"/>
              <w:bottom w:val="nil"/>
              <w:right w:val="double" w:sz="6" w:space="0" w:color="auto"/>
            </w:tcBorders>
            <w:noWrap/>
            <w:vAlign w:val="bottom"/>
          </w:tcPr>
          <w:p w14:paraId="14213029" w14:textId="77777777"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14:paraId="1421302A" w14:textId="77777777" w:rsidR="00CD30AC" w:rsidRPr="00720BBA" w:rsidRDefault="00CD30AC" w:rsidP="00386735">
            <w:pPr>
              <w:rPr>
                <w:rFonts w:cs="Arial"/>
                <w:b/>
                <w:bCs/>
              </w:rPr>
            </w:pPr>
            <w:r w:rsidRPr="00720BBA">
              <w:rPr>
                <w:rFonts w:cs="Arial"/>
                <w:b/>
                <w:bCs/>
              </w:rPr>
              <w:t>2x2x600</w:t>
            </w:r>
          </w:p>
        </w:tc>
      </w:tr>
      <w:tr w:rsidR="00CD30AC" w:rsidRPr="00720BBA" w14:paraId="14213032"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2C"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2D" w14:textId="77777777" w:rsidR="00CD30AC" w:rsidRPr="00720BBA" w:rsidRDefault="00CD30AC" w:rsidP="00386735">
            <w:pPr>
              <w:rPr>
                <w:rFonts w:cs="Arial"/>
                <w:b/>
                <w:bCs/>
              </w:rPr>
            </w:pPr>
            <w:r w:rsidRPr="00720BBA">
              <w:rPr>
                <w:rFonts w:cs="Arial"/>
                <w:b/>
                <w:bCs/>
              </w:rPr>
              <w:t>1x2x700</w:t>
            </w:r>
          </w:p>
        </w:tc>
        <w:tc>
          <w:tcPr>
            <w:tcW w:w="1408" w:type="dxa"/>
            <w:tcBorders>
              <w:top w:val="nil"/>
              <w:left w:val="single" w:sz="4" w:space="0" w:color="auto"/>
              <w:bottom w:val="nil"/>
              <w:right w:val="double" w:sz="6" w:space="0" w:color="auto"/>
            </w:tcBorders>
            <w:noWrap/>
            <w:vAlign w:val="bottom"/>
          </w:tcPr>
          <w:p w14:paraId="1421302E" w14:textId="77777777"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14:paraId="1421302F" w14:textId="77777777" w:rsidR="00CD30AC" w:rsidRPr="00720BBA" w:rsidRDefault="00CD30AC" w:rsidP="00386735">
            <w:pPr>
              <w:rPr>
                <w:rFonts w:cs="Arial"/>
                <w:b/>
                <w:bCs/>
              </w:rPr>
            </w:pPr>
            <w:r w:rsidRPr="00720BBA">
              <w:rPr>
                <w:rFonts w:cs="Arial"/>
                <w:b/>
                <w:bCs/>
              </w:rPr>
              <w:t>1x2x650</w:t>
            </w:r>
          </w:p>
        </w:tc>
        <w:tc>
          <w:tcPr>
            <w:tcW w:w="1408" w:type="dxa"/>
            <w:tcBorders>
              <w:top w:val="nil"/>
              <w:left w:val="single" w:sz="4" w:space="0" w:color="auto"/>
              <w:bottom w:val="nil"/>
              <w:right w:val="double" w:sz="6" w:space="0" w:color="auto"/>
            </w:tcBorders>
            <w:noWrap/>
            <w:vAlign w:val="bottom"/>
          </w:tcPr>
          <w:p w14:paraId="14213030" w14:textId="77777777" w:rsidR="00CD30AC" w:rsidRPr="00720BBA" w:rsidRDefault="00CD30AC" w:rsidP="00386735">
            <w:pPr>
              <w:rPr>
                <w:rFonts w:cs="Arial"/>
                <w:b/>
                <w:bCs/>
              </w:rPr>
            </w:pPr>
            <w:r w:rsidRPr="00720BBA">
              <w:rPr>
                <w:rFonts w:cs="Arial"/>
                <w:b/>
                <w:bCs/>
              </w:rPr>
              <w:t>2x2x550</w:t>
            </w:r>
          </w:p>
        </w:tc>
        <w:tc>
          <w:tcPr>
            <w:tcW w:w="1405" w:type="dxa"/>
            <w:tcBorders>
              <w:top w:val="nil"/>
              <w:left w:val="nil"/>
              <w:bottom w:val="nil"/>
              <w:right w:val="single" w:sz="12" w:space="0" w:color="auto"/>
            </w:tcBorders>
            <w:noWrap/>
            <w:vAlign w:val="bottom"/>
          </w:tcPr>
          <w:p w14:paraId="14213031" w14:textId="77777777" w:rsidR="00CD30AC" w:rsidRPr="00720BBA" w:rsidRDefault="00CD30AC" w:rsidP="00386735">
            <w:pPr>
              <w:rPr>
                <w:rFonts w:cs="Arial"/>
                <w:b/>
                <w:bCs/>
              </w:rPr>
            </w:pPr>
            <w:r w:rsidRPr="00720BBA">
              <w:rPr>
                <w:rFonts w:cs="Arial"/>
                <w:b/>
                <w:bCs/>
              </w:rPr>
              <w:t>1x2x650</w:t>
            </w:r>
          </w:p>
        </w:tc>
      </w:tr>
      <w:tr w:rsidR="00CD30AC" w:rsidRPr="00720BBA" w14:paraId="14213039"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33"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34" w14:textId="77777777"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nil"/>
              <w:right w:val="double" w:sz="6" w:space="0" w:color="auto"/>
            </w:tcBorders>
            <w:noWrap/>
            <w:vAlign w:val="bottom"/>
          </w:tcPr>
          <w:p w14:paraId="14213035" w14:textId="77777777"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14:paraId="14213036" w14:textId="77777777" w:rsidR="00CD30AC" w:rsidRPr="00720BBA" w:rsidRDefault="00CD30AC" w:rsidP="00386735">
            <w:pPr>
              <w:rPr>
                <w:rFonts w:cs="Arial"/>
                <w:b/>
                <w:bCs/>
              </w:rPr>
            </w:pPr>
            <w:r w:rsidRPr="00720BBA">
              <w:rPr>
                <w:rFonts w:cs="Arial"/>
                <w:b/>
                <w:bCs/>
              </w:rPr>
              <w:t>1x2x600</w:t>
            </w:r>
          </w:p>
        </w:tc>
        <w:tc>
          <w:tcPr>
            <w:tcW w:w="1408" w:type="dxa"/>
            <w:tcBorders>
              <w:top w:val="nil"/>
              <w:left w:val="single" w:sz="4" w:space="0" w:color="auto"/>
              <w:bottom w:val="nil"/>
              <w:right w:val="double" w:sz="6" w:space="0" w:color="auto"/>
            </w:tcBorders>
            <w:noWrap/>
            <w:vAlign w:val="bottom"/>
          </w:tcPr>
          <w:p w14:paraId="14213037" w14:textId="77777777"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14:paraId="14213038" w14:textId="77777777" w:rsidR="00CD30AC" w:rsidRPr="00720BBA" w:rsidRDefault="00CD30AC" w:rsidP="00386735">
            <w:pPr>
              <w:rPr>
                <w:rFonts w:cs="Arial"/>
                <w:b/>
                <w:bCs/>
              </w:rPr>
            </w:pPr>
            <w:r w:rsidRPr="00720BBA">
              <w:rPr>
                <w:rFonts w:cs="Arial"/>
                <w:b/>
                <w:bCs/>
              </w:rPr>
              <w:t>2x2x600</w:t>
            </w:r>
          </w:p>
        </w:tc>
      </w:tr>
      <w:tr w:rsidR="00CD30AC" w:rsidRPr="00720BBA" w14:paraId="14213040"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3A"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3B" w14:textId="77777777"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nil"/>
              <w:right w:val="double" w:sz="6" w:space="0" w:color="auto"/>
            </w:tcBorders>
            <w:noWrap/>
            <w:vAlign w:val="bottom"/>
          </w:tcPr>
          <w:p w14:paraId="1421303C" w14:textId="77777777"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14:paraId="1421303D" w14:textId="77777777" w:rsidR="00CD30AC" w:rsidRPr="00720BBA" w:rsidRDefault="00CD30AC" w:rsidP="00386735">
            <w:pPr>
              <w:rPr>
                <w:rFonts w:cs="Arial"/>
                <w:b/>
                <w:bCs/>
              </w:rPr>
            </w:pPr>
            <w:r w:rsidRPr="00720BBA">
              <w:rPr>
                <w:rFonts w:cs="Arial"/>
                <w:b/>
                <w:bCs/>
              </w:rPr>
              <w:t>1x2x650</w:t>
            </w:r>
          </w:p>
        </w:tc>
        <w:tc>
          <w:tcPr>
            <w:tcW w:w="1408" w:type="dxa"/>
            <w:tcBorders>
              <w:top w:val="nil"/>
              <w:left w:val="single" w:sz="4" w:space="0" w:color="auto"/>
              <w:bottom w:val="nil"/>
              <w:right w:val="double" w:sz="6" w:space="0" w:color="auto"/>
            </w:tcBorders>
            <w:noWrap/>
            <w:vAlign w:val="bottom"/>
          </w:tcPr>
          <w:p w14:paraId="1421303E" w14:textId="77777777" w:rsidR="00CD30AC" w:rsidRPr="00720BBA" w:rsidRDefault="00CD30AC" w:rsidP="00386735">
            <w:pPr>
              <w:rPr>
                <w:rFonts w:cs="Arial"/>
                <w:b/>
                <w:bCs/>
              </w:rPr>
            </w:pPr>
            <w:r w:rsidRPr="00720BBA">
              <w:rPr>
                <w:rFonts w:cs="Arial"/>
                <w:b/>
                <w:bCs/>
              </w:rPr>
              <w:t>1x2x550</w:t>
            </w:r>
          </w:p>
        </w:tc>
        <w:tc>
          <w:tcPr>
            <w:tcW w:w="1405" w:type="dxa"/>
            <w:tcBorders>
              <w:top w:val="nil"/>
              <w:left w:val="nil"/>
              <w:bottom w:val="nil"/>
              <w:right w:val="single" w:sz="12" w:space="0" w:color="auto"/>
            </w:tcBorders>
            <w:noWrap/>
            <w:vAlign w:val="bottom"/>
          </w:tcPr>
          <w:p w14:paraId="1421303F" w14:textId="77777777" w:rsidR="00CD30AC" w:rsidRPr="00720BBA" w:rsidRDefault="00CD30AC" w:rsidP="00386735">
            <w:pPr>
              <w:rPr>
                <w:rFonts w:cs="Arial"/>
                <w:b/>
                <w:bCs/>
              </w:rPr>
            </w:pPr>
            <w:r w:rsidRPr="00720BBA">
              <w:rPr>
                <w:rFonts w:cs="Arial"/>
                <w:b/>
                <w:bCs/>
              </w:rPr>
              <w:t>1x2x650</w:t>
            </w:r>
          </w:p>
        </w:tc>
      </w:tr>
      <w:tr w:rsidR="00CD30AC" w:rsidRPr="00720BBA" w14:paraId="14213047"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41"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42" w14:textId="77777777"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nil"/>
              <w:right w:val="double" w:sz="6" w:space="0" w:color="auto"/>
            </w:tcBorders>
            <w:noWrap/>
            <w:vAlign w:val="bottom"/>
          </w:tcPr>
          <w:p w14:paraId="14213043" w14:textId="77777777"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14:paraId="14213044" w14:textId="77777777" w:rsidR="00CD30AC" w:rsidRPr="00720BBA" w:rsidRDefault="00CD30AC" w:rsidP="00386735">
            <w:pPr>
              <w:rPr>
                <w:rFonts w:cs="Arial"/>
                <w:b/>
                <w:bCs/>
              </w:rPr>
            </w:pPr>
            <w:r w:rsidRPr="00720BBA">
              <w:rPr>
                <w:rFonts w:cs="Arial"/>
                <w:b/>
                <w:bCs/>
              </w:rPr>
              <w:t>2x2x600</w:t>
            </w:r>
          </w:p>
        </w:tc>
        <w:tc>
          <w:tcPr>
            <w:tcW w:w="1408" w:type="dxa"/>
            <w:tcBorders>
              <w:top w:val="nil"/>
              <w:left w:val="single" w:sz="4" w:space="0" w:color="auto"/>
              <w:bottom w:val="nil"/>
              <w:right w:val="double" w:sz="6" w:space="0" w:color="auto"/>
            </w:tcBorders>
            <w:noWrap/>
            <w:vAlign w:val="bottom"/>
          </w:tcPr>
          <w:p w14:paraId="14213045" w14:textId="77777777"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14:paraId="14213046" w14:textId="77777777" w:rsidR="00CD30AC" w:rsidRPr="00720BBA" w:rsidRDefault="00CD30AC" w:rsidP="00386735">
            <w:pPr>
              <w:rPr>
                <w:rFonts w:cs="Arial"/>
                <w:b/>
                <w:bCs/>
              </w:rPr>
            </w:pPr>
            <w:r w:rsidRPr="00720BBA">
              <w:rPr>
                <w:rFonts w:cs="Arial"/>
                <w:b/>
                <w:bCs/>
              </w:rPr>
              <w:t>1x2x600</w:t>
            </w:r>
          </w:p>
        </w:tc>
      </w:tr>
      <w:tr w:rsidR="00CD30AC" w:rsidRPr="00720BBA" w14:paraId="1421304E" w14:textId="77777777" w:rsidTr="00386735">
        <w:trPr>
          <w:trHeight w:val="227"/>
          <w:jc w:val="center"/>
        </w:trPr>
        <w:tc>
          <w:tcPr>
            <w:tcW w:w="1424" w:type="dxa"/>
            <w:tcBorders>
              <w:top w:val="nil"/>
              <w:left w:val="single" w:sz="12" w:space="0" w:color="auto"/>
              <w:bottom w:val="nil"/>
              <w:right w:val="nil"/>
            </w:tcBorders>
            <w:shd w:val="clear" w:color="auto" w:fill="C0C0C0"/>
            <w:noWrap/>
            <w:vAlign w:val="bottom"/>
          </w:tcPr>
          <w:p w14:paraId="14213048"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14:paraId="14213049" w14:textId="77777777"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nil"/>
              <w:right w:val="double" w:sz="6" w:space="0" w:color="auto"/>
            </w:tcBorders>
            <w:noWrap/>
            <w:vAlign w:val="bottom"/>
          </w:tcPr>
          <w:p w14:paraId="1421304A" w14:textId="77777777"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14:paraId="1421304B" w14:textId="77777777" w:rsidR="00CD30AC" w:rsidRPr="00720BBA" w:rsidRDefault="00CD30AC" w:rsidP="00386735">
            <w:pPr>
              <w:rPr>
                <w:rFonts w:cs="Arial"/>
                <w:b/>
                <w:bCs/>
              </w:rPr>
            </w:pPr>
            <w:r w:rsidRPr="00720BBA">
              <w:rPr>
                <w:rFonts w:cs="Arial"/>
                <w:b/>
                <w:bCs/>
              </w:rPr>
              <w:t>1x2x850</w:t>
            </w:r>
          </w:p>
        </w:tc>
        <w:tc>
          <w:tcPr>
            <w:tcW w:w="1408" w:type="dxa"/>
            <w:tcBorders>
              <w:top w:val="nil"/>
              <w:left w:val="single" w:sz="4" w:space="0" w:color="auto"/>
              <w:bottom w:val="nil"/>
              <w:right w:val="double" w:sz="6" w:space="0" w:color="auto"/>
            </w:tcBorders>
            <w:noWrap/>
            <w:vAlign w:val="bottom"/>
          </w:tcPr>
          <w:p w14:paraId="1421304C" w14:textId="77777777" w:rsidR="00CD30AC" w:rsidRPr="00720BBA" w:rsidRDefault="00CD30AC" w:rsidP="00386735">
            <w:pPr>
              <w:rPr>
                <w:rFonts w:cs="Arial"/>
                <w:b/>
                <w:bCs/>
              </w:rPr>
            </w:pPr>
            <w:r w:rsidRPr="00720BBA">
              <w:rPr>
                <w:rFonts w:cs="Arial"/>
                <w:b/>
                <w:bCs/>
              </w:rPr>
              <w:t>1x2x550</w:t>
            </w:r>
          </w:p>
        </w:tc>
        <w:tc>
          <w:tcPr>
            <w:tcW w:w="1405" w:type="dxa"/>
            <w:tcBorders>
              <w:top w:val="nil"/>
              <w:left w:val="nil"/>
              <w:bottom w:val="nil"/>
              <w:right w:val="single" w:sz="12" w:space="0" w:color="auto"/>
            </w:tcBorders>
            <w:noWrap/>
            <w:vAlign w:val="bottom"/>
          </w:tcPr>
          <w:p w14:paraId="1421304D" w14:textId="77777777" w:rsidR="00CD30AC" w:rsidRPr="00720BBA" w:rsidRDefault="00CD30AC" w:rsidP="00386735">
            <w:pPr>
              <w:rPr>
                <w:rFonts w:cs="Arial"/>
                <w:b/>
                <w:bCs/>
              </w:rPr>
            </w:pPr>
            <w:r w:rsidRPr="00720BBA">
              <w:rPr>
                <w:rFonts w:cs="Arial"/>
                <w:b/>
                <w:bCs/>
              </w:rPr>
              <w:t>1x2x650</w:t>
            </w:r>
          </w:p>
        </w:tc>
      </w:tr>
      <w:tr w:rsidR="00CD30AC" w:rsidRPr="00720BBA" w14:paraId="14213055" w14:textId="77777777" w:rsidTr="00386735">
        <w:trPr>
          <w:trHeight w:val="227"/>
          <w:jc w:val="center"/>
        </w:trPr>
        <w:tc>
          <w:tcPr>
            <w:tcW w:w="1424" w:type="dxa"/>
            <w:tcBorders>
              <w:top w:val="nil"/>
              <w:left w:val="single" w:sz="12" w:space="0" w:color="auto"/>
              <w:bottom w:val="double" w:sz="6" w:space="0" w:color="auto"/>
              <w:right w:val="nil"/>
            </w:tcBorders>
            <w:shd w:val="clear" w:color="auto" w:fill="C0C0C0"/>
            <w:noWrap/>
            <w:vAlign w:val="bottom"/>
          </w:tcPr>
          <w:p w14:paraId="1421304F"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double" w:sz="6" w:space="0" w:color="auto"/>
              <w:right w:val="double" w:sz="6" w:space="0" w:color="auto"/>
            </w:tcBorders>
            <w:noWrap/>
            <w:vAlign w:val="bottom"/>
          </w:tcPr>
          <w:p w14:paraId="14213050" w14:textId="77777777"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double" w:sz="6" w:space="0" w:color="auto"/>
              <w:right w:val="double" w:sz="6" w:space="0" w:color="auto"/>
            </w:tcBorders>
            <w:noWrap/>
            <w:vAlign w:val="bottom"/>
          </w:tcPr>
          <w:p w14:paraId="14213051" w14:textId="77777777"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double" w:sz="6" w:space="0" w:color="auto"/>
              <w:right w:val="double" w:sz="6" w:space="0" w:color="auto"/>
            </w:tcBorders>
            <w:noWrap/>
            <w:vAlign w:val="bottom"/>
          </w:tcPr>
          <w:p w14:paraId="14213052" w14:textId="77777777"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double" w:sz="6" w:space="0" w:color="auto"/>
              <w:right w:val="double" w:sz="6" w:space="0" w:color="auto"/>
            </w:tcBorders>
            <w:noWrap/>
            <w:vAlign w:val="bottom"/>
          </w:tcPr>
          <w:p w14:paraId="14213053" w14:textId="77777777" w:rsidR="00CD30AC" w:rsidRPr="00720BBA" w:rsidRDefault="00CD30AC" w:rsidP="00386735">
            <w:pPr>
              <w:rPr>
                <w:rFonts w:cs="Arial"/>
                <w:b/>
                <w:bCs/>
              </w:rPr>
            </w:pPr>
            <w:r w:rsidRPr="00720BBA">
              <w:rPr>
                <w:rFonts w:cs="Arial"/>
                <w:b/>
                <w:bCs/>
              </w:rPr>
              <w:t>1x2x600</w:t>
            </w:r>
          </w:p>
        </w:tc>
        <w:tc>
          <w:tcPr>
            <w:tcW w:w="1405" w:type="dxa"/>
            <w:tcBorders>
              <w:top w:val="nil"/>
              <w:left w:val="nil"/>
              <w:bottom w:val="double" w:sz="6" w:space="0" w:color="auto"/>
              <w:right w:val="single" w:sz="12" w:space="0" w:color="auto"/>
            </w:tcBorders>
            <w:noWrap/>
            <w:vAlign w:val="bottom"/>
          </w:tcPr>
          <w:p w14:paraId="14213054" w14:textId="77777777" w:rsidR="00CD30AC" w:rsidRPr="00720BBA" w:rsidRDefault="00CD30AC" w:rsidP="00386735">
            <w:pPr>
              <w:rPr>
                <w:rFonts w:cs="Arial"/>
                <w:b/>
                <w:bCs/>
              </w:rPr>
            </w:pPr>
            <w:r w:rsidRPr="00720BBA">
              <w:rPr>
                <w:rFonts w:cs="Arial"/>
                <w:b/>
                <w:bCs/>
              </w:rPr>
              <w:t>1x2x850</w:t>
            </w:r>
          </w:p>
        </w:tc>
      </w:tr>
      <w:tr w:rsidR="00CD30AC" w:rsidRPr="00720BBA" w14:paraId="1421305C" w14:textId="77777777" w:rsidTr="00386735">
        <w:trPr>
          <w:trHeight w:val="227"/>
          <w:jc w:val="center"/>
        </w:trPr>
        <w:tc>
          <w:tcPr>
            <w:tcW w:w="1424" w:type="dxa"/>
            <w:tcBorders>
              <w:top w:val="nil"/>
              <w:left w:val="single" w:sz="12" w:space="0" w:color="auto"/>
              <w:bottom w:val="double" w:sz="6" w:space="0" w:color="auto"/>
              <w:right w:val="single" w:sz="8" w:space="0" w:color="auto"/>
            </w:tcBorders>
            <w:shd w:val="thinDiagStripe" w:color="auto" w:fill="C0C0C0"/>
            <w:noWrap/>
            <w:vAlign w:val="bottom"/>
          </w:tcPr>
          <w:p w14:paraId="14213056" w14:textId="77777777"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double" w:sz="6" w:space="0" w:color="auto"/>
              <w:right w:val="double" w:sz="6" w:space="0" w:color="auto"/>
            </w:tcBorders>
            <w:shd w:val="thinDiagStripe" w:color="auto" w:fill="auto"/>
            <w:noWrap/>
            <w:vAlign w:val="bottom"/>
          </w:tcPr>
          <w:p w14:paraId="14213057" w14:textId="77777777"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14213058" w14:textId="77777777"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14213059" w14:textId="77777777"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1421305A" w14:textId="77777777" w:rsidR="00CD30AC" w:rsidRPr="00720BBA" w:rsidRDefault="00CD30AC" w:rsidP="00386735">
            <w:pPr>
              <w:rPr>
                <w:rFonts w:cs="Arial"/>
                <w:b/>
                <w:bCs/>
              </w:rPr>
            </w:pPr>
            <w:r w:rsidRPr="00720BBA">
              <w:rPr>
                <w:rFonts w:cs="Arial"/>
                <w:b/>
                <w:bCs/>
              </w:rPr>
              <w:t> </w:t>
            </w:r>
          </w:p>
        </w:tc>
        <w:tc>
          <w:tcPr>
            <w:tcW w:w="1405" w:type="dxa"/>
            <w:tcBorders>
              <w:top w:val="nil"/>
              <w:left w:val="nil"/>
              <w:bottom w:val="double" w:sz="6" w:space="0" w:color="auto"/>
              <w:right w:val="single" w:sz="12" w:space="0" w:color="auto"/>
            </w:tcBorders>
            <w:shd w:val="thinDiagStripe" w:color="auto" w:fill="auto"/>
            <w:noWrap/>
            <w:vAlign w:val="bottom"/>
          </w:tcPr>
          <w:p w14:paraId="1421305B" w14:textId="77777777" w:rsidR="00CD30AC" w:rsidRPr="00720BBA" w:rsidRDefault="00CD30AC" w:rsidP="00386735">
            <w:pPr>
              <w:rPr>
                <w:rFonts w:cs="Arial"/>
                <w:b/>
                <w:bCs/>
              </w:rPr>
            </w:pPr>
            <w:r w:rsidRPr="00720BBA">
              <w:rPr>
                <w:rFonts w:cs="Arial"/>
                <w:b/>
                <w:bCs/>
              </w:rPr>
              <w:t> </w:t>
            </w:r>
          </w:p>
        </w:tc>
      </w:tr>
      <w:tr w:rsidR="00CD30AC" w:rsidRPr="00720BBA" w14:paraId="14213063"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5D" w14:textId="77777777" w:rsidR="00CD30AC" w:rsidRPr="00720BBA" w:rsidRDefault="00CD30AC" w:rsidP="00386735">
            <w:pPr>
              <w:rPr>
                <w:rFonts w:cs="Arial"/>
                <w:b/>
                <w:bCs/>
              </w:rPr>
            </w:pPr>
            <w:r w:rsidRPr="00720BBA">
              <w:rPr>
                <w:rFonts w:cs="Arial"/>
                <w:b/>
                <w:bCs/>
              </w:rPr>
              <w:t>0</w:t>
            </w:r>
          </w:p>
        </w:tc>
        <w:tc>
          <w:tcPr>
            <w:tcW w:w="1408" w:type="dxa"/>
            <w:tcBorders>
              <w:top w:val="nil"/>
              <w:left w:val="double" w:sz="6" w:space="0" w:color="auto"/>
              <w:bottom w:val="nil"/>
              <w:right w:val="double" w:sz="6" w:space="0" w:color="auto"/>
            </w:tcBorders>
            <w:noWrap/>
            <w:vAlign w:val="bottom"/>
          </w:tcPr>
          <w:p w14:paraId="1421305E" w14:textId="77777777" w:rsidR="00CD30AC" w:rsidRPr="00720BBA" w:rsidRDefault="00CD30AC" w:rsidP="00386735">
            <w:pPr>
              <w:rPr>
                <w:rFonts w:cs="Arial"/>
                <w:b/>
                <w:bCs/>
              </w:rPr>
            </w:pPr>
            <w:r w:rsidRPr="00720BBA">
              <w:rPr>
                <w:rFonts w:cs="Arial"/>
                <w:b/>
                <w:bCs/>
              </w:rPr>
              <w:t>13.550</w:t>
            </w:r>
          </w:p>
        </w:tc>
        <w:tc>
          <w:tcPr>
            <w:tcW w:w="1408" w:type="dxa"/>
            <w:tcBorders>
              <w:top w:val="nil"/>
              <w:left w:val="single" w:sz="4" w:space="0" w:color="auto"/>
              <w:bottom w:val="nil"/>
              <w:right w:val="double" w:sz="6" w:space="0" w:color="auto"/>
            </w:tcBorders>
            <w:noWrap/>
            <w:vAlign w:val="bottom"/>
          </w:tcPr>
          <w:p w14:paraId="1421305F" w14:textId="77777777" w:rsidR="00CD30AC" w:rsidRPr="00720BBA" w:rsidRDefault="00CD30AC" w:rsidP="00386735">
            <w:pPr>
              <w:rPr>
                <w:rFonts w:cs="Arial"/>
                <w:b/>
                <w:bCs/>
              </w:rPr>
            </w:pPr>
            <w:r w:rsidRPr="00720BBA">
              <w:rPr>
                <w:rFonts w:cs="Arial"/>
                <w:b/>
                <w:bCs/>
              </w:rPr>
              <w:t>14.250</w:t>
            </w:r>
          </w:p>
        </w:tc>
        <w:tc>
          <w:tcPr>
            <w:tcW w:w="1402" w:type="dxa"/>
            <w:tcBorders>
              <w:top w:val="nil"/>
              <w:left w:val="single" w:sz="4" w:space="0" w:color="auto"/>
              <w:bottom w:val="nil"/>
              <w:right w:val="double" w:sz="6" w:space="0" w:color="auto"/>
            </w:tcBorders>
            <w:noWrap/>
            <w:vAlign w:val="bottom"/>
          </w:tcPr>
          <w:p w14:paraId="14213060" w14:textId="77777777" w:rsidR="00CD30AC" w:rsidRPr="00720BBA" w:rsidRDefault="00CD30AC" w:rsidP="00386735">
            <w:pPr>
              <w:rPr>
                <w:rFonts w:cs="Arial"/>
                <w:b/>
                <w:bCs/>
              </w:rPr>
            </w:pPr>
            <w:r w:rsidRPr="00720BBA">
              <w:rPr>
                <w:rFonts w:cs="Arial"/>
                <w:b/>
                <w:bCs/>
              </w:rPr>
              <w:t>15.900</w:t>
            </w:r>
          </w:p>
        </w:tc>
        <w:tc>
          <w:tcPr>
            <w:tcW w:w="1408" w:type="dxa"/>
            <w:tcBorders>
              <w:top w:val="nil"/>
              <w:left w:val="single" w:sz="4" w:space="0" w:color="auto"/>
              <w:bottom w:val="nil"/>
              <w:right w:val="double" w:sz="6" w:space="0" w:color="auto"/>
            </w:tcBorders>
            <w:noWrap/>
            <w:vAlign w:val="bottom"/>
          </w:tcPr>
          <w:p w14:paraId="14213061" w14:textId="77777777" w:rsidR="00CD30AC" w:rsidRPr="00720BBA" w:rsidRDefault="00CD30AC" w:rsidP="00386735">
            <w:pPr>
              <w:rPr>
                <w:rFonts w:cs="Arial"/>
                <w:b/>
                <w:bCs/>
              </w:rPr>
            </w:pPr>
            <w:r w:rsidRPr="00720BBA">
              <w:rPr>
                <w:rFonts w:cs="Arial"/>
                <w:b/>
                <w:bCs/>
              </w:rPr>
              <w:t>18.550</w:t>
            </w:r>
          </w:p>
        </w:tc>
        <w:tc>
          <w:tcPr>
            <w:tcW w:w="1405" w:type="dxa"/>
            <w:tcBorders>
              <w:top w:val="nil"/>
              <w:left w:val="nil"/>
              <w:bottom w:val="nil"/>
              <w:right w:val="single" w:sz="12" w:space="0" w:color="auto"/>
            </w:tcBorders>
            <w:noWrap/>
            <w:vAlign w:val="bottom"/>
          </w:tcPr>
          <w:p w14:paraId="14213062" w14:textId="77777777" w:rsidR="00CD30AC" w:rsidRPr="00720BBA" w:rsidRDefault="00CD30AC" w:rsidP="00386735">
            <w:pPr>
              <w:rPr>
                <w:rFonts w:cs="Arial"/>
                <w:b/>
                <w:bCs/>
              </w:rPr>
            </w:pPr>
            <w:r w:rsidRPr="00720BBA">
              <w:rPr>
                <w:rFonts w:cs="Arial"/>
                <w:b/>
                <w:bCs/>
              </w:rPr>
              <w:t>20.400</w:t>
            </w:r>
          </w:p>
        </w:tc>
      </w:tr>
      <w:tr w:rsidR="00CD30AC" w:rsidRPr="00720BBA" w14:paraId="1421306A"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64" w14:textId="77777777" w:rsidR="00CD30AC" w:rsidRPr="00720BBA" w:rsidRDefault="00CD30AC" w:rsidP="00386735">
            <w:pPr>
              <w:rPr>
                <w:rFonts w:cs="Arial"/>
                <w:b/>
                <w:bCs/>
              </w:rPr>
            </w:pPr>
            <w:r w:rsidRPr="00720BBA">
              <w:rPr>
                <w:rFonts w:cs="Arial"/>
                <w:b/>
                <w:bCs/>
              </w:rPr>
              <w:t>1</w:t>
            </w:r>
          </w:p>
        </w:tc>
        <w:tc>
          <w:tcPr>
            <w:tcW w:w="1408" w:type="dxa"/>
            <w:tcBorders>
              <w:top w:val="nil"/>
              <w:left w:val="double" w:sz="6" w:space="0" w:color="auto"/>
              <w:bottom w:val="nil"/>
              <w:right w:val="double" w:sz="6" w:space="0" w:color="auto"/>
            </w:tcBorders>
            <w:noWrap/>
            <w:vAlign w:val="bottom"/>
          </w:tcPr>
          <w:p w14:paraId="14213065" w14:textId="77777777" w:rsidR="00CD30AC" w:rsidRPr="00720BBA" w:rsidRDefault="00CD30AC" w:rsidP="00386735">
            <w:pPr>
              <w:rPr>
                <w:rFonts w:cs="Arial"/>
                <w:b/>
                <w:bCs/>
              </w:rPr>
            </w:pPr>
            <w:r w:rsidRPr="00720BBA">
              <w:rPr>
                <w:rFonts w:cs="Arial"/>
                <w:b/>
                <w:bCs/>
              </w:rPr>
              <w:t>14.150</w:t>
            </w:r>
          </w:p>
        </w:tc>
        <w:tc>
          <w:tcPr>
            <w:tcW w:w="1408" w:type="dxa"/>
            <w:tcBorders>
              <w:top w:val="nil"/>
              <w:left w:val="single" w:sz="4" w:space="0" w:color="auto"/>
              <w:bottom w:val="nil"/>
              <w:right w:val="double" w:sz="6" w:space="0" w:color="auto"/>
            </w:tcBorders>
            <w:noWrap/>
            <w:vAlign w:val="bottom"/>
          </w:tcPr>
          <w:p w14:paraId="14213066" w14:textId="77777777" w:rsidR="00CD30AC" w:rsidRPr="00720BBA" w:rsidRDefault="00CD30AC" w:rsidP="00386735">
            <w:pPr>
              <w:rPr>
                <w:rFonts w:cs="Arial"/>
                <w:b/>
                <w:bCs/>
              </w:rPr>
            </w:pPr>
            <w:r w:rsidRPr="00720BBA">
              <w:rPr>
                <w:rFonts w:cs="Arial"/>
                <w:b/>
                <w:bCs/>
              </w:rPr>
              <w:t>14.800</w:t>
            </w:r>
          </w:p>
        </w:tc>
        <w:tc>
          <w:tcPr>
            <w:tcW w:w="1402" w:type="dxa"/>
            <w:tcBorders>
              <w:top w:val="nil"/>
              <w:left w:val="single" w:sz="4" w:space="0" w:color="auto"/>
              <w:bottom w:val="nil"/>
              <w:right w:val="double" w:sz="6" w:space="0" w:color="auto"/>
            </w:tcBorders>
            <w:noWrap/>
            <w:vAlign w:val="bottom"/>
          </w:tcPr>
          <w:p w14:paraId="14213067" w14:textId="77777777" w:rsidR="00CD30AC" w:rsidRPr="00720BBA" w:rsidRDefault="00CD30AC" w:rsidP="00386735">
            <w:pPr>
              <w:rPr>
                <w:rFonts w:cs="Arial"/>
                <w:b/>
                <w:bCs/>
              </w:rPr>
            </w:pPr>
            <w:r w:rsidRPr="00720BBA">
              <w:rPr>
                <w:rFonts w:cs="Arial"/>
                <w:b/>
                <w:bCs/>
              </w:rPr>
              <w:t>16.550</w:t>
            </w:r>
          </w:p>
        </w:tc>
        <w:tc>
          <w:tcPr>
            <w:tcW w:w="1408" w:type="dxa"/>
            <w:tcBorders>
              <w:top w:val="nil"/>
              <w:left w:val="single" w:sz="4" w:space="0" w:color="auto"/>
              <w:bottom w:val="nil"/>
              <w:right w:val="double" w:sz="6" w:space="0" w:color="auto"/>
            </w:tcBorders>
            <w:noWrap/>
            <w:vAlign w:val="bottom"/>
          </w:tcPr>
          <w:p w14:paraId="14213068" w14:textId="77777777" w:rsidR="00CD30AC" w:rsidRPr="00720BBA" w:rsidRDefault="00CD30AC" w:rsidP="00386735">
            <w:pPr>
              <w:rPr>
                <w:rFonts w:cs="Arial"/>
                <w:b/>
                <w:bCs/>
              </w:rPr>
            </w:pPr>
            <w:r w:rsidRPr="00720BBA">
              <w:rPr>
                <w:rFonts w:cs="Arial"/>
                <w:b/>
                <w:bCs/>
              </w:rPr>
              <w:t>19.100</w:t>
            </w:r>
          </w:p>
        </w:tc>
        <w:tc>
          <w:tcPr>
            <w:tcW w:w="1405" w:type="dxa"/>
            <w:tcBorders>
              <w:top w:val="nil"/>
              <w:left w:val="nil"/>
              <w:bottom w:val="nil"/>
              <w:right w:val="single" w:sz="12" w:space="0" w:color="auto"/>
            </w:tcBorders>
            <w:noWrap/>
            <w:vAlign w:val="bottom"/>
          </w:tcPr>
          <w:p w14:paraId="14213069" w14:textId="77777777" w:rsidR="00CD30AC" w:rsidRPr="00720BBA" w:rsidRDefault="00CD30AC" w:rsidP="00386735">
            <w:pPr>
              <w:rPr>
                <w:rFonts w:cs="Arial"/>
                <w:b/>
                <w:bCs/>
              </w:rPr>
            </w:pPr>
            <w:r w:rsidRPr="00720BBA">
              <w:rPr>
                <w:rFonts w:cs="Arial"/>
                <w:b/>
                <w:bCs/>
              </w:rPr>
              <w:t>21.000</w:t>
            </w:r>
          </w:p>
        </w:tc>
      </w:tr>
      <w:tr w:rsidR="00CD30AC" w:rsidRPr="00720BBA" w14:paraId="14213071"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6B" w14:textId="77777777" w:rsidR="00CD30AC" w:rsidRPr="00720BBA" w:rsidRDefault="00CD30AC" w:rsidP="00386735">
            <w:pPr>
              <w:rPr>
                <w:rFonts w:cs="Arial"/>
                <w:b/>
                <w:bCs/>
              </w:rPr>
            </w:pPr>
            <w:r w:rsidRPr="00720BBA">
              <w:rPr>
                <w:rFonts w:cs="Arial"/>
                <w:b/>
                <w:bCs/>
              </w:rPr>
              <w:t>2</w:t>
            </w:r>
          </w:p>
        </w:tc>
        <w:tc>
          <w:tcPr>
            <w:tcW w:w="1408" w:type="dxa"/>
            <w:tcBorders>
              <w:top w:val="nil"/>
              <w:left w:val="double" w:sz="6" w:space="0" w:color="auto"/>
              <w:bottom w:val="nil"/>
              <w:right w:val="double" w:sz="6" w:space="0" w:color="auto"/>
            </w:tcBorders>
            <w:noWrap/>
            <w:vAlign w:val="bottom"/>
          </w:tcPr>
          <w:p w14:paraId="1421306C" w14:textId="77777777" w:rsidR="00CD30AC" w:rsidRPr="00720BBA" w:rsidRDefault="00CD30AC" w:rsidP="00386735">
            <w:pPr>
              <w:rPr>
                <w:rFonts w:cs="Arial"/>
                <w:b/>
                <w:bCs/>
              </w:rPr>
            </w:pPr>
            <w:r w:rsidRPr="00720BBA">
              <w:rPr>
                <w:rFonts w:cs="Arial"/>
                <w:b/>
                <w:bCs/>
              </w:rPr>
              <w:t>14.150</w:t>
            </w:r>
          </w:p>
        </w:tc>
        <w:tc>
          <w:tcPr>
            <w:tcW w:w="1408" w:type="dxa"/>
            <w:tcBorders>
              <w:top w:val="nil"/>
              <w:left w:val="single" w:sz="4" w:space="0" w:color="auto"/>
              <w:bottom w:val="nil"/>
              <w:right w:val="double" w:sz="6" w:space="0" w:color="auto"/>
            </w:tcBorders>
            <w:noWrap/>
            <w:vAlign w:val="bottom"/>
          </w:tcPr>
          <w:p w14:paraId="1421306D" w14:textId="77777777" w:rsidR="00CD30AC" w:rsidRPr="00720BBA" w:rsidRDefault="00CD30AC" w:rsidP="00386735">
            <w:pPr>
              <w:rPr>
                <w:rFonts w:cs="Arial"/>
                <w:b/>
                <w:bCs/>
              </w:rPr>
            </w:pPr>
            <w:r w:rsidRPr="00720BBA">
              <w:rPr>
                <w:rFonts w:cs="Arial"/>
                <w:b/>
                <w:bCs/>
              </w:rPr>
              <w:t>14.800</w:t>
            </w:r>
          </w:p>
        </w:tc>
        <w:tc>
          <w:tcPr>
            <w:tcW w:w="1402" w:type="dxa"/>
            <w:tcBorders>
              <w:top w:val="nil"/>
              <w:left w:val="single" w:sz="4" w:space="0" w:color="auto"/>
              <w:bottom w:val="nil"/>
              <w:right w:val="double" w:sz="6" w:space="0" w:color="auto"/>
            </w:tcBorders>
            <w:noWrap/>
            <w:vAlign w:val="bottom"/>
          </w:tcPr>
          <w:p w14:paraId="1421306E" w14:textId="77777777" w:rsidR="00CD30AC" w:rsidRPr="00720BBA" w:rsidRDefault="00CD30AC" w:rsidP="00386735">
            <w:pPr>
              <w:rPr>
                <w:rFonts w:cs="Arial"/>
                <w:b/>
                <w:bCs/>
              </w:rPr>
            </w:pPr>
            <w:r w:rsidRPr="00720BBA">
              <w:rPr>
                <w:rFonts w:cs="Arial"/>
                <w:b/>
                <w:bCs/>
              </w:rPr>
              <w:t>16.550</w:t>
            </w:r>
          </w:p>
        </w:tc>
        <w:tc>
          <w:tcPr>
            <w:tcW w:w="1408" w:type="dxa"/>
            <w:tcBorders>
              <w:top w:val="nil"/>
              <w:left w:val="single" w:sz="4" w:space="0" w:color="auto"/>
              <w:bottom w:val="nil"/>
              <w:right w:val="double" w:sz="6" w:space="0" w:color="auto"/>
            </w:tcBorders>
            <w:noWrap/>
            <w:vAlign w:val="bottom"/>
          </w:tcPr>
          <w:p w14:paraId="1421306F" w14:textId="77777777" w:rsidR="00CD30AC" w:rsidRPr="00720BBA" w:rsidRDefault="00CD30AC" w:rsidP="00386735">
            <w:pPr>
              <w:rPr>
                <w:rFonts w:cs="Arial"/>
                <w:b/>
                <w:bCs/>
              </w:rPr>
            </w:pPr>
            <w:r w:rsidRPr="00720BBA">
              <w:rPr>
                <w:rFonts w:cs="Arial"/>
                <w:b/>
                <w:bCs/>
              </w:rPr>
              <w:t>19.100</w:t>
            </w:r>
          </w:p>
        </w:tc>
        <w:tc>
          <w:tcPr>
            <w:tcW w:w="1405" w:type="dxa"/>
            <w:tcBorders>
              <w:top w:val="nil"/>
              <w:left w:val="nil"/>
              <w:bottom w:val="nil"/>
              <w:right w:val="single" w:sz="12" w:space="0" w:color="auto"/>
            </w:tcBorders>
            <w:noWrap/>
            <w:vAlign w:val="bottom"/>
          </w:tcPr>
          <w:p w14:paraId="14213070" w14:textId="77777777" w:rsidR="00CD30AC" w:rsidRPr="00720BBA" w:rsidRDefault="00CD30AC" w:rsidP="00386735">
            <w:pPr>
              <w:rPr>
                <w:rFonts w:cs="Arial"/>
                <w:b/>
                <w:bCs/>
              </w:rPr>
            </w:pPr>
            <w:r w:rsidRPr="00720BBA">
              <w:rPr>
                <w:rFonts w:cs="Arial"/>
                <w:b/>
                <w:bCs/>
              </w:rPr>
              <w:t>21.000</w:t>
            </w:r>
          </w:p>
        </w:tc>
      </w:tr>
      <w:tr w:rsidR="00CD30AC" w:rsidRPr="00720BBA" w14:paraId="14213078"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72" w14:textId="77777777" w:rsidR="00CD30AC" w:rsidRPr="00720BBA" w:rsidRDefault="00CD30AC" w:rsidP="00386735">
            <w:pPr>
              <w:rPr>
                <w:rFonts w:cs="Arial"/>
                <w:b/>
                <w:bCs/>
              </w:rPr>
            </w:pPr>
            <w:r w:rsidRPr="00720BBA">
              <w:rPr>
                <w:rFonts w:cs="Arial"/>
                <w:b/>
                <w:bCs/>
              </w:rPr>
              <w:t>3</w:t>
            </w:r>
          </w:p>
        </w:tc>
        <w:tc>
          <w:tcPr>
            <w:tcW w:w="1408" w:type="dxa"/>
            <w:tcBorders>
              <w:top w:val="nil"/>
              <w:left w:val="double" w:sz="6" w:space="0" w:color="auto"/>
              <w:bottom w:val="nil"/>
              <w:right w:val="double" w:sz="6" w:space="0" w:color="auto"/>
            </w:tcBorders>
            <w:noWrap/>
            <w:vAlign w:val="bottom"/>
          </w:tcPr>
          <w:p w14:paraId="14213073" w14:textId="77777777" w:rsidR="00CD30AC" w:rsidRPr="00720BBA" w:rsidRDefault="00CD30AC" w:rsidP="00386735">
            <w:pPr>
              <w:rPr>
                <w:rFonts w:cs="Arial"/>
                <w:b/>
                <w:bCs/>
              </w:rPr>
            </w:pPr>
            <w:r w:rsidRPr="00720BBA">
              <w:rPr>
                <w:rFonts w:cs="Arial"/>
                <w:b/>
                <w:bCs/>
              </w:rPr>
              <w:t>14.750</w:t>
            </w:r>
          </w:p>
        </w:tc>
        <w:tc>
          <w:tcPr>
            <w:tcW w:w="1408" w:type="dxa"/>
            <w:tcBorders>
              <w:top w:val="nil"/>
              <w:left w:val="single" w:sz="4" w:space="0" w:color="auto"/>
              <w:bottom w:val="nil"/>
              <w:right w:val="double" w:sz="6" w:space="0" w:color="auto"/>
            </w:tcBorders>
            <w:noWrap/>
            <w:vAlign w:val="bottom"/>
          </w:tcPr>
          <w:p w14:paraId="14213074" w14:textId="77777777" w:rsidR="00CD30AC" w:rsidRPr="00720BBA" w:rsidRDefault="00CD30AC" w:rsidP="00386735">
            <w:pPr>
              <w:rPr>
                <w:rFonts w:cs="Arial"/>
                <w:b/>
                <w:bCs/>
              </w:rPr>
            </w:pPr>
            <w:r w:rsidRPr="00720BBA">
              <w:rPr>
                <w:rFonts w:cs="Arial"/>
                <w:b/>
                <w:bCs/>
              </w:rPr>
              <w:t>15.400</w:t>
            </w:r>
          </w:p>
        </w:tc>
        <w:tc>
          <w:tcPr>
            <w:tcW w:w="1402" w:type="dxa"/>
            <w:tcBorders>
              <w:top w:val="nil"/>
              <w:left w:val="single" w:sz="4" w:space="0" w:color="auto"/>
              <w:bottom w:val="nil"/>
              <w:right w:val="double" w:sz="6" w:space="0" w:color="auto"/>
            </w:tcBorders>
            <w:noWrap/>
            <w:vAlign w:val="bottom"/>
          </w:tcPr>
          <w:p w14:paraId="14213075" w14:textId="77777777" w:rsidR="00CD30AC" w:rsidRPr="00720BBA" w:rsidRDefault="00CD30AC" w:rsidP="00386735">
            <w:pPr>
              <w:rPr>
                <w:rFonts w:cs="Arial"/>
                <w:b/>
                <w:bCs/>
              </w:rPr>
            </w:pPr>
            <w:r w:rsidRPr="00720BBA">
              <w:rPr>
                <w:rFonts w:cs="Arial"/>
                <w:b/>
                <w:bCs/>
              </w:rPr>
              <w:t>17.150</w:t>
            </w:r>
          </w:p>
        </w:tc>
        <w:tc>
          <w:tcPr>
            <w:tcW w:w="1408" w:type="dxa"/>
            <w:tcBorders>
              <w:top w:val="nil"/>
              <w:left w:val="single" w:sz="4" w:space="0" w:color="auto"/>
              <w:bottom w:val="nil"/>
              <w:right w:val="double" w:sz="6" w:space="0" w:color="auto"/>
            </w:tcBorders>
            <w:noWrap/>
            <w:vAlign w:val="bottom"/>
          </w:tcPr>
          <w:p w14:paraId="14213076" w14:textId="77777777" w:rsidR="00CD30AC" w:rsidRPr="00720BBA" w:rsidRDefault="00CD30AC" w:rsidP="00386735">
            <w:pPr>
              <w:rPr>
                <w:rFonts w:cs="Arial"/>
                <w:b/>
                <w:bCs/>
              </w:rPr>
            </w:pPr>
            <w:r w:rsidRPr="00720BBA">
              <w:rPr>
                <w:rFonts w:cs="Arial"/>
                <w:b/>
                <w:bCs/>
              </w:rPr>
              <w:t>19.700</w:t>
            </w:r>
          </w:p>
        </w:tc>
        <w:tc>
          <w:tcPr>
            <w:tcW w:w="1405" w:type="dxa"/>
            <w:tcBorders>
              <w:top w:val="nil"/>
              <w:left w:val="nil"/>
              <w:bottom w:val="nil"/>
              <w:right w:val="single" w:sz="12" w:space="0" w:color="auto"/>
            </w:tcBorders>
            <w:noWrap/>
            <w:vAlign w:val="bottom"/>
          </w:tcPr>
          <w:p w14:paraId="14213077" w14:textId="77777777" w:rsidR="00CD30AC" w:rsidRPr="00720BBA" w:rsidRDefault="00CD30AC" w:rsidP="00386735">
            <w:pPr>
              <w:rPr>
                <w:rFonts w:cs="Arial"/>
                <w:b/>
                <w:bCs/>
              </w:rPr>
            </w:pPr>
            <w:r w:rsidRPr="00720BBA">
              <w:rPr>
                <w:rFonts w:cs="Arial"/>
                <w:b/>
                <w:bCs/>
              </w:rPr>
              <w:t>21.600</w:t>
            </w:r>
          </w:p>
        </w:tc>
      </w:tr>
      <w:tr w:rsidR="00CD30AC" w:rsidRPr="00720BBA" w14:paraId="1421307F"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79" w14:textId="77777777" w:rsidR="00CD30AC" w:rsidRPr="00720BBA" w:rsidRDefault="00CD30AC" w:rsidP="00386735">
            <w:pPr>
              <w:rPr>
                <w:rFonts w:cs="Arial"/>
                <w:b/>
                <w:bCs/>
              </w:rPr>
            </w:pPr>
            <w:r w:rsidRPr="00720BBA">
              <w:rPr>
                <w:rFonts w:cs="Arial"/>
                <w:b/>
                <w:bCs/>
              </w:rPr>
              <w:t>4</w:t>
            </w:r>
          </w:p>
        </w:tc>
        <w:tc>
          <w:tcPr>
            <w:tcW w:w="1408" w:type="dxa"/>
            <w:tcBorders>
              <w:top w:val="nil"/>
              <w:left w:val="double" w:sz="6" w:space="0" w:color="auto"/>
              <w:bottom w:val="nil"/>
              <w:right w:val="double" w:sz="6" w:space="0" w:color="auto"/>
            </w:tcBorders>
            <w:noWrap/>
            <w:vAlign w:val="bottom"/>
          </w:tcPr>
          <w:p w14:paraId="1421307A" w14:textId="77777777" w:rsidR="00CD30AC" w:rsidRPr="00720BBA" w:rsidRDefault="00CD30AC" w:rsidP="00386735">
            <w:pPr>
              <w:rPr>
                <w:rFonts w:cs="Arial"/>
                <w:b/>
                <w:bCs/>
              </w:rPr>
            </w:pPr>
            <w:r w:rsidRPr="00720BBA">
              <w:rPr>
                <w:rFonts w:cs="Arial"/>
                <w:b/>
                <w:bCs/>
              </w:rPr>
              <w:t>14.750</w:t>
            </w:r>
          </w:p>
        </w:tc>
        <w:tc>
          <w:tcPr>
            <w:tcW w:w="1408" w:type="dxa"/>
            <w:tcBorders>
              <w:top w:val="nil"/>
              <w:left w:val="single" w:sz="4" w:space="0" w:color="auto"/>
              <w:bottom w:val="nil"/>
              <w:right w:val="double" w:sz="6" w:space="0" w:color="auto"/>
            </w:tcBorders>
            <w:noWrap/>
            <w:vAlign w:val="bottom"/>
          </w:tcPr>
          <w:p w14:paraId="1421307B" w14:textId="77777777" w:rsidR="00CD30AC" w:rsidRPr="00720BBA" w:rsidRDefault="00CD30AC" w:rsidP="00386735">
            <w:pPr>
              <w:rPr>
                <w:rFonts w:cs="Arial"/>
                <w:b/>
                <w:bCs/>
              </w:rPr>
            </w:pPr>
            <w:r w:rsidRPr="00720BBA">
              <w:rPr>
                <w:rFonts w:cs="Arial"/>
                <w:b/>
                <w:bCs/>
              </w:rPr>
              <w:t>15.400</w:t>
            </w:r>
          </w:p>
        </w:tc>
        <w:tc>
          <w:tcPr>
            <w:tcW w:w="1402" w:type="dxa"/>
            <w:tcBorders>
              <w:top w:val="nil"/>
              <w:left w:val="single" w:sz="4" w:space="0" w:color="auto"/>
              <w:bottom w:val="nil"/>
              <w:right w:val="double" w:sz="6" w:space="0" w:color="auto"/>
            </w:tcBorders>
            <w:noWrap/>
            <w:vAlign w:val="bottom"/>
          </w:tcPr>
          <w:p w14:paraId="1421307C" w14:textId="77777777" w:rsidR="00CD30AC" w:rsidRPr="00720BBA" w:rsidRDefault="00CD30AC" w:rsidP="00386735">
            <w:pPr>
              <w:rPr>
                <w:rFonts w:cs="Arial"/>
                <w:b/>
                <w:bCs/>
              </w:rPr>
            </w:pPr>
            <w:r w:rsidRPr="00720BBA">
              <w:rPr>
                <w:rFonts w:cs="Arial"/>
                <w:b/>
                <w:bCs/>
              </w:rPr>
              <w:t>17.150</w:t>
            </w:r>
          </w:p>
        </w:tc>
        <w:tc>
          <w:tcPr>
            <w:tcW w:w="1408" w:type="dxa"/>
            <w:tcBorders>
              <w:top w:val="nil"/>
              <w:left w:val="single" w:sz="4" w:space="0" w:color="auto"/>
              <w:bottom w:val="nil"/>
              <w:right w:val="double" w:sz="6" w:space="0" w:color="auto"/>
            </w:tcBorders>
            <w:noWrap/>
            <w:vAlign w:val="bottom"/>
          </w:tcPr>
          <w:p w14:paraId="1421307D" w14:textId="77777777" w:rsidR="00CD30AC" w:rsidRPr="00720BBA" w:rsidRDefault="00CD30AC" w:rsidP="00386735">
            <w:pPr>
              <w:rPr>
                <w:rFonts w:cs="Arial"/>
                <w:b/>
                <w:bCs/>
              </w:rPr>
            </w:pPr>
            <w:r w:rsidRPr="00720BBA">
              <w:rPr>
                <w:rFonts w:cs="Arial"/>
                <w:b/>
                <w:bCs/>
              </w:rPr>
              <w:t>19.700</w:t>
            </w:r>
          </w:p>
        </w:tc>
        <w:tc>
          <w:tcPr>
            <w:tcW w:w="1405" w:type="dxa"/>
            <w:tcBorders>
              <w:top w:val="nil"/>
              <w:left w:val="nil"/>
              <w:bottom w:val="nil"/>
              <w:right w:val="single" w:sz="12" w:space="0" w:color="auto"/>
            </w:tcBorders>
            <w:noWrap/>
            <w:vAlign w:val="bottom"/>
          </w:tcPr>
          <w:p w14:paraId="1421307E" w14:textId="77777777" w:rsidR="00CD30AC" w:rsidRPr="00720BBA" w:rsidRDefault="00CD30AC" w:rsidP="00386735">
            <w:pPr>
              <w:rPr>
                <w:rFonts w:cs="Arial"/>
                <w:b/>
                <w:bCs/>
              </w:rPr>
            </w:pPr>
            <w:r w:rsidRPr="00720BBA">
              <w:rPr>
                <w:rFonts w:cs="Arial"/>
                <w:b/>
                <w:bCs/>
              </w:rPr>
              <w:t>21.600</w:t>
            </w:r>
          </w:p>
        </w:tc>
      </w:tr>
      <w:tr w:rsidR="00CD30AC" w:rsidRPr="00720BBA" w14:paraId="14213086"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80" w14:textId="77777777" w:rsidR="00CD30AC" w:rsidRPr="00720BBA" w:rsidRDefault="00CD30AC" w:rsidP="00386735">
            <w:pPr>
              <w:rPr>
                <w:rFonts w:cs="Arial"/>
                <w:b/>
                <w:bCs/>
              </w:rPr>
            </w:pPr>
            <w:r w:rsidRPr="00720BBA">
              <w:rPr>
                <w:rFonts w:cs="Arial"/>
                <w:b/>
                <w:bCs/>
              </w:rPr>
              <w:t>5</w:t>
            </w:r>
          </w:p>
        </w:tc>
        <w:tc>
          <w:tcPr>
            <w:tcW w:w="1408" w:type="dxa"/>
            <w:tcBorders>
              <w:top w:val="nil"/>
              <w:left w:val="double" w:sz="6" w:space="0" w:color="auto"/>
              <w:bottom w:val="nil"/>
              <w:right w:val="double" w:sz="6" w:space="0" w:color="auto"/>
            </w:tcBorders>
            <w:noWrap/>
            <w:vAlign w:val="bottom"/>
          </w:tcPr>
          <w:p w14:paraId="14213081" w14:textId="77777777" w:rsidR="00CD30AC" w:rsidRPr="00720BBA" w:rsidRDefault="00CD30AC" w:rsidP="00386735">
            <w:pPr>
              <w:rPr>
                <w:rFonts w:cs="Arial"/>
                <w:b/>
                <w:bCs/>
              </w:rPr>
            </w:pPr>
            <w:r w:rsidRPr="00720BBA">
              <w:rPr>
                <w:rFonts w:cs="Arial"/>
                <w:b/>
                <w:bCs/>
              </w:rPr>
              <w:t>15.300</w:t>
            </w:r>
          </w:p>
        </w:tc>
        <w:tc>
          <w:tcPr>
            <w:tcW w:w="1408" w:type="dxa"/>
            <w:tcBorders>
              <w:top w:val="nil"/>
              <w:left w:val="single" w:sz="4" w:space="0" w:color="auto"/>
              <w:bottom w:val="nil"/>
              <w:right w:val="double" w:sz="6" w:space="0" w:color="auto"/>
            </w:tcBorders>
            <w:noWrap/>
            <w:vAlign w:val="bottom"/>
          </w:tcPr>
          <w:p w14:paraId="14213082" w14:textId="77777777" w:rsidR="00CD30AC" w:rsidRPr="00720BBA" w:rsidRDefault="00CD30AC" w:rsidP="00386735">
            <w:pPr>
              <w:rPr>
                <w:rFonts w:cs="Arial"/>
                <w:b/>
                <w:bCs/>
              </w:rPr>
            </w:pPr>
            <w:r w:rsidRPr="00720BBA">
              <w:rPr>
                <w:rFonts w:cs="Arial"/>
                <w:b/>
                <w:bCs/>
              </w:rPr>
              <w:t>16.000</w:t>
            </w:r>
          </w:p>
        </w:tc>
        <w:tc>
          <w:tcPr>
            <w:tcW w:w="1402" w:type="dxa"/>
            <w:tcBorders>
              <w:top w:val="nil"/>
              <w:left w:val="single" w:sz="4" w:space="0" w:color="auto"/>
              <w:bottom w:val="nil"/>
              <w:right w:val="double" w:sz="6" w:space="0" w:color="auto"/>
            </w:tcBorders>
            <w:noWrap/>
            <w:vAlign w:val="bottom"/>
          </w:tcPr>
          <w:p w14:paraId="14213083" w14:textId="77777777" w:rsidR="00CD30AC" w:rsidRPr="00720BBA" w:rsidRDefault="00CD30AC" w:rsidP="00386735">
            <w:pPr>
              <w:rPr>
                <w:rFonts w:cs="Arial"/>
                <w:b/>
                <w:bCs/>
              </w:rPr>
            </w:pPr>
            <w:r w:rsidRPr="00720BBA">
              <w:rPr>
                <w:rFonts w:cs="Arial"/>
                <w:b/>
                <w:bCs/>
              </w:rPr>
              <w:t>17.750</w:t>
            </w:r>
          </w:p>
        </w:tc>
        <w:tc>
          <w:tcPr>
            <w:tcW w:w="1408" w:type="dxa"/>
            <w:tcBorders>
              <w:top w:val="nil"/>
              <w:left w:val="single" w:sz="4" w:space="0" w:color="auto"/>
              <w:bottom w:val="nil"/>
              <w:right w:val="double" w:sz="6" w:space="0" w:color="auto"/>
            </w:tcBorders>
            <w:noWrap/>
            <w:vAlign w:val="bottom"/>
          </w:tcPr>
          <w:p w14:paraId="14213084" w14:textId="77777777" w:rsidR="00CD30AC" w:rsidRPr="00720BBA" w:rsidRDefault="00CD30AC" w:rsidP="00386735">
            <w:pPr>
              <w:rPr>
                <w:rFonts w:cs="Arial"/>
                <w:b/>
                <w:bCs/>
              </w:rPr>
            </w:pPr>
            <w:r w:rsidRPr="00720BBA">
              <w:rPr>
                <w:rFonts w:cs="Arial"/>
                <w:b/>
                <w:bCs/>
              </w:rPr>
              <w:t>20.250</w:t>
            </w:r>
          </w:p>
        </w:tc>
        <w:tc>
          <w:tcPr>
            <w:tcW w:w="1405" w:type="dxa"/>
            <w:tcBorders>
              <w:top w:val="nil"/>
              <w:left w:val="nil"/>
              <w:bottom w:val="nil"/>
              <w:right w:val="single" w:sz="12" w:space="0" w:color="auto"/>
            </w:tcBorders>
            <w:noWrap/>
            <w:vAlign w:val="bottom"/>
          </w:tcPr>
          <w:p w14:paraId="14213085" w14:textId="77777777" w:rsidR="00CD30AC" w:rsidRPr="00720BBA" w:rsidRDefault="00CD30AC" w:rsidP="00386735">
            <w:pPr>
              <w:rPr>
                <w:rFonts w:cs="Arial"/>
                <w:b/>
                <w:bCs/>
              </w:rPr>
            </w:pPr>
            <w:r w:rsidRPr="00720BBA">
              <w:rPr>
                <w:rFonts w:cs="Arial"/>
                <w:b/>
                <w:bCs/>
              </w:rPr>
              <w:t>22.250</w:t>
            </w:r>
          </w:p>
        </w:tc>
      </w:tr>
      <w:tr w:rsidR="00CD30AC" w:rsidRPr="00720BBA" w14:paraId="1421308D"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87" w14:textId="77777777" w:rsidR="00CD30AC" w:rsidRPr="00720BBA" w:rsidRDefault="00CD30AC" w:rsidP="00386735">
            <w:pPr>
              <w:rPr>
                <w:rFonts w:cs="Arial"/>
                <w:b/>
                <w:bCs/>
              </w:rPr>
            </w:pPr>
            <w:r w:rsidRPr="00720BBA">
              <w:rPr>
                <w:rFonts w:cs="Arial"/>
                <w:b/>
                <w:bCs/>
              </w:rPr>
              <w:t>6</w:t>
            </w:r>
          </w:p>
        </w:tc>
        <w:tc>
          <w:tcPr>
            <w:tcW w:w="1408" w:type="dxa"/>
            <w:tcBorders>
              <w:top w:val="nil"/>
              <w:left w:val="double" w:sz="6" w:space="0" w:color="auto"/>
              <w:bottom w:val="nil"/>
              <w:right w:val="double" w:sz="6" w:space="0" w:color="auto"/>
            </w:tcBorders>
            <w:noWrap/>
            <w:vAlign w:val="bottom"/>
          </w:tcPr>
          <w:p w14:paraId="14213088" w14:textId="77777777" w:rsidR="00CD30AC" w:rsidRPr="00720BBA" w:rsidRDefault="00CD30AC" w:rsidP="00386735">
            <w:pPr>
              <w:rPr>
                <w:rFonts w:cs="Arial"/>
                <w:b/>
                <w:bCs/>
              </w:rPr>
            </w:pPr>
            <w:r w:rsidRPr="00720BBA">
              <w:rPr>
                <w:rFonts w:cs="Arial"/>
                <w:b/>
                <w:bCs/>
              </w:rPr>
              <w:t>15.300</w:t>
            </w:r>
          </w:p>
        </w:tc>
        <w:tc>
          <w:tcPr>
            <w:tcW w:w="1408" w:type="dxa"/>
            <w:tcBorders>
              <w:top w:val="nil"/>
              <w:left w:val="single" w:sz="4" w:space="0" w:color="auto"/>
              <w:bottom w:val="nil"/>
              <w:right w:val="double" w:sz="6" w:space="0" w:color="auto"/>
            </w:tcBorders>
            <w:noWrap/>
            <w:vAlign w:val="bottom"/>
          </w:tcPr>
          <w:p w14:paraId="14213089" w14:textId="77777777" w:rsidR="00CD30AC" w:rsidRPr="00720BBA" w:rsidRDefault="00CD30AC" w:rsidP="00386735">
            <w:pPr>
              <w:rPr>
                <w:rFonts w:cs="Arial"/>
                <w:b/>
                <w:bCs/>
              </w:rPr>
            </w:pPr>
            <w:r w:rsidRPr="00720BBA">
              <w:rPr>
                <w:rFonts w:cs="Arial"/>
                <w:b/>
                <w:bCs/>
              </w:rPr>
              <w:t>16.000</w:t>
            </w:r>
          </w:p>
        </w:tc>
        <w:tc>
          <w:tcPr>
            <w:tcW w:w="1402" w:type="dxa"/>
            <w:tcBorders>
              <w:top w:val="nil"/>
              <w:left w:val="single" w:sz="4" w:space="0" w:color="auto"/>
              <w:bottom w:val="nil"/>
              <w:right w:val="double" w:sz="6" w:space="0" w:color="auto"/>
            </w:tcBorders>
            <w:noWrap/>
            <w:vAlign w:val="bottom"/>
          </w:tcPr>
          <w:p w14:paraId="1421308A" w14:textId="77777777" w:rsidR="00CD30AC" w:rsidRPr="00720BBA" w:rsidRDefault="00CD30AC" w:rsidP="00386735">
            <w:pPr>
              <w:rPr>
                <w:rFonts w:cs="Arial"/>
                <w:b/>
                <w:bCs/>
              </w:rPr>
            </w:pPr>
            <w:r w:rsidRPr="00720BBA">
              <w:rPr>
                <w:rFonts w:cs="Arial"/>
                <w:b/>
                <w:bCs/>
              </w:rPr>
              <w:t>17.750</w:t>
            </w:r>
          </w:p>
        </w:tc>
        <w:tc>
          <w:tcPr>
            <w:tcW w:w="1408" w:type="dxa"/>
            <w:tcBorders>
              <w:top w:val="nil"/>
              <w:left w:val="single" w:sz="4" w:space="0" w:color="auto"/>
              <w:bottom w:val="nil"/>
              <w:right w:val="double" w:sz="6" w:space="0" w:color="auto"/>
            </w:tcBorders>
            <w:noWrap/>
            <w:vAlign w:val="bottom"/>
          </w:tcPr>
          <w:p w14:paraId="1421308B" w14:textId="77777777" w:rsidR="00CD30AC" w:rsidRPr="00720BBA" w:rsidRDefault="00CD30AC" w:rsidP="00386735">
            <w:pPr>
              <w:rPr>
                <w:rFonts w:cs="Arial"/>
                <w:b/>
                <w:bCs/>
              </w:rPr>
            </w:pPr>
            <w:r w:rsidRPr="00720BBA">
              <w:rPr>
                <w:rFonts w:cs="Arial"/>
                <w:b/>
                <w:bCs/>
              </w:rPr>
              <w:t>20.250</w:t>
            </w:r>
          </w:p>
        </w:tc>
        <w:tc>
          <w:tcPr>
            <w:tcW w:w="1405" w:type="dxa"/>
            <w:tcBorders>
              <w:top w:val="nil"/>
              <w:left w:val="nil"/>
              <w:bottom w:val="nil"/>
              <w:right w:val="single" w:sz="12" w:space="0" w:color="auto"/>
            </w:tcBorders>
            <w:noWrap/>
            <w:vAlign w:val="bottom"/>
          </w:tcPr>
          <w:p w14:paraId="1421308C" w14:textId="77777777" w:rsidR="00CD30AC" w:rsidRPr="00720BBA" w:rsidRDefault="00CD30AC" w:rsidP="00386735">
            <w:pPr>
              <w:rPr>
                <w:rFonts w:cs="Arial"/>
                <w:b/>
                <w:bCs/>
              </w:rPr>
            </w:pPr>
            <w:r w:rsidRPr="00720BBA">
              <w:rPr>
                <w:rFonts w:cs="Arial"/>
                <w:b/>
                <w:bCs/>
              </w:rPr>
              <w:t>22.250</w:t>
            </w:r>
          </w:p>
        </w:tc>
      </w:tr>
      <w:tr w:rsidR="00CD30AC" w:rsidRPr="00720BBA" w14:paraId="14213094"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8E" w14:textId="77777777" w:rsidR="00CD30AC" w:rsidRPr="00720BBA" w:rsidRDefault="00CD30AC" w:rsidP="00386735">
            <w:pPr>
              <w:rPr>
                <w:rFonts w:cs="Arial"/>
                <w:b/>
                <w:bCs/>
              </w:rPr>
            </w:pPr>
            <w:r w:rsidRPr="00720BBA">
              <w:rPr>
                <w:rFonts w:cs="Arial"/>
                <w:b/>
                <w:bCs/>
              </w:rPr>
              <w:t>7</w:t>
            </w:r>
          </w:p>
        </w:tc>
        <w:tc>
          <w:tcPr>
            <w:tcW w:w="1408" w:type="dxa"/>
            <w:tcBorders>
              <w:top w:val="nil"/>
              <w:left w:val="double" w:sz="6" w:space="0" w:color="auto"/>
              <w:bottom w:val="nil"/>
              <w:right w:val="double" w:sz="6" w:space="0" w:color="auto"/>
            </w:tcBorders>
            <w:noWrap/>
            <w:vAlign w:val="bottom"/>
          </w:tcPr>
          <w:p w14:paraId="1421308F" w14:textId="77777777" w:rsidR="00CD30AC" w:rsidRPr="00720BBA" w:rsidRDefault="00CD30AC" w:rsidP="00386735">
            <w:pPr>
              <w:rPr>
                <w:rFonts w:cs="Arial"/>
                <w:b/>
                <w:bCs/>
              </w:rPr>
            </w:pPr>
            <w:r w:rsidRPr="00720BBA">
              <w:rPr>
                <w:rFonts w:cs="Arial"/>
                <w:b/>
                <w:bCs/>
              </w:rPr>
              <w:t>15.900</w:t>
            </w:r>
          </w:p>
        </w:tc>
        <w:tc>
          <w:tcPr>
            <w:tcW w:w="1408" w:type="dxa"/>
            <w:tcBorders>
              <w:top w:val="nil"/>
              <w:left w:val="single" w:sz="4" w:space="0" w:color="auto"/>
              <w:bottom w:val="nil"/>
              <w:right w:val="double" w:sz="6" w:space="0" w:color="auto"/>
            </w:tcBorders>
            <w:noWrap/>
            <w:vAlign w:val="bottom"/>
          </w:tcPr>
          <w:p w14:paraId="14213090" w14:textId="77777777" w:rsidR="00CD30AC" w:rsidRPr="00720BBA" w:rsidRDefault="00CD30AC" w:rsidP="00386735">
            <w:pPr>
              <w:rPr>
                <w:rFonts w:cs="Arial"/>
                <w:b/>
                <w:bCs/>
              </w:rPr>
            </w:pPr>
            <w:r w:rsidRPr="00720BBA">
              <w:rPr>
                <w:rFonts w:cs="Arial"/>
                <w:b/>
                <w:bCs/>
              </w:rPr>
              <w:t>16.600</w:t>
            </w:r>
          </w:p>
        </w:tc>
        <w:tc>
          <w:tcPr>
            <w:tcW w:w="1402" w:type="dxa"/>
            <w:tcBorders>
              <w:top w:val="nil"/>
              <w:left w:val="single" w:sz="4" w:space="0" w:color="auto"/>
              <w:bottom w:val="nil"/>
              <w:right w:val="double" w:sz="6" w:space="0" w:color="auto"/>
            </w:tcBorders>
            <w:noWrap/>
            <w:vAlign w:val="bottom"/>
          </w:tcPr>
          <w:p w14:paraId="14213091" w14:textId="77777777" w:rsidR="00CD30AC" w:rsidRPr="00720BBA" w:rsidRDefault="00CD30AC" w:rsidP="00386735">
            <w:pPr>
              <w:rPr>
                <w:rFonts w:cs="Arial"/>
                <w:b/>
                <w:bCs/>
              </w:rPr>
            </w:pPr>
            <w:r w:rsidRPr="00720BBA">
              <w:rPr>
                <w:rFonts w:cs="Arial"/>
                <w:b/>
                <w:bCs/>
              </w:rPr>
              <w:t>18.400</w:t>
            </w:r>
          </w:p>
        </w:tc>
        <w:tc>
          <w:tcPr>
            <w:tcW w:w="1408" w:type="dxa"/>
            <w:tcBorders>
              <w:top w:val="nil"/>
              <w:left w:val="single" w:sz="4" w:space="0" w:color="auto"/>
              <w:bottom w:val="nil"/>
              <w:right w:val="double" w:sz="6" w:space="0" w:color="auto"/>
            </w:tcBorders>
            <w:noWrap/>
            <w:vAlign w:val="bottom"/>
          </w:tcPr>
          <w:p w14:paraId="14213092" w14:textId="77777777" w:rsidR="00CD30AC" w:rsidRPr="00720BBA" w:rsidRDefault="00CD30AC" w:rsidP="00386735">
            <w:pPr>
              <w:rPr>
                <w:rFonts w:cs="Arial"/>
                <w:b/>
                <w:bCs/>
              </w:rPr>
            </w:pPr>
            <w:r w:rsidRPr="00720BBA">
              <w:rPr>
                <w:rFonts w:cs="Arial"/>
                <w:b/>
                <w:bCs/>
              </w:rPr>
              <w:t>20.800</w:t>
            </w:r>
          </w:p>
        </w:tc>
        <w:tc>
          <w:tcPr>
            <w:tcW w:w="1405" w:type="dxa"/>
            <w:tcBorders>
              <w:top w:val="nil"/>
              <w:left w:val="nil"/>
              <w:bottom w:val="nil"/>
              <w:right w:val="single" w:sz="12" w:space="0" w:color="auto"/>
            </w:tcBorders>
            <w:noWrap/>
            <w:vAlign w:val="bottom"/>
          </w:tcPr>
          <w:p w14:paraId="14213093" w14:textId="77777777" w:rsidR="00CD30AC" w:rsidRPr="00720BBA" w:rsidRDefault="00CD30AC" w:rsidP="00386735">
            <w:pPr>
              <w:rPr>
                <w:rFonts w:cs="Arial"/>
                <w:b/>
                <w:bCs/>
              </w:rPr>
            </w:pPr>
            <w:r w:rsidRPr="00720BBA">
              <w:rPr>
                <w:rFonts w:cs="Arial"/>
                <w:b/>
                <w:bCs/>
              </w:rPr>
              <w:t>22.850</w:t>
            </w:r>
          </w:p>
        </w:tc>
      </w:tr>
      <w:tr w:rsidR="00CD30AC" w:rsidRPr="00720BBA" w14:paraId="1421309B"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95" w14:textId="77777777" w:rsidR="00CD30AC" w:rsidRPr="00720BBA" w:rsidRDefault="00CD30AC" w:rsidP="00386735">
            <w:pPr>
              <w:rPr>
                <w:rFonts w:cs="Arial"/>
                <w:b/>
                <w:bCs/>
              </w:rPr>
            </w:pPr>
            <w:r w:rsidRPr="00720BBA">
              <w:rPr>
                <w:rFonts w:cs="Arial"/>
                <w:b/>
                <w:bCs/>
              </w:rPr>
              <w:t>8</w:t>
            </w:r>
          </w:p>
        </w:tc>
        <w:tc>
          <w:tcPr>
            <w:tcW w:w="1408" w:type="dxa"/>
            <w:tcBorders>
              <w:top w:val="nil"/>
              <w:left w:val="double" w:sz="6" w:space="0" w:color="auto"/>
              <w:bottom w:val="nil"/>
              <w:right w:val="double" w:sz="6" w:space="0" w:color="auto"/>
            </w:tcBorders>
            <w:noWrap/>
            <w:vAlign w:val="bottom"/>
          </w:tcPr>
          <w:p w14:paraId="14213096" w14:textId="77777777" w:rsidR="00CD30AC" w:rsidRPr="00720BBA" w:rsidRDefault="00CD30AC" w:rsidP="00386735">
            <w:pPr>
              <w:rPr>
                <w:rFonts w:cs="Arial"/>
                <w:b/>
                <w:bCs/>
              </w:rPr>
            </w:pPr>
            <w:r w:rsidRPr="00720BBA">
              <w:rPr>
                <w:rFonts w:cs="Arial"/>
                <w:b/>
                <w:bCs/>
              </w:rPr>
              <w:t>15.900</w:t>
            </w:r>
          </w:p>
        </w:tc>
        <w:tc>
          <w:tcPr>
            <w:tcW w:w="1408" w:type="dxa"/>
            <w:tcBorders>
              <w:top w:val="nil"/>
              <w:left w:val="single" w:sz="4" w:space="0" w:color="auto"/>
              <w:bottom w:val="nil"/>
              <w:right w:val="double" w:sz="6" w:space="0" w:color="auto"/>
            </w:tcBorders>
            <w:noWrap/>
            <w:vAlign w:val="bottom"/>
          </w:tcPr>
          <w:p w14:paraId="14213097" w14:textId="77777777" w:rsidR="00CD30AC" w:rsidRPr="00720BBA" w:rsidRDefault="00CD30AC" w:rsidP="00386735">
            <w:pPr>
              <w:rPr>
                <w:rFonts w:cs="Arial"/>
                <w:b/>
                <w:bCs/>
              </w:rPr>
            </w:pPr>
            <w:r w:rsidRPr="00720BBA">
              <w:rPr>
                <w:rFonts w:cs="Arial"/>
                <w:b/>
                <w:bCs/>
              </w:rPr>
              <w:t>16.600</w:t>
            </w:r>
          </w:p>
        </w:tc>
        <w:tc>
          <w:tcPr>
            <w:tcW w:w="1402" w:type="dxa"/>
            <w:tcBorders>
              <w:top w:val="nil"/>
              <w:left w:val="single" w:sz="4" w:space="0" w:color="auto"/>
              <w:bottom w:val="nil"/>
              <w:right w:val="double" w:sz="6" w:space="0" w:color="auto"/>
            </w:tcBorders>
            <w:noWrap/>
            <w:vAlign w:val="bottom"/>
          </w:tcPr>
          <w:p w14:paraId="14213098" w14:textId="77777777" w:rsidR="00CD30AC" w:rsidRPr="00720BBA" w:rsidRDefault="00CD30AC" w:rsidP="00386735">
            <w:pPr>
              <w:rPr>
                <w:rFonts w:cs="Arial"/>
                <w:b/>
                <w:bCs/>
              </w:rPr>
            </w:pPr>
            <w:r w:rsidRPr="00720BBA">
              <w:rPr>
                <w:rFonts w:cs="Arial"/>
                <w:b/>
                <w:bCs/>
              </w:rPr>
              <w:t>18.400</w:t>
            </w:r>
          </w:p>
        </w:tc>
        <w:tc>
          <w:tcPr>
            <w:tcW w:w="1408" w:type="dxa"/>
            <w:tcBorders>
              <w:top w:val="nil"/>
              <w:left w:val="single" w:sz="4" w:space="0" w:color="auto"/>
              <w:bottom w:val="nil"/>
              <w:right w:val="double" w:sz="6" w:space="0" w:color="auto"/>
            </w:tcBorders>
            <w:noWrap/>
            <w:vAlign w:val="bottom"/>
          </w:tcPr>
          <w:p w14:paraId="14213099" w14:textId="77777777" w:rsidR="00CD30AC" w:rsidRPr="00720BBA" w:rsidRDefault="00CD30AC" w:rsidP="00386735">
            <w:pPr>
              <w:rPr>
                <w:rFonts w:cs="Arial"/>
                <w:b/>
                <w:bCs/>
              </w:rPr>
            </w:pPr>
            <w:r w:rsidRPr="00720BBA">
              <w:rPr>
                <w:rFonts w:cs="Arial"/>
                <w:b/>
                <w:bCs/>
              </w:rPr>
              <w:t>20.800</w:t>
            </w:r>
          </w:p>
        </w:tc>
        <w:tc>
          <w:tcPr>
            <w:tcW w:w="1405" w:type="dxa"/>
            <w:tcBorders>
              <w:top w:val="nil"/>
              <w:left w:val="nil"/>
              <w:bottom w:val="nil"/>
              <w:right w:val="single" w:sz="12" w:space="0" w:color="auto"/>
            </w:tcBorders>
            <w:noWrap/>
            <w:vAlign w:val="bottom"/>
          </w:tcPr>
          <w:p w14:paraId="1421309A" w14:textId="77777777" w:rsidR="00CD30AC" w:rsidRPr="00720BBA" w:rsidRDefault="00CD30AC" w:rsidP="00386735">
            <w:pPr>
              <w:rPr>
                <w:rFonts w:cs="Arial"/>
                <w:b/>
                <w:bCs/>
              </w:rPr>
            </w:pPr>
            <w:r w:rsidRPr="00720BBA">
              <w:rPr>
                <w:rFonts w:cs="Arial"/>
                <w:b/>
                <w:bCs/>
              </w:rPr>
              <w:t>22.850</w:t>
            </w:r>
          </w:p>
        </w:tc>
      </w:tr>
      <w:tr w:rsidR="00CD30AC" w:rsidRPr="00720BBA" w14:paraId="142130A2"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9C" w14:textId="77777777" w:rsidR="00CD30AC" w:rsidRPr="00720BBA" w:rsidRDefault="00CD30AC" w:rsidP="00386735">
            <w:pPr>
              <w:rPr>
                <w:rFonts w:cs="Arial"/>
                <w:b/>
                <w:bCs/>
              </w:rPr>
            </w:pPr>
            <w:r w:rsidRPr="00720BBA">
              <w:rPr>
                <w:rFonts w:cs="Arial"/>
                <w:b/>
                <w:bCs/>
              </w:rPr>
              <w:t>9</w:t>
            </w:r>
          </w:p>
        </w:tc>
        <w:tc>
          <w:tcPr>
            <w:tcW w:w="1408" w:type="dxa"/>
            <w:tcBorders>
              <w:top w:val="nil"/>
              <w:left w:val="double" w:sz="6" w:space="0" w:color="auto"/>
              <w:bottom w:val="nil"/>
              <w:right w:val="double" w:sz="6" w:space="0" w:color="auto"/>
            </w:tcBorders>
            <w:noWrap/>
            <w:vAlign w:val="bottom"/>
          </w:tcPr>
          <w:p w14:paraId="1421309D" w14:textId="77777777" w:rsidR="00CD30AC" w:rsidRPr="00720BBA" w:rsidRDefault="00CD30AC" w:rsidP="00386735">
            <w:pPr>
              <w:rPr>
                <w:rFonts w:cs="Arial"/>
                <w:b/>
                <w:bCs/>
              </w:rPr>
            </w:pPr>
            <w:r w:rsidRPr="00720BBA">
              <w:rPr>
                <w:rFonts w:cs="Arial"/>
                <w:b/>
                <w:bCs/>
              </w:rPr>
              <w:t>16.500</w:t>
            </w:r>
          </w:p>
        </w:tc>
        <w:tc>
          <w:tcPr>
            <w:tcW w:w="1408" w:type="dxa"/>
            <w:tcBorders>
              <w:top w:val="nil"/>
              <w:left w:val="single" w:sz="4" w:space="0" w:color="auto"/>
              <w:bottom w:val="nil"/>
              <w:right w:val="double" w:sz="6" w:space="0" w:color="auto"/>
            </w:tcBorders>
            <w:noWrap/>
            <w:vAlign w:val="bottom"/>
          </w:tcPr>
          <w:p w14:paraId="1421309E" w14:textId="77777777" w:rsidR="00CD30AC" w:rsidRPr="00720BBA" w:rsidRDefault="00CD30AC" w:rsidP="00386735">
            <w:pPr>
              <w:rPr>
                <w:rFonts w:cs="Arial"/>
                <w:b/>
                <w:bCs/>
              </w:rPr>
            </w:pPr>
            <w:r w:rsidRPr="00720BBA">
              <w:rPr>
                <w:rFonts w:cs="Arial"/>
                <w:b/>
                <w:bCs/>
              </w:rPr>
              <w:t>17.200</w:t>
            </w:r>
          </w:p>
        </w:tc>
        <w:tc>
          <w:tcPr>
            <w:tcW w:w="1402" w:type="dxa"/>
            <w:tcBorders>
              <w:top w:val="nil"/>
              <w:left w:val="single" w:sz="4" w:space="0" w:color="auto"/>
              <w:bottom w:val="nil"/>
              <w:right w:val="double" w:sz="6" w:space="0" w:color="auto"/>
            </w:tcBorders>
            <w:noWrap/>
            <w:vAlign w:val="bottom"/>
          </w:tcPr>
          <w:p w14:paraId="1421309F" w14:textId="77777777" w:rsidR="00CD30AC" w:rsidRPr="00720BBA" w:rsidRDefault="00CD30AC" w:rsidP="00386735">
            <w:pPr>
              <w:rPr>
                <w:rFonts w:cs="Arial"/>
                <w:b/>
                <w:bCs/>
              </w:rPr>
            </w:pPr>
            <w:r w:rsidRPr="00720BBA">
              <w:rPr>
                <w:rFonts w:cs="Arial"/>
                <w:b/>
                <w:bCs/>
              </w:rPr>
              <w:t>19.000</w:t>
            </w:r>
          </w:p>
        </w:tc>
        <w:tc>
          <w:tcPr>
            <w:tcW w:w="1408" w:type="dxa"/>
            <w:tcBorders>
              <w:top w:val="nil"/>
              <w:left w:val="single" w:sz="4" w:space="0" w:color="auto"/>
              <w:bottom w:val="nil"/>
              <w:right w:val="double" w:sz="6" w:space="0" w:color="auto"/>
            </w:tcBorders>
            <w:noWrap/>
            <w:vAlign w:val="bottom"/>
          </w:tcPr>
          <w:p w14:paraId="142130A0" w14:textId="77777777" w:rsidR="00CD30AC" w:rsidRPr="00720BBA" w:rsidRDefault="00CD30AC" w:rsidP="00386735">
            <w:pPr>
              <w:rPr>
                <w:rFonts w:cs="Arial"/>
                <w:b/>
                <w:bCs/>
              </w:rPr>
            </w:pPr>
            <w:r w:rsidRPr="00720BBA">
              <w:rPr>
                <w:rFonts w:cs="Arial"/>
                <w:b/>
                <w:bCs/>
              </w:rPr>
              <w:t>21.400</w:t>
            </w:r>
          </w:p>
        </w:tc>
        <w:tc>
          <w:tcPr>
            <w:tcW w:w="1405" w:type="dxa"/>
            <w:tcBorders>
              <w:top w:val="nil"/>
              <w:left w:val="nil"/>
              <w:bottom w:val="nil"/>
              <w:right w:val="single" w:sz="12" w:space="0" w:color="auto"/>
            </w:tcBorders>
            <w:noWrap/>
            <w:vAlign w:val="bottom"/>
          </w:tcPr>
          <w:p w14:paraId="142130A1" w14:textId="77777777" w:rsidR="00CD30AC" w:rsidRPr="00720BBA" w:rsidRDefault="00CD30AC" w:rsidP="00386735">
            <w:pPr>
              <w:rPr>
                <w:rFonts w:cs="Arial"/>
                <w:b/>
                <w:bCs/>
              </w:rPr>
            </w:pPr>
            <w:r w:rsidRPr="00720BBA">
              <w:rPr>
                <w:rFonts w:cs="Arial"/>
                <w:b/>
                <w:bCs/>
              </w:rPr>
              <w:t>23.500</w:t>
            </w:r>
          </w:p>
        </w:tc>
      </w:tr>
      <w:tr w:rsidR="00CD30AC" w:rsidRPr="00720BBA" w14:paraId="142130A9"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A3" w14:textId="77777777" w:rsidR="00CD30AC" w:rsidRPr="00720BBA" w:rsidRDefault="00CD30AC" w:rsidP="00386735">
            <w:pPr>
              <w:rPr>
                <w:rFonts w:cs="Arial"/>
                <w:b/>
                <w:bCs/>
              </w:rPr>
            </w:pPr>
            <w:r w:rsidRPr="00720BBA">
              <w:rPr>
                <w:rFonts w:cs="Arial"/>
                <w:b/>
                <w:bCs/>
              </w:rPr>
              <w:t>10</w:t>
            </w:r>
          </w:p>
        </w:tc>
        <w:tc>
          <w:tcPr>
            <w:tcW w:w="1408" w:type="dxa"/>
            <w:tcBorders>
              <w:top w:val="nil"/>
              <w:left w:val="double" w:sz="6" w:space="0" w:color="auto"/>
              <w:bottom w:val="nil"/>
              <w:right w:val="double" w:sz="6" w:space="0" w:color="auto"/>
            </w:tcBorders>
            <w:noWrap/>
            <w:vAlign w:val="bottom"/>
          </w:tcPr>
          <w:p w14:paraId="142130A4" w14:textId="77777777" w:rsidR="00CD30AC" w:rsidRPr="00720BBA" w:rsidRDefault="00CD30AC" w:rsidP="00386735">
            <w:pPr>
              <w:rPr>
                <w:rFonts w:cs="Arial"/>
                <w:b/>
                <w:bCs/>
              </w:rPr>
            </w:pPr>
            <w:r w:rsidRPr="00720BBA">
              <w:rPr>
                <w:rFonts w:cs="Arial"/>
                <w:b/>
                <w:bCs/>
              </w:rPr>
              <w:t>16.500</w:t>
            </w:r>
          </w:p>
        </w:tc>
        <w:tc>
          <w:tcPr>
            <w:tcW w:w="1408" w:type="dxa"/>
            <w:tcBorders>
              <w:top w:val="nil"/>
              <w:left w:val="single" w:sz="4" w:space="0" w:color="auto"/>
              <w:bottom w:val="nil"/>
              <w:right w:val="double" w:sz="6" w:space="0" w:color="auto"/>
            </w:tcBorders>
            <w:noWrap/>
            <w:vAlign w:val="bottom"/>
          </w:tcPr>
          <w:p w14:paraId="142130A5" w14:textId="77777777" w:rsidR="00CD30AC" w:rsidRPr="00720BBA" w:rsidRDefault="00CD30AC" w:rsidP="00386735">
            <w:pPr>
              <w:rPr>
                <w:rFonts w:cs="Arial"/>
                <w:b/>
                <w:bCs/>
              </w:rPr>
            </w:pPr>
            <w:r w:rsidRPr="00720BBA">
              <w:rPr>
                <w:rFonts w:cs="Arial"/>
                <w:b/>
                <w:bCs/>
              </w:rPr>
              <w:t>17.200</w:t>
            </w:r>
          </w:p>
        </w:tc>
        <w:tc>
          <w:tcPr>
            <w:tcW w:w="1402" w:type="dxa"/>
            <w:tcBorders>
              <w:top w:val="nil"/>
              <w:left w:val="single" w:sz="4" w:space="0" w:color="auto"/>
              <w:bottom w:val="nil"/>
              <w:right w:val="double" w:sz="6" w:space="0" w:color="auto"/>
            </w:tcBorders>
            <w:noWrap/>
            <w:vAlign w:val="bottom"/>
          </w:tcPr>
          <w:p w14:paraId="142130A6" w14:textId="77777777" w:rsidR="00CD30AC" w:rsidRPr="00720BBA" w:rsidRDefault="00CD30AC" w:rsidP="00386735">
            <w:pPr>
              <w:rPr>
                <w:rFonts w:cs="Arial"/>
                <w:b/>
                <w:bCs/>
              </w:rPr>
            </w:pPr>
            <w:r w:rsidRPr="00720BBA">
              <w:rPr>
                <w:rFonts w:cs="Arial"/>
                <w:b/>
                <w:bCs/>
              </w:rPr>
              <w:t>19.000</w:t>
            </w:r>
          </w:p>
        </w:tc>
        <w:tc>
          <w:tcPr>
            <w:tcW w:w="1408" w:type="dxa"/>
            <w:tcBorders>
              <w:top w:val="nil"/>
              <w:left w:val="single" w:sz="4" w:space="0" w:color="auto"/>
              <w:bottom w:val="nil"/>
              <w:right w:val="double" w:sz="6" w:space="0" w:color="auto"/>
            </w:tcBorders>
            <w:noWrap/>
            <w:vAlign w:val="bottom"/>
          </w:tcPr>
          <w:p w14:paraId="142130A7" w14:textId="77777777" w:rsidR="00CD30AC" w:rsidRPr="00720BBA" w:rsidRDefault="00CD30AC" w:rsidP="00386735">
            <w:pPr>
              <w:rPr>
                <w:rFonts w:cs="Arial"/>
                <w:b/>
                <w:bCs/>
              </w:rPr>
            </w:pPr>
            <w:r w:rsidRPr="00720BBA">
              <w:rPr>
                <w:rFonts w:cs="Arial"/>
                <w:b/>
                <w:bCs/>
              </w:rPr>
              <w:t>21.400</w:t>
            </w:r>
          </w:p>
        </w:tc>
        <w:tc>
          <w:tcPr>
            <w:tcW w:w="1405" w:type="dxa"/>
            <w:tcBorders>
              <w:top w:val="nil"/>
              <w:left w:val="nil"/>
              <w:bottom w:val="nil"/>
              <w:right w:val="single" w:sz="12" w:space="0" w:color="auto"/>
            </w:tcBorders>
            <w:noWrap/>
            <w:vAlign w:val="bottom"/>
          </w:tcPr>
          <w:p w14:paraId="142130A8" w14:textId="77777777" w:rsidR="00CD30AC" w:rsidRPr="00720BBA" w:rsidRDefault="00CD30AC" w:rsidP="00386735">
            <w:pPr>
              <w:rPr>
                <w:rFonts w:cs="Arial"/>
                <w:b/>
                <w:bCs/>
              </w:rPr>
            </w:pPr>
            <w:r w:rsidRPr="00720BBA">
              <w:rPr>
                <w:rFonts w:cs="Arial"/>
                <w:b/>
                <w:bCs/>
              </w:rPr>
              <w:t>23.500</w:t>
            </w:r>
          </w:p>
        </w:tc>
      </w:tr>
      <w:tr w:rsidR="00CD30AC" w:rsidRPr="00720BBA" w14:paraId="142130B0"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AA" w14:textId="77777777" w:rsidR="00CD30AC" w:rsidRPr="00720BBA" w:rsidRDefault="00CD30AC" w:rsidP="00386735">
            <w:pPr>
              <w:rPr>
                <w:rFonts w:cs="Arial"/>
                <w:b/>
                <w:bCs/>
              </w:rPr>
            </w:pPr>
            <w:r w:rsidRPr="00720BBA">
              <w:rPr>
                <w:rFonts w:cs="Arial"/>
                <w:b/>
                <w:bCs/>
              </w:rPr>
              <w:t>11</w:t>
            </w:r>
          </w:p>
        </w:tc>
        <w:tc>
          <w:tcPr>
            <w:tcW w:w="1408" w:type="dxa"/>
            <w:tcBorders>
              <w:top w:val="nil"/>
              <w:left w:val="double" w:sz="6" w:space="0" w:color="auto"/>
              <w:bottom w:val="nil"/>
              <w:right w:val="double" w:sz="6" w:space="0" w:color="auto"/>
            </w:tcBorders>
            <w:noWrap/>
            <w:vAlign w:val="bottom"/>
          </w:tcPr>
          <w:p w14:paraId="142130AB" w14:textId="77777777" w:rsidR="00CD30AC" w:rsidRPr="00720BBA" w:rsidRDefault="00CD30AC" w:rsidP="00386735">
            <w:pPr>
              <w:rPr>
                <w:rFonts w:cs="Arial"/>
                <w:b/>
                <w:bCs/>
              </w:rPr>
            </w:pPr>
            <w:r w:rsidRPr="00720BBA">
              <w:rPr>
                <w:rFonts w:cs="Arial"/>
                <w:b/>
                <w:bCs/>
              </w:rPr>
              <w:t>17.100</w:t>
            </w:r>
          </w:p>
        </w:tc>
        <w:tc>
          <w:tcPr>
            <w:tcW w:w="1408" w:type="dxa"/>
            <w:tcBorders>
              <w:top w:val="nil"/>
              <w:left w:val="single" w:sz="4" w:space="0" w:color="auto"/>
              <w:bottom w:val="nil"/>
              <w:right w:val="double" w:sz="6" w:space="0" w:color="auto"/>
            </w:tcBorders>
            <w:noWrap/>
            <w:vAlign w:val="bottom"/>
          </w:tcPr>
          <w:p w14:paraId="142130AC" w14:textId="77777777" w:rsidR="00CD30AC" w:rsidRPr="00720BBA" w:rsidRDefault="00CD30AC" w:rsidP="00386735">
            <w:pPr>
              <w:rPr>
                <w:rFonts w:cs="Arial"/>
                <w:b/>
                <w:bCs/>
              </w:rPr>
            </w:pPr>
            <w:r w:rsidRPr="00720BBA">
              <w:rPr>
                <w:rFonts w:cs="Arial"/>
                <w:b/>
                <w:bCs/>
              </w:rPr>
              <w:t>17.800</w:t>
            </w:r>
          </w:p>
        </w:tc>
        <w:tc>
          <w:tcPr>
            <w:tcW w:w="1402" w:type="dxa"/>
            <w:tcBorders>
              <w:top w:val="nil"/>
              <w:left w:val="single" w:sz="4" w:space="0" w:color="auto"/>
              <w:bottom w:val="nil"/>
              <w:right w:val="double" w:sz="6" w:space="0" w:color="auto"/>
            </w:tcBorders>
            <w:noWrap/>
            <w:vAlign w:val="bottom"/>
          </w:tcPr>
          <w:p w14:paraId="142130AD" w14:textId="77777777" w:rsidR="00CD30AC" w:rsidRPr="00720BBA" w:rsidRDefault="00CD30AC" w:rsidP="00386735">
            <w:pPr>
              <w:rPr>
                <w:rFonts w:cs="Arial"/>
                <w:b/>
                <w:bCs/>
              </w:rPr>
            </w:pPr>
            <w:r w:rsidRPr="00720BBA">
              <w:rPr>
                <w:rFonts w:cs="Arial"/>
                <w:b/>
                <w:bCs/>
              </w:rPr>
              <w:t>19.650</w:t>
            </w:r>
          </w:p>
        </w:tc>
        <w:tc>
          <w:tcPr>
            <w:tcW w:w="1408" w:type="dxa"/>
            <w:tcBorders>
              <w:top w:val="nil"/>
              <w:left w:val="single" w:sz="4" w:space="0" w:color="auto"/>
              <w:bottom w:val="nil"/>
              <w:right w:val="double" w:sz="6" w:space="0" w:color="auto"/>
            </w:tcBorders>
            <w:noWrap/>
            <w:vAlign w:val="bottom"/>
          </w:tcPr>
          <w:p w14:paraId="142130AE" w14:textId="77777777" w:rsidR="00CD30AC" w:rsidRPr="00720BBA" w:rsidRDefault="00CD30AC" w:rsidP="00386735">
            <w:pPr>
              <w:rPr>
                <w:rFonts w:cs="Arial"/>
                <w:b/>
                <w:bCs/>
              </w:rPr>
            </w:pPr>
            <w:r w:rsidRPr="00720BBA">
              <w:rPr>
                <w:rFonts w:cs="Arial"/>
                <w:b/>
                <w:bCs/>
              </w:rPr>
              <w:t>21.950</w:t>
            </w:r>
          </w:p>
        </w:tc>
        <w:tc>
          <w:tcPr>
            <w:tcW w:w="1405" w:type="dxa"/>
            <w:tcBorders>
              <w:top w:val="nil"/>
              <w:left w:val="nil"/>
              <w:bottom w:val="nil"/>
              <w:right w:val="single" w:sz="12" w:space="0" w:color="auto"/>
            </w:tcBorders>
            <w:noWrap/>
            <w:vAlign w:val="bottom"/>
          </w:tcPr>
          <w:p w14:paraId="142130AF" w14:textId="77777777" w:rsidR="00CD30AC" w:rsidRPr="00720BBA" w:rsidRDefault="00CD30AC" w:rsidP="00386735">
            <w:pPr>
              <w:rPr>
                <w:rFonts w:cs="Arial"/>
                <w:b/>
                <w:bCs/>
              </w:rPr>
            </w:pPr>
            <w:r w:rsidRPr="00720BBA">
              <w:rPr>
                <w:rFonts w:cs="Arial"/>
                <w:b/>
                <w:bCs/>
              </w:rPr>
              <w:t>24.100</w:t>
            </w:r>
          </w:p>
        </w:tc>
      </w:tr>
      <w:tr w:rsidR="00CD30AC" w:rsidRPr="00720BBA" w14:paraId="142130B7"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B1" w14:textId="77777777" w:rsidR="00CD30AC" w:rsidRPr="00720BBA" w:rsidRDefault="00CD30AC" w:rsidP="00386735">
            <w:pPr>
              <w:rPr>
                <w:rFonts w:cs="Arial"/>
                <w:b/>
                <w:bCs/>
              </w:rPr>
            </w:pPr>
            <w:r w:rsidRPr="00720BBA">
              <w:rPr>
                <w:rFonts w:cs="Arial"/>
                <w:b/>
                <w:bCs/>
              </w:rPr>
              <w:t>12</w:t>
            </w:r>
          </w:p>
        </w:tc>
        <w:tc>
          <w:tcPr>
            <w:tcW w:w="1408" w:type="dxa"/>
            <w:tcBorders>
              <w:top w:val="nil"/>
              <w:left w:val="double" w:sz="6" w:space="0" w:color="auto"/>
              <w:bottom w:val="nil"/>
              <w:right w:val="double" w:sz="6" w:space="0" w:color="auto"/>
            </w:tcBorders>
            <w:noWrap/>
            <w:vAlign w:val="bottom"/>
          </w:tcPr>
          <w:p w14:paraId="142130B2" w14:textId="77777777" w:rsidR="00CD30AC" w:rsidRPr="00720BBA" w:rsidRDefault="00CD30AC" w:rsidP="00386735">
            <w:pPr>
              <w:rPr>
                <w:rFonts w:cs="Arial"/>
                <w:b/>
                <w:bCs/>
              </w:rPr>
            </w:pPr>
            <w:r w:rsidRPr="00720BBA">
              <w:rPr>
                <w:rFonts w:cs="Arial"/>
                <w:b/>
                <w:bCs/>
              </w:rPr>
              <w:t>17.100</w:t>
            </w:r>
          </w:p>
        </w:tc>
        <w:tc>
          <w:tcPr>
            <w:tcW w:w="1408" w:type="dxa"/>
            <w:tcBorders>
              <w:top w:val="nil"/>
              <w:left w:val="single" w:sz="4" w:space="0" w:color="auto"/>
              <w:bottom w:val="nil"/>
              <w:right w:val="double" w:sz="6" w:space="0" w:color="auto"/>
            </w:tcBorders>
            <w:noWrap/>
            <w:vAlign w:val="bottom"/>
          </w:tcPr>
          <w:p w14:paraId="142130B3" w14:textId="77777777" w:rsidR="00CD30AC" w:rsidRPr="00720BBA" w:rsidRDefault="00CD30AC" w:rsidP="00386735">
            <w:pPr>
              <w:rPr>
                <w:rFonts w:cs="Arial"/>
                <w:b/>
                <w:bCs/>
              </w:rPr>
            </w:pPr>
            <w:r w:rsidRPr="00720BBA">
              <w:rPr>
                <w:rFonts w:cs="Arial"/>
                <w:b/>
                <w:bCs/>
              </w:rPr>
              <w:t>17.800</w:t>
            </w:r>
          </w:p>
        </w:tc>
        <w:tc>
          <w:tcPr>
            <w:tcW w:w="1402" w:type="dxa"/>
            <w:tcBorders>
              <w:top w:val="nil"/>
              <w:left w:val="single" w:sz="4" w:space="0" w:color="auto"/>
              <w:bottom w:val="nil"/>
              <w:right w:val="double" w:sz="6" w:space="0" w:color="auto"/>
            </w:tcBorders>
            <w:noWrap/>
            <w:vAlign w:val="bottom"/>
          </w:tcPr>
          <w:p w14:paraId="142130B4" w14:textId="77777777" w:rsidR="00CD30AC" w:rsidRPr="00720BBA" w:rsidRDefault="00CD30AC" w:rsidP="00386735">
            <w:pPr>
              <w:rPr>
                <w:rFonts w:cs="Arial"/>
                <w:b/>
                <w:bCs/>
              </w:rPr>
            </w:pPr>
            <w:r w:rsidRPr="00720BBA">
              <w:rPr>
                <w:rFonts w:cs="Arial"/>
                <w:b/>
                <w:bCs/>
              </w:rPr>
              <w:t>19.650</w:t>
            </w:r>
          </w:p>
        </w:tc>
        <w:tc>
          <w:tcPr>
            <w:tcW w:w="1408" w:type="dxa"/>
            <w:tcBorders>
              <w:top w:val="nil"/>
              <w:left w:val="single" w:sz="4" w:space="0" w:color="auto"/>
              <w:bottom w:val="nil"/>
              <w:right w:val="double" w:sz="6" w:space="0" w:color="auto"/>
            </w:tcBorders>
            <w:noWrap/>
            <w:vAlign w:val="bottom"/>
          </w:tcPr>
          <w:p w14:paraId="142130B5" w14:textId="77777777" w:rsidR="00CD30AC" w:rsidRPr="00720BBA" w:rsidRDefault="00CD30AC" w:rsidP="00386735">
            <w:pPr>
              <w:rPr>
                <w:rFonts w:cs="Arial"/>
                <w:b/>
                <w:bCs/>
              </w:rPr>
            </w:pPr>
            <w:r w:rsidRPr="00720BBA">
              <w:rPr>
                <w:rFonts w:cs="Arial"/>
                <w:b/>
                <w:bCs/>
              </w:rPr>
              <w:t>21.950</w:t>
            </w:r>
          </w:p>
        </w:tc>
        <w:tc>
          <w:tcPr>
            <w:tcW w:w="1405" w:type="dxa"/>
            <w:tcBorders>
              <w:top w:val="nil"/>
              <w:left w:val="nil"/>
              <w:bottom w:val="nil"/>
              <w:right w:val="single" w:sz="12" w:space="0" w:color="auto"/>
            </w:tcBorders>
            <w:noWrap/>
            <w:vAlign w:val="bottom"/>
          </w:tcPr>
          <w:p w14:paraId="142130B6" w14:textId="77777777" w:rsidR="00CD30AC" w:rsidRPr="00720BBA" w:rsidRDefault="00CD30AC" w:rsidP="00386735">
            <w:pPr>
              <w:rPr>
                <w:rFonts w:cs="Arial"/>
                <w:b/>
                <w:bCs/>
              </w:rPr>
            </w:pPr>
            <w:r w:rsidRPr="00720BBA">
              <w:rPr>
                <w:rFonts w:cs="Arial"/>
                <w:b/>
                <w:bCs/>
              </w:rPr>
              <w:t>24.100</w:t>
            </w:r>
          </w:p>
        </w:tc>
      </w:tr>
      <w:tr w:rsidR="00CD30AC" w:rsidRPr="00720BBA" w14:paraId="142130BE"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B8" w14:textId="77777777" w:rsidR="00CD30AC" w:rsidRPr="00720BBA" w:rsidRDefault="00CD30AC" w:rsidP="00386735">
            <w:pPr>
              <w:rPr>
                <w:rFonts w:cs="Arial"/>
                <w:b/>
                <w:bCs/>
              </w:rPr>
            </w:pPr>
            <w:r w:rsidRPr="00720BBA">
              <w:rPr>
                <w:rFonts w:cs="Arial"/>
                <w:b/>
                <w:bCs/>
              </w:rPr>
              <w:t>13</w:t>
            </w:r>
          </w:p>
        </w:tc>
        <w:tc>
          <w:tcPr>
            <w:tcW w:w="1408" w:type="dxa"/>
            <w:tcBorders>
              <w:top w:val="nil"/>
              <w:left w:val="double" w:sz="6" w:space="0" w:color="auto"/>
              <w:bottom w:val="nil"/>
              <w:right w:val="double" w:sz="6" w:space="0" w:color="auto"/>
            </w:tcBorders>
            <w:noWrap/>
            <w:vAlign w:val="bottom"/>
          </w:tcPr>
          <w:p w14:paraId="142130B9" w14:textId="77777777" w:rsidR="00CD30AC" w:rsidRPr="00720BBA" w:rsidRDefault="00CD30AC" w:rsidP="00386735">
            <w:pPr>
              <w:rPr>
                <w:rFonts w:cs="Arial"/>
                <w:b/>
                <w:bCs/>
              </w:rPr>
            </w:pPr>
            <w:r w:rsidRPr="00720BBA">
              <w:rPr>
                <w:rFonts w:cs="Arial"/>
                <w:b/>
                <w:bCs/>
              </w:rPr>
              <w:t>17.700</w:t>
            </w:r>
          </w:p>
        </w:tc>
        <w:tc>
          <w:tcPr>
            <w:tcW w:w="1408" w:type="dxa"/>
            <w:tcBorders>
              <w:top w:val="nil"/>
              <w:left w:val="single" w:sz="4" w:space="0" w:color="auto"/>
              <w:bottom w:val="nil"/>
              <w:right w:val="double" w:sz="6" w:space="0" w:color="auto"/>
            </w:tcBorders>
            <w:noWrap/>
            <w:vAlign w:val="bottom"/>
          </w:tcPr>
          <w:p w14:paraId="142130BA" w14:textId="77777777" w:rsidR="00CD30AC" w:rsidRPr="00720BBA" w:rsidRDefault="00CD30AC" w:rsidP="00386735">
            <w:pPr>
              <w:rPr>
                <w:rFonts w:cs="Arial"/>
                <w:b/>
                <w:bCs/>
              </w:rPr>
            </w:pPr>
            <w:r w:rsidRPr="00720BBA">
              <w:rPr>
                <w:rFonts w:cs="Arial"/>
                <w:b/>
                <w:bCs/>
              </w:rPr>
              <w:t>18.400</w:t>
            </w:r>
          </w:p>
        </w:tc>
        <w:tc>
          <w:tcPr>
            <w:tcW w:w="1402" w:type="dxa"/>
            <w:tcBorders>
              <w:top w:val="nil"/>
              <w:left w:val="single" w:sz="4" w:space="0" w:color="auto"/>
              <w:bottom w:val="nil"/>
              <w:right w:val="double" w:sz="6" w:space="0" w:color="auto"/>
            </w:tcBorders>
            <w:noWrap/>
            <w:vAlign w:val="bottom"/>
          </w:tcPr>
          <w:p w14:paraId="142130BB" w14:textId="77777777" w:rsidR="00CD30AC" w:rsidRPr="00720BBA" w:rsidRDefault="00CD30AC" w:rsidP="00386735">
            <w:pPr>
              <w:rPr>
                <w:rFonts w:cs="Arial"/>
                <w:b/>
                <w:bCs/>
              </w:rPr>
            </w:pPr>
            <w:r w:rsidRPr="00720BBA">
              <w:rPr>
                <w:rFonts w:cs="Arial"/>
                <w:b/>
                <w:bCs/>
              </w:rPr>
              <w:t>20.250</w:t>
            </w:r>
          </w:p>
        </w:tc>
        <w:tc>
          <w:tcPr>
            <w:tcW w:w="1408" w:type="dxa"/>
            <w:tcBorders>
              <w:top w:val="nil"/>
              <w:left w:val="single" w:sz="4" w:space="0" w:color="auto"/>
              <w:bottom w:val="nil"/>
              <w:right w:val="double" w:sz="6" w:space="0" w:color="auto"/>
            </w:tcBorders>
            <w:noWrap/>
            <w:vAlign w:val="bottom"/>
          </w:tcPr>
          <w:p w14:paraId="142130BC" w14:textId="77777777" w:rsidR="00CD30AC" w:rsidRPr="00720BBA" w:rsidRDefault="00CD30AC" w:rsidP="00386735">
            <w:pPr>
              <w:rPr>
                <w:rFonts w:cs="Arial"/>
                <w:b/>
                <w:bCs/>
              </w:rPr>
            </w:pPr>
            <w:r w:rsidRPr="00720BBA">
              <w:rPr>
                <w:rFonts w:cs="Arial"/>
                <w:b/>
                <w:bCs/>
              </w:rPr>
              <w:t>22.550</w:t>
            </w:r>
          </w:p>
        </w:tc>
        <w:tc>
          <w:tcPr>
            <w:tcW w:w="1405" w:type="dxa"/>
            <w:tcBorders>
              <w:top w:val="nil"/>
              <w:left w:val="nil"/>
              <w:bottom w:val="nil"/>
              <w:right w:val="single" w:sz="12" w:space="0" w:color="auto"/>
            </w:tcBorders>
            <w:noWrap/>
            <w:vAlign w:val="bottom"/>
          </w:tcPr>
          <w:p w14:paraId="142130BD" w14:textId="77777777" w:rsidR="00CD30AC" w:rsidRPr="00720BBA" w:rsidRDefault="00CD30AC" w:rsidP="00386735">
            <w:pPr>
              <w:rPr>
                <w:rFonts w:cs="Arial"/>
                <w:b/>
                <w:bCs/>
              </w:rPr>
            </w:pPr>
            <w:r w:rsidRPr="00720BBA">
              <w:rPr>
                <w:rFonts w:cs="Arial"/>
                <w:b/>
                <w:bCs/>
              </w:rPr>
              <w:t>24.700</w:t>
            </w:r>
          </w:p>
        </w:tc>
      </w:tr>
      <w:tr w:rsidR="00CD30AC" w:rsidRPr="00720BBA" w14:paraId="142130C5"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BF" w14:textId="77777777" w:rsidR="00CD30AC" w:rsidRPr="00720BBA" w:rsidRDefault="00CD30AC" w:rsidP="00386735">
            <w:pPr>
              <w:rPr>
                <w:rFonts w:cs="Arial"/>
                <w:b/>
                <w:bCs/>
              </w:rPr>
            </w:pPr>
            <w:r w:rsidRPr="00720BBA">
              <w:rPr>
                <w:rFonts w:cs="Arial"/>
                <w:b/>
                <w:bCs/>
              </w:rPr>
              <w:t>14</w:t>
            </w:r>
          </w:p>
        </w:tc>
        <w:tc>
          <w:tcPr>
            <w:tcW w:w="1408" w:type="dxa"/>
            <w:tcBorders>
              <w:top w:val="nil"/>
              <w:left w:val="double" w:sz="6" w:space="0" w:color="auto"/>
              <w:bottom w:val="nil"/>
              <w:right w:val="double" w:sz="6" w:space="0" w:color="auto"/>
            </w:tcBorders>
            <w:noWrap/>
            <w:vAlign w:val="bottom"/>
          </w:tcPr>
          <w:p w14:paraId="142130C0" w14:textId="77777777" w:rsidR="00CD30AC" w:rsidRPr="00720BBA" w:rsidRDefault="00CD30AC" w:rsidP="00386735">
            <w:pPr>
              <w:rPr>
                <w:rFonts w:cs="Arial"/>
                <w:b/>
                <w:bCs/>
              </w:rPr>
            </w:pPr>
            <w:r w:rsidRPr="00720BBA">
              <w:rPr>
                <w:rFonts w:cs="Arial"/>
                <w:b/>
                <w:bCs/>
              </w:rPr>
              <w:t>17.700</w:t>
            </w:r>
          </w:p>
        </w:tc>
        <w:tc>
          <w:tcPr>
            <w:tcW w:w="1408" w:type="dxa"/>
            <w:tcBorders>
              <w:top w:val="nil"/>
              <w:left w:val="single" w:sz="4" w:space="0" w:color="auto"/>
              <w:bottom w:val="nil"/>
              <w:right w:val="double" w:sz="6" w:space="0" w:color="auto"/>
            </w:tcBorders>
            <w:noWrap/>
            <w:vAlign w:val="bottom"/>
          </w:tcPr>
          <w:p w14:paraId="142130C1" w14:textId="77777777" w:rsidR="00CD30AC" w:rsidRPr="00720BBA" w:rsidRDefault="00CD30AC" w:rsidP="00386735">
            <w:pPr>
              <w:rPr>
                <w:rFonts w:cs="Arial"/>
                <w:b/>
                <w:bCs/>
              </w:rPr>
            </w:pPr>
            <w:r w:rsidRPr="00720BBA">
              <w:rPr>
                <w:rFonts w:cs="Arial"/>
                <w:b/>
                <w:bCs/>
              </w:rPr>
              <w:t>18.400</w:t>
            </w:r>
          </w:p>
        </w:tc>
        <w:tc>
          <w:tcPr>
            <w:tcW w:w="1402" w:type="dxa"/>
            <w:tcBorders>
              <w:top w:val="nil"/>
              <w:left w:val="single" w:sz="4" w:space="0" w:color="auto"/>
              <w:bottom w:val="nil"/>
              <w:right w:val="double" w:sz="6" w:space="0" w:color="auto"/>
            </w:tcBorders>
            <w:noWrap/>
            <w:vAlign w:val="bottom"/>
          </w:tcPr>
          <w:p w14:paraId="142130C2" w14:textId="77777777" w:rsidR="00CD30AC" w:rsidRPr="00720BBA" w:rsidRDefault="00CD30AC" w:rsidP="00386735">
            <w:pPr>
              <w:rPr>
                <w:rFonts w:cs="Arial"/>
                <w:b/>
                <w:bCs/>
              </w:rPr>
            </w:pPr>
            <w:r w:rsidRPr="00720BBA">
              <w:rPr>
                <w:rFonts w:cs="Arial"/>
                <w:b/>
                <w:bCs/>
              </w:rPr>
              <w:t>20.250</w:t>
            </w:r>
          </w:p>
        </w:tc>
        <w:tc>
          <w:tcPr>
            <w:tcW w:w="1408" w:type="dxa"/>
            <w:tcBorders>
              <w:top w:val="nil"/>
              <w:left w:val="single" w:sz="4" w:space="0" w:color="auto"/>
              <w:bottom w:val="nil"/>
              <w:right w:val="double" w:sz="6" w:space="0" w:color="auto"/>
            </w:tcBorders>
            <w:noWrap/>
            <w:vAlign w:val="bottom"/>
          </w:tcPr>
          <w:p w14:paraId="142130C3" w14:textId="77777777" w:rsidR="00CD30AC" w:rsidRPr="00720BBA" w:rsidRDefault="00CD30AC" w:rsidP="00386735">
            <w:pPr>
              <w:rPr>
                <w:rFonts w:cs="Arial"/>
                <w:b/>
                <w:bCs/>
              </w:rPr>
            </w:pPr>
            <w:r w:rsidRPr="00720BBA">
              <w:rPr>
                <w:rFonts w:cs="Arial"/>
                <w:b/>
                <w:bCs/>
              </w:rPr>
              <w:t>22.550</w:t>
            </w:r>
          </w:p>
        </w:tc>
        <w:tc>
          <w:tcPr>
            <w:tcW w:w="1405" w:type="dxa"/>
            <w:tcBorders>
              <w:top w:val="nil"/>
              <w:left w:val="nil"/>
              <w:bottom w:val="nil"/>
              <w:right w:val="single" w:sz="12" w:space="0" w:color="auto"/>
            </w:tcBorders>
            <w:noWrap/>
            <w:vAlign w:val="bottom"/>
          </w:tcPr>
          <w:p w14:paraId="142130C4" w14:textId="77777777" w:rsidR="00CD30AC" w:rsidRPr="00720BBA" w:rsidRDefault="00CD30AC" w:rsidP="00386735">
            <w:pPr>
              <w:rPr>
                <w:rFonts w:cs="Arial"/>
                <w:b/>
                <w:bCs/>
              </w:rPr>
            </w:pPr>
            <w:r w:rsidRPr="00720BBA">
              <w:rPr>
                <w:rFonts w:cs="Arial"/>
                <w:b/>
                <w:bCs/>
              </w:rPr>
              <w:t>24.700</w:t>
            </w:r>
          </w:p>
        </w:tc>
      </w:tr>
      <w:tr w:rsidR="00CD30AC" w:rsidRPr="00720BBA" w14:paraId="142130CC"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C6" w14:textId="77777777" w:rsidR="00CD30AC" w:rsidRPr="00720BBA" w:rsidRDefault="00CD30AC" w:rsidP="00386735">
            <w:pPr>
              <w:rPr>
                <w:rFonts w:cs="Arial"/>
                <w:b/>
                <w:bCs/>
              </w:rPr>
            </w:pPr>
            <w:r w:rsidRPr="00720BBA">
              <w:rPr>
                <w:rFonts w:cs="Arial"/>
                <w:b/>
                <w:bCs/>
              </w:rPr>
              <w:t>15</w:t>
            </w:r>
          </w:p>
        </w:tc>
        <w:tc>
          <w:tcPr>
            <w:tcW w:w="1408" w:type="dxa"/>
            <w:tcBorders>
              <w:top w:val="nil"/>
              <w:left w:val="double" w:sz="6" w:space="0" w:color="auto"/>
              <w:bottom w:val="nil"/>
              <w:right w:val="double" w:sz="6" w:space="0" w:color="auto"/>
            </w:tcBorders>
            <w:noWrap/>
            <w:vAlign w:val="bottom"/>
          </w:tcPr>
          <w:p w14:paraId="142130C7" w14:textId="77777777" w:rsidR="00CD30AC" w:rsidRPr="00720BBA" w:rsidRDefault="00CD30AC" w:rsidP="00386735">
            <w:pPr>
              <w:rPr>
                <w:rFonts w:cs="Arial"/>
                <w:b/>
                <w:bCs/>
              </w:rPr>
            </w:pPr>
            <w:r w:rsidRPr="00720BBA">
              <w:rPr>
                <w:rFonts w:cs="Arial"/>
                <w:b/>
                <w:bCs/>
              </w:rPr>
              <w:t>18.300</w:t>
            </w:r>
          </w:p>
        </w:tc>
        <w:tc>
          <w:tcPr>
            <w:tcW w:w="1408" w:type="dxa"/>
            <w:tcBorders>
              <w:top w:val="nil"/>
              <w:left w:val="single" w:sz="4" w:space="0" w:color="auto"/>
              <w:bottom w:val="nil"/>
              <w:right w:val="double" w:sz="6" w:space="0" w:color="auto"/>
            </w:tcBorders>
            <w:noWrap/>
            <w:vAlign w:val="bottom"/>
          </w:tcPr>
          <w:p w14:paraId="142130C8" w14:textId="77777777" w:rsidR="00CD30AC" w:rsidRPr="00720BBA" w:rsidRDefault="00CD30AC" w:rsidP="00386735">
            <w:pPr>
              <w:rPr>
                <w:rFonts w:cs="Arial"/>
                <w:b/>
                <w:bCs/>
              </w:rPr>
            </w:pPr>
            <w:r w:rsidRPr="00720BBA">
              <w:rPr>
                <w:rFonts w:cs="Arial"/>
                <w:b/>
                <w:bCs/>
              </w:rPr>
              <w:t>19.000</w:t>
            </w:r>
          </w:p>
        </w:tc>
        <w:tc>
          <w:tcPr>
            <w:tcW w:w="1402" w:type="dxa"/>
            <w:tcBorders>
              <w:top w:val="nil"/>
              <w:left w:val="single" w:sz="4" w:space="0" w:color="auto"/>
              <w:bottom w:val="nil"/>
              <w:right w:val="double" w:sz="6" w:space="0" w:color="auto"/>
            </w:tcBorders>
            <w:noWrap/>
            <w:vAlign w:val="bottom"/>
          </w:tcPr>
          <w:p w14:paraId="142130C9" w14:textId="77777777" w:rsidR="00CD30AC" w:rsidRPr="00720BBA" w:rsidRDefault="00CD30AC" w:rsidP="00386735">
            <w:pPr>
              <w:rPr>
                <w:rFonts w:cs="Arial"/>
                <w:b/>
                <w:bCs/>
              </w:rPr>
            </w:pPr>
            <w:r w:rsidRPr="00720BBA">
              <w:rPr>
                <w:rFonts w:cs="Arial"/>
                <w:b/>
                <w:bCs/>
              </w:rPr>
              <w:t>20.850</w:t>
            </w:r>
          </w:p>
        </w:tc>
        <w:tc>
          <w:tcPr>
            <w:tcW w:w="1408" w:type="dxa"/>
            <w:tcBorders>
              <w:top w:val="nil"/>
              <w:left w:val="single" w:sz="4" w:space="0" w:color="auto"/>
              <w:bottom w:val="nil"/>
              <w:right w:val="double" w:sz="6" w:space="0" w:color="auto"/>
            </w:tcBorders>
            <w:noWrap/>
            <w:vAlign w:val="bottom"/>
          </w:tcPr>
          <w:p w14:paraId="142130CA" w14:textId="77777777" w:rsidR="00CD30AC" w:rsidRPr="00720BBA" w:rsidRDefault="00CD30AC" w:rsidP="00386735">
            <w:pPr>
              <w:rPr>
                <w:rFonts w:cs="Arial"/>
                <w:b/>
                <w:bCs/>
              </w:rPr>
            </w:pPr>
            <w:r w:rsidRPr="00720BBA">
              <w:rPr>
                <w:rFonts w:cs="Arial"/>
                <w:b/>
                <w:bCs/>
              </w:rPr>
              <w:t>23.100</w:t>
            </w:r>
          </w:p>
        </w:tc>
        <w:tc>
          <w:tcPr>
            <w:tcW w:w="1405" w:type="dxa"/>
            <w:tcBorders>
              <w:top w:val="nil"/>
              <w:left w:val="nil"/>
              <w:bottom w:val="nil"/>
              <w:right w:val="single" w:sz="12" w:space="0" w:color="auto"/>
            </w:tcBorders>
            <w:noWrap/>
            <w:vAlign w:val="bottom"/>
          </w:tcPr>
          <w:p w14:paraId="142130CB" w14:textId="77777777" w:rsidR="00CD30AC" w:rsidRPr="00720BBA" w:rsidRDefault="00CD30AC" w:rsidP="00386735">
            <w:pPr>
              <w:rPr>
                <w:rFonts w:cs="Arial"/>
                <w:b/>
                <w:bCs/>
              </w:rPr>
            </w:pPr>
            <w:r w:rsidRPr="00720BBA">
              <w:rPr>
                <w:rFonts w:cs="Arial"/>
                <w:b/>
                <w:bCs/>
              </w:rPr>
              <w:t>25.350</w:t>
            </w:r>
          </w:p>
        </w:tc>
      </w:tr>
      <w:tr w:rsidR="00CD30AC" w:rsidRPr="00720BBA" w14:paraId="142130D3"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CD" w14:textId="77777777" w:rsidR="00CD30AC" w:rsidRPr="00720BBA" w:rsidRDefault="00CD30AC" w:rsidP="00386735">
            <w:pPr>
              <w:rPr>
                <w:rFonts w:cs="Arial"/>
                <w:b/>
                <w:bCs/>
              </w:rPr>
            </w:pPr>
            <w:r w:rsidRPr="00720BBA">
              <w:rPr>
                <w:rFonts w:cs="Arial"/>
                <w:b/>
                <w:bCs/>
              </w:rPr>
              <w:t>16</w:t>
            </w:r>
          </w:p>
        </w:tc>
        <w:tc>
          <w:tcPr>
            <w:tcW w:w="1408" w:type="dxa"/>
            <w:tcBorders>
              <w:top w:val="nil"/>
              <w:left w:val="double" w:sz="6" w:space="0" w:color="auto"/>
              <w:bottom w:val="nil"/>
              <w:right w:val="double" w:sz="6" w:space="0" w:color="auto"/>
            </w:tcBorders>
            <w:noWrap/>
            <w:vAlign w:val="bottom"/>
          </w:tcPr>
          <w:p w14:paraId="142130CE" w14:textId="77777777" w:rsidR="00CD30AC" w:rsidRPr="00720BBA" w:rsidRDefault="00CD30AC" w:rsidP="00386735">
            <w:pPr>
              <w:rPr>
                <w:rFonts w:cs="Arial"/>
                <w:b/>
                <w:bCs/>
              </w:rPr>
            </w:pPr>
            <w:r w:rsidRPr="00720BBA">
              <w:rPr>
                <w:rFonts w:cs="Arial"/>
                <w:b/>
                <w:bCs/>
              </w:rPr>
              <w:t>18.300</w:t>
            </w:r>
          </w:p>
        </w:tc>
        <w:tc>
          <w:tcPr>
            <w:tcW w:w="1408" w:type="dxa"/>
            <w:tcBorders>
              <w:top w:val="nil"/>
              <w:left w:val="single" w:sz="4" w:space="0" w:color="auto"/>
              <w:bottom w:val="nil"/>
              <w:right w:val="double" w:sz="6" w:space="0" w:color="auto"/>
            </w:tcBorders>
            <w:noWrap/>
            <w:vAlign w:val="bottom"/>
          </w:tcPr>
          <w:p w14:paraId="142130CF" w14:textId="77777777" w:rsidR="00CD30AC" w:rsidRPr="00720BBA" w:rsidRDefault="00CD30AC" w:rsidP="00386735">
            <w:pPr>
              <w:rPr>
                <w:rFonts w:cs="Arial"/>
                <w:b/>
                <w:bCs/>
              </w:rPr>
            </w:pPr>
            <w:r w:rsidRPr="00720BBA">
              <w:rPr>
                <w:rFonts w:cs="Arial"/>
                <w:b/>
                <w:bCs/>
              </w:rPr>
              <w:t>19.000</w:t>
            </w:r>
          </w:p>
        </w:tc>
        <w:tc>
          <w:tcPr>
            <w:tcW w:w="1402" w:type="dxa"/>
            <w:tcBorders>
              <w:top w:val="nil"/>
              <w:left w:val="single" w:sz="4" w:space="0" w:color="auto"/>
              <w:bottom w:val="nil"/>
              <w:right w:val="double" w:sz="6" w:space="0" w:color="auto"/>
            </w:tcBorders>
            <w:noWrap/>
            <w:vAlign w:val="bottom"/>
          </w:tcPr>
          <w:p w14:paraId="142130D0" w14:textId="77777777" w:rsidR="00CD30AC" w:rsidRPr="00720BBA" w:rsidRDefault="00CD30AC" w:rsidP="00386735">
            <w:pPr>
              <w:rPr>
                <w:rFonts w:cs="Arial"/>
                <w:b/>
                <w:bCs/>
              </w:rPr>
            </w:pPr>
            <w:r w:rsidRPr="00720BBA">
              <w:rPr>
                <w:rFonts w:cs="Arial"/>
                <w:b/>
                <w:bCs/>
              </w:rPr>
              <w:t>20.850</w:t>
            </w:r>
          </w:p>
        </w:tc>
        <w:tc>
          <w:tcPr>
            <w:tcW w:w="1408" w:type="dxa"/>
            <w:tcBorders>
              <w:top w:val="nil"/>
              <w:left w:val="single" w:sz="4" w:space="0" w:color="auto"/>
              <w:bottom w:val="nil"/>
              <w:right w:val="double" w:sz="6" w:space="0" w:color="auto"/>
            </w:tcBorders>
            <w:noWrap/>
            <w:vAlign w:val="bottom"/>
          </w:tcPr>
          <w:p w14:paraId="142130D1" w14:textId="77777777" w:rsidR="00CD30AC" w:rsidRPr="00720BBA" w:rsidRDefault="00CD30AC" w:rsidP="00386735">
            <w:pPr>
              <w:rPr>
                <w:rFonts w:cs="Arial"/>
                <w:b/>
                <w:bCs/>
              </w:rPr>
            </w:pPr>
            <w:r w:rsidRPr="00720BBA">
              <w:rPr>
                <w:rFonts w:cs="Arial"/>
                <w:b/>
                <w:bCs/>
              </w:rPr>
              <w:t>23.100</w:t>
            </w:r>
          </w:p>
        </w:tc>
        <w:tc>
          <w:tcPr>
            <w:tcW w:w="1405" w:type="dxa"/>
            <w:tcBorders>
              <w:top w:val="nil"/>
              <w:left w:val="nil"/>
              <w:bottom w:val="nil"/>
              <w:right w:val="single" w:sz="12" w:space="0" w:color="auto"/>
            </w:tcBorders>
            <w:noWrap/>
            <w:vAlign w:val="bottom"/>
          </w:tcPr>
          <w:p w14:paraId="142130D2" w14:textId="77777777" w:rsidR="00CD30AC" w:rsidRPr="00720BBA" w:rsidRDefault="00CD30AC" w:rsidP="00386735">
            <w:pPr>
              <w:rPr>
                <w:rFonts w:cs="Arial"/>
                <w:b/>
                <w:bCs/>
              </w:rPr>
            </w:pPr>
            <w:r w:rsidRPr="00720BBA">
              <w:rPr>
                <w:rFonts w:cs="Arial"/>
                <w:b/>
                <w:bCs/>
              </w:rPr>
              <w:t>25.350</w:t>
            </w:r>
          </w:p>
        </w:tc>
      </w:tr>
      <w:tr w:rsidR="00CD30AC" w:rsidRPr="00720BBA" w14:paraId="142130DA"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D4" w14:textId="77777777" w:rsidR="00CD30AC" w:rsidRPr="00720BBA" w:rsidRDefault="00CD30AC" w:rsidP="00386735">
            <w:pPr>
              <w:rPr>
                <w:rFonts w:cs="Arial"/>
                <w:b/>
                <w:bCs/>
              </w:rPr>
            </w:pPr>
            <w:r w:rsidRPr="00720BBA">
              <w:rPr>
                <w:rFonts w:cs="Arial"/>
                <w:b/>
                <w:bCs/>
              </w:rPr>
              <w:t>17</w:t>
            </w:r>
          </w:p>
        </w:tc>
        <w:tc>
          <w:tcPr>
            <w:tcW w:w="1408" w:type="dxa"/>
            <w:tcBorders>
              <w:top w:val="nil"/>
              <w:left w:val="double" w:sz="6" w:space="0" w:color="auto"/>
              <w:bottom w:val="nil"/>
              <w:right w:val="double" w:sz="6" w:space="0" w:color="auto"/>
            </w:tcBorders>
            <w:noWrap/>
            <w:vAlign w:val="bottom"/>
          </w:tcPr>
          <w:p w14:paraId="142130D5" w14:textId="77777777" w:rsidR="00CD30AC" w:rsidRPr="00720BBA" w:rsidRDefault="00CD30AC" w:rsidP="00386735">
            <w:pPr>
              <w:rPr>
                <w:rFonts w:cs="Arial"/>
                <w:b/>
                <w:bCs/>
              </w:rPr>
            </w:pPr>
            <w:r w:rsidRPr="00720BBA">
              <w:rPr>
                <w:rFonts w:cs="Arial"/>
                <w:b/>
                <w:bCs/>
              </w:rPr>
              <w:t>18.900</w:t>
            </w:r>
          </w:p>
        </w:tc>
        <w:tc>
          <w:tcPr>
            <w:tcW w:w="1408" w:type="dxa"/>
            <w:tcBorders>
              <w:top w:val="nil"/>
              <w:left w:val="single" w:sz="4" w:space="0" w:color="auto"/>
              <w:bottom w:val="nil"/>
              <w:right w:val="double" w:sz="6" w:space="0" w:color="auto"/>
            </w:tcBorders>
            <w:noWrap/>
            <w:vAlign w:val="bottom"/>
          </w:tcPr>
          <w:p w14:paraId="142130D6" w14:textId="77777777" w:rsidR="00CD30AC" w:rsidRPr="00720BBA" w:rsidRDefault="00CD30AC" w:rsidP="00386735">
            <w:pPr>
              <w:rPr>
                <w:rFonts w:cs="Arial"/>
                <w:b/>
                <w:bCs/>
              </w:rPr>
            </w:pPr>
            <w:r w:rsidRPr="00720BBA">
              <w:rPr>
                <w:rFonts w:cs="Arial"/>
                <w:b/>
                <w:bCs/>
              </w:rPr>
              <w:t>19.600</w:t>
            </w:r>
          </w:p>
        </w:tc>
        <w:tc>
          <w:tcPr>
            <w:tcW w:w="1402" w:type="dxa"/>
            <w:tcBorders>
              <w:top w:val="nil"/>
              <w:left w:val="single" w:sz="4" w:space="0" w:color="auto"/>
              <w:bottom w:val="nil"/>
              <w:right w:val="double" w:sz="6" w:space="0" w:color="auto"/>
            </w:tcBorders>
            <w:noWrap/>
            <w:vAlign w:val="bottom"/>
          </w:tcPr>
          <w:p w14:paraId="142130D7" w14:textId="77777777" w:rsidR="00CD30AC" w:rsidRPr="00720BBA" w:rsidRDefault="00CD30AC" w:rsidP="00386735">
            <w:pPr>
              <w:rPr>
                <w:rFonts w:cs="Arial"/>
                <w:b/>
                <w:bCs/>
              </w:rPr>
            </w:pPr>
            <w:r w:rsidRPr="00720BBA">
              <w:rPr>
                <w:rFonts w:cs="Arial"/>
                <w:b/>
                <w:bCs/>
              </w:rPr>
              <w:t>21.500</w:t>
            </w:r>
          </w:p>
        </w:tc>
        <w:tc>
          <w:tcPr>
            <w:tcW w:w="1408" w:type="dxa"/>
            <w:tcBorders>
              <w:top w:val="nil"/>
              <w:left w:val="single" w:sz="4" w:space="0" w:color="auto"/>
              <w:bottom w:val="nil"/>
              <w:right w:val="double" w:sz="6" w:space="0" w:color="auto"/>
            </w:tcBorders>
            <w:noWrap/>
            <w:vAlign w:val="bottom"/>
          </w:tcPr>
          <w:p w14:paraId="142130D8" w14:textId="77777777" w:rsidR="00CD30AC" w:rsidRPr="00720BBA" w:rsidRDefault="00CD30AC" w:rsidP="00386735">
            <w:pPr>
              <w:rPr>
                <w:rFonts w:cs="Arial"/>
                <w:b/>
                <w:bCs/>
              </w:rPr>
            </w:pPr>
            <w:r w:rsidRPr="00720BBA">
              <w:rPr>
                <w:rFonts w:cs="Arial"/>
                <w:b/>
                <w:bCs/>
              </w:rPr>
              <w:t>23.650</w:t>
            </w:r>
          </w:p>
        </w:tc>
        <w:tc>
          <w:tcPr>
            <w:tcW w:w="1405" w:type="dxa"/>
            <w:tcBorders>
              <w:top w:val="nil"/>
              <w:left w:val="nil"/>
              <w:bottom w:val="nil"/>
              <w:right w:val="single" w:sz="12" w:space="0" w:color="auto"/>
            </w:tcBorders>
            <w:noWrap/>
            <w:vAlign w:val="bottom"/>
          </w:tcPr>
          <w:p w14:paraId="142130D9" w14:textId="77777777" w:rsidR="00CD30AC" w:rsidRPr="00720BBA" w:rsidRDefault="00CD30AC" w:rsidP="00386735">
            <w:pPr>
              <w:rPr>
                <w:rFonts w:cs="Arial"/>
                <w:b/>
                <w:bCs/>
              </w:rPr>
            </w:pPr>
            <w:r w:rsidRPr="00720BBA">
              <w:rPr>
                <w:rFonts w:cs="Arial"/>
                <w:b/>
                <w:bCs/>
              </w:rPr>
              <w:t>25.950</w:t>
            </w:r>
          </w:p>
        </w:tc>
      </w:tr>
      <w:tr w:rsidR="00CD30AC" w:rsidRPr="00720BBA" w14:paraId="142130E1"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DB" w14:textId="77777777" w:rsidR="00CD30AC" w:rsidRPr="00720BBA" w:rsidRDefault="00CD30AC" w:rsidP="00386735">
            <w:pPr>
              <w:rPr>
                <w:rFonts w:cs="Arial"/>
                <w:b/>
                <w:bCs/>
              </w:rPr>
            </w:pPr>
            <w:r w:rsidRPr="00720BBA">
              <w:rPr>
                <w:rFonts w:cs="Arial"/>
                <w:b/>
                <w:bCs/>
              </w:rPr>
              <w:t>18</w:t>
            </w:r>
          </w:p>
        </w:tc>
        <w:tc>
          <w:tcPr>
            <w:tcW w:w="1408" w:type="dxa"/>
            <w:tcBorders>
              <w:top w:val="nil"/>
              <w:left w:val="double" w:sz="6" w:space="0" w:color="auto"/>
              <w:bottom w:val="nil"/>
              <w:right w:val="double" w:sz="6" w:space="0" w:color="auto"/>
            </w:tcBorders>
            <w:noWrap/>
            <w:vAlign w:val="bottom"/>
          </w:tcPr>
          <w:p w14:paraId="142130DC" w14:textId="77777777" w:rsidR="00CD30AC" w:rsidRPr="00720BBA" w:rsidRDefault="00CD30AC" w:rsidP="00386735">
            <w:pPr>
              <w:rPr>
                <w:rFonts w:cs="Arial"/>
                <w:b/>
                <w:bCs/>
              </w:rPr>
            </w:pPr>
            <w:r w:rsidRPr="00720BBA">
              <w:rPr>
                <w:rFonts w:cs="Arial"/>
                <w:b/>
                <w:bCs/>
              </w:rPr>
              <w:t>18.900</w:t>
            </w:r>
          </w:p>
        </w:tc>
        <w:tc>
          <w:tcPr>
            <w:tcW w:w="1408" w:type="dxa"/>
            <w:tcBorders>
              <w:top w:val="nil"/>
              <w:left w:val="single" w:sz="4" w:space="0" w:color="auto"/>
              <w:bottom w:val="nil"/>
              <w:right w:val="double" w:sz="6" w:space="0" w:color="auto"/>
            </w:tcBorders>
            <w:noWrap/>
            <w:vAlign w:val="bottom"/>
          </w:tcPr>
          <w:p w14:paraId="142130DD" w14:textId="77777777" w:rsidR="00CD30AC" w:rsidRPr="00720BBA" w:rsidRDefault="00CD30AC" w:rsidP="00386735">
            <w:pPr>
              <w:rPr>
                <w:rFonts w:cs="Arial"/>
                <w:b/>
                <w:bCs/>
              </w:rPr>
            </w:pPr>
            <w:r w:rsidRPr="00720BBA">
              <w:rPr>
                <w:rFonts w:cs="Arial"/>
                <w:b/>
                <w:bCs/>
              </w:rPr>
              <w:t>19.600</w:t>
            </w:r>
          </w:p>
        </w:tc>
        <w:tc>
          <w:tcPr>
            <w:tcW w:w="1402" w:type="dxa"/>
            <w:tcBorders>
              <w:top w:val="nil"/>
              <w:left w:val="single" w:sz="4" w:space="0" w:color="auto"/>
              <w:bottom w:val="nil"/>
              <w:right w:val="double" w:sz="6" w:space="0" w:color="auto"/>
            </w:tcBorders>
            <w:noWrap/>
            <w:vAlign w:val="bottom"/>
          </w:tcPr>
          <w:p w14:paraId="142130DE" w14:textId="77777777" w:rsidR="00CD30AC" w:rsidRPr="00720BBA" w:rsidRDefault="00CD30AC" w:rsidP="00386735">
            <w:pPr>
              <w:rPr>
                <w:rFonts w:cs="Arial"/>
                <w:b/>
                <w:bCs/>
              </w:rPr>
            </w:pPr>
            <w:r w:rsidRPr="00720BBA">
              <w:rPr>
                <w:rFonts w:cs="Arial"/>
                <w:b/>
                <w:bCs/>
              </w:rPr>
              <w:t>21.500</w:t>
            </w:r>
          </w:p>
        </w:tc>
        <w:tc>
          <w:tcPr>
            <w:tcW w:w="1408" w:type="dxa"/>
            <w:tcBorders>
              <w:top w:val="nil"/>
              <w:left w:val="single" w:sz="4" w:space="0" w:color="auto"/>
              <w:bottom w:val="nil"/>
              <w:right w:val="double" w:sz="6" w:space="0" w:color="auto"/>
            </w:tcBorders>
            <w:noWrap/>
            <w:vAlign w:val="bottom"/>
          </w:tcPr>
          <w:p w14:paraId="142130DF" w14:textId="77777777" w:rsidR="00CD30AC" w:rsidRPr="00720BBA" w:rsidRDefault="00CD30AC" w:rsidP="00386735">
            <w:pPr>
              <w:rPr>
                <w:rFonts w:cs="Arial"/>
                <w:b/>
                <w:bCs/>
              </w:rPr>
            </w:pPr>
            <w:r w:rsidRPr="00720BBA">
              <w:rPr>
                <w:rFonts w:cs="Arial"/>
                <w:b/>
                <w:bCs/>
              </w:rPr>
              <w:t>23.650</w:t>
            </w:r>
          </w:p>
        </w:tc>
        <w:tc>
          <w:tcPr>
            <w:tcW w:w="1405" w:type="dxa"/>
            <w:tcBorders>
              <w:top w:val="nil"/>
              <w:left w:val="nil"/>
              <w:bottom w:val="nil"/>
              <w:right w:val="single" w:sz="12" w:space="0" w:color="auto"/>
            </w:tcBorders>
            <w:noWrap/>
            <w:vAlign w:val="bottom"/>
          </w:tcPr>
          <w:p w14:paraId="142130E0" w14:textId="77777777" w:rsidR="00CD30AC" w:rsidRPr="00720BBA" w:rsidRDefault="00CD30AC" w:rsidP="00386735">
            <w:pPr>
              <w:rPr>
                <w:rFonts w:cs="Arial"/>
                <w:b/>
                <w:bCs/>
              </w:rPr>
            </w:pPr>
            <w:r w:rsidRPr="00720BBA">
              <w:rPr>
                <w:rFonts w:cs="Arial"/>
                <w:b/>
                <w:bCs/>
              </w:rPr>
              <w:t>25.950</w:t>
            </w:r>
          </w:p>
        </w:tc>
      </w:tr>
      <w:tr w:rsidR="00CD30AC" w:rsidRPr="00720BBA" w14:paraId="142130E8"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E2" w14:textId="77777777" w:rsidR="00CD30AC" w:rsidRPr="00720BBA" w:rsidRDefault="00CD30AC" w:rsidP="00386735">
            <w:pPr>
              <w:rPr>
                <w:rFonts w:cs="Arial"/>
                <w:b/>
                <w:bCs/>
              </w:rPr>
            </w:pPr>
            <w:r w:rsidRPr="00720BBA">
              <w:rPr>
                <w:rFonts w:cs="Arial"/>
                <w:b/>
                <w:bCs/>
              </w:rPr>
              <w:t>19</w:t>
            </w:r>
          </w:p>
        </w:tc>
        <w:tc>
          <w:tcPr>
            <w:tcW w:w="1408" w:type="dxa"/>
            <w:tcBorders>
              <w:top w:val="nil"/>
              <w:left w:val="double" w:sz="6" w:space="0" w:color="auto"/>
              <w:bottom w:val="nil"/>
              <w:right w:val="double" w:sz="6" w:space="0" w:color="auto"/>
            </w:tcBorders>
            <w:noWrap/>
            <w:vAlign w:val="bottom"/>
          </w:tcPr>
          <w:p w14:paraId="142130E3" w14:textId="77777777" w:rsidR="00CD30AC" w:rsidRPr="00720BBA" w:rsidRDefault="00CD30AC" w:rsidP="00386735">
            <w:pPr>
              <w:rPr>
                <w:rFonts w:cs="Arial"/>
                <w:b/>
                <w:bCs/>
              </w:rPr>
            </w:pPr>
            <w:r w:rsidRPr="00720BBA">
              <w:rPr>
                <w:rFonts w:cs="Arial"/>
                <w:b/>
                <w:bCs/>
              </w:rPr>
              <w:t>19.500</w:t>
            </w:r>
          </w:p>
        </w:tc>
        <w:tc>
          <w:tcPr>
            <w:tcW w:w="1408" w:type="dxa"/>
            <w:tcBorders>
              <w:top w:val="nil"/>
              <w:left w:val="single" w:sz="4" w:space="0" w:color="auto"/>
              <w:bottom w:val="nil"/>
              <w:right w:val="double" w:sz="6" w:space="0" w:color="auto"/>
            </w:tcBorders>
            <w:noWrap/>
            <w:vAlign w:val="bottom"/>
          </w:tcPr>
          <w:p w14:paraId="142130E4" w14:textId="77777777" w:rsidR="00CD30AC" w:rsidRPr="00720BBA" w:rsidRDefault="00CD30AC" w:rsidP="00386735">
            <w:pPr>
              <w:rPr>
                <w:rFonts w:cs="Arial"/>
                <w:b/>
                <w:bCs/>
              </w:rPr>
            </w:pPr>
            <w:r w:rsidRPr="00720BBA">
              <w:rPr>
                <w:rFonts w:cs="Arial"/>
                <w:b/>
                <w:bCs/>
              </w:rPr>
              <w:t>20.200</w:t>
            </w:r>
          </w:p>
        </w:tc>
        <w:tc>
          <w:tcPr>
            <w:tcW w:w="1402" w:type="dxa"/>
            <w:tcBorders>
              <w:top w:val="nil"/>
              <w:left w:val="single" w:sz="4" w:space="0" w:color="auto"/>
              <w:bottom w:val="nil"/>
              <w:right w:val="double" w:sz="6" w:space="0" w:color="auto"/>
            </w:tcBorders>
            <w:noWrap/>
            <w:vAlign w:val="bottom"/>
          </w:tcPr>
          <w:p w14:paraId="142130E5" w14:textId="77777777" w:rsidR="00CD30AC" w:rsidRPr="00720BBA" w:rsidRDefault="00CD30AC" w:rsidP="00386735">
            <w:pPr>
              <w:rPr>
                <w:rFonts w:cs="Arial"/>
                <w:b/>
                <w:bCs/>
              </w:rPr>
            </w:pPr>
            <w:r w:rsidRPr="00720BBA">
              <w:rPr>
                <w:rFonts w:cs="Arial"/>
                <w:b/>
                <w:bCs/>
              </w:rPr>
              <w:t>22.100</w:t>
            </w:r>
          </w:p>
        </w:tc>
        <w:tc>
          <w:tcPr>
            <w:tcW w:w="1408" w:type="dxa"/>
            <w:tcBorders>
              <w:top w:val="nil"/>
              <w:left w:val="single" w:sz="4" w:space="0" w:color="auto"/>
              <w:bottom w:val="nil"/>
              <w:right w:val="double" w:sz="6" w:space="0" w:color="auto"/>
            </w:tcBorders>
            <w:noWrap/>
            <w:vAlign w:val="bottom"/>
          </w:tcPr>
          <w:p w14:paraId="142130E6" w14:textId="77777777" w:rsidR="00CD30AC" w:rsidRPr="00720BBA" w:rsidRDefault="00CD30AC" w:rsidP="00386735">
            <w:pPr>
              <w:rPr>
                <w:rFonts w:cs="Arial"/>
                <w:b/>
                <w:bCs/>
              </w:rPr>
            </w:pPr>
            <w:r w:rsidRPr="00720BBA">
              <w:rPr>
                <w:rFonts w:cs="Arial"/>
                <w:b/>
                <w:bCs/>
              </w:rPr>
              <w:t>24.250</w:t>
            </w:r>
          </w:p>
        </w:tc>
        <w:tc>
          <w:tcPr>
            <w:tcW w:w="1405" w:type="dxa"/>
            <w:tcBorders>
              <w:top w:val="nil"/>
              <w:left w:val="nil"/>
              <w:bottom w:val="nil"/>
              <w:right w:val="single" w:sz="12" w:space="0" w:color="auto"/>
            </w:tcBorders>
            <w:noWrap/>
            <w:vAlign w:val="bottom"/>
          </w:tcPr>
          <w:p w14:paraId="142130E7" w14:textId="77777777" w:rsidR="00CD30AC" w:rsidRPr="00720BBA" w:rsidRDefault="00CD30AC" w:rsidP="00386735">
            <w:pPr>
              <w:rPr>
                <w:rFonts w:cs="Arial"/>
                <w:b/>
                <w:bCs/>
              </w:rPr>
            </w:pPr>
            <w:r w:rsidRPr="00720BBA">
              <w:rPr>
                <w:rFonts w:cs="Arial"/>
                <w:b/>
                <w:bCs/>
              </w:rPr>
              <w:t>26.550</w:t>
            </w:r>
          </w:p>
        </w:tc>
      </w:tr>
      <w:tr w:rsidR="00CD30AC" w:rsidRPr="00720BBA" w14:paraId="142130EF"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E9" w14:textId="77777777" w:rsidR="00CD30AC" w:rsidRPr="00720BBA" w:rsidRDefault="00CD30AC" w:rsidP="00386735">
            <w:pPr>
              <w:rPr>
                <w:rFonts w:cs="Arial"/>
                <w:b/>
                <w:bCs/>
              </w:rPr>
            </w:pPr>
            <w:r w:rsidRPr="00720BBA">
              <w:rPr>
                <w:rFonts w:cs="Arial"/>
                <w:b/>
                <w:bCs/>
              </w:rPr>
              <w:t>20</w:t>
            </w:r>
          </w:p>
        </w:tc>
        <w:tc>
          <w:tcPr>
            <w:tcW w:w="1408" w:type="dxa"/>
            <w:tcBorders>
              <w:top w:val="nil"/>
              <w:left w:val="double" w:sz="6" w:space="0" w:color="auto"/>
              <w:bottom w:val="nil"/>
              <w:right w:val="double" w:sz="6" w:space="0" w:color="auto"/>
            </w:tcBorders>
            <w:noWrap/>
            <w:vAlign w:val="bottom"/>
          </w:tcPr>
          <w:p w14:paraId="142130EA" w14:textId="77777777" w:rsidR="00CD30AC" w:rsidRPr="00720BBA" w:rsidRDefault="00CD30AC" w:rsidP="00386735">
            <w:pPr>
              <w:rPr>
                <w:rFonts w:cs="Arial"/>
                <w:b/>
                <w:bCs/>
              </w:rPr>
            </w:pPr>
            <w:r w:rsidRPr="00720BBA">
              <w:rPr>
                <w:rFonts w:cs="Arial"/>
                <w:b/>
                <w:bCs/>
              </w:rPr>
              <w:t>19.500</w:t>
            </w:r>
          </w:p>
        </w:tc>
        <w:tc>
          <w:tcPr>
            <w:tcW w:w="1408" w:type="dxa"/>
            <w:tcBorders>
              <w:top w:val="nil"/>
              <w:left w:val="single" w:sz="4" w:space="0" w:color="auto"/>
              <w:bottom w:val="nil"/>
              <w:right w:val="double" w:sz="6" w:space="0" w:color="auto"/>
            </w:tcBorders>
            <w:noWrap/>
            <w:vAlign w:val="bottom"/>
          </w:tcPr>
          <w:p w14:paraId="142130EB" w14:textId="77777777" w:rsidR="00CD30AC" w:rsidRPr="00720BBA" w:rsidRDefault="00CD30AC" w:rsidP="00386735">
            <w:pPr>
              <w:rPr>
                <w:rFonts w:cs="Arial"/>
                <w:b/>
                <w:bCs/>
              </w:rPr>
            </w:pPr>
            <w:r w:rsidRPr="00720BBA">
              <w:rPr>
                <w:rFonts w:cs="Arial"/>
                <w:b/>
                <w:bCs/>
              </w:rPr>
              <w:t>20.200</w:t>
            </w:r>
          </w:p>
        </w:tc>
        <w:tc>
          <w:tcPr>
            <w:tcW w:w="1402" w:type="dxa"/>
            <w:tcBorders>
              <w:top w:val="nil"/>
              <w:left w:val="single" w:sz="4" w:space="0" w:color="auto"/>
              <w:bottom w:val="nil"/>
              <w:right w:val="double" w:sz="6" w:space="0" w:color="auto"/>
            </w:tcBorders>
            <w:noWrap/>
            <w:vAlign w:val="bottom"/>
          </w:tcPr>
          <w:p w14:paraId="142130EC" w14:textId="77777777" w:rsidR="00CD30AC" w:rsidRPr="00720BBA" w:rsidRDefault="00CD30AC" w:rsidP="00386735">
            <w:pPr>
              <w:rPr>
                <w:rFonts w:cs="Arial"/>
                <w:b/>
                <w:bCs/>
              </w:rPr>
            </w:pPr>
            <w:r w:rsidRPr="00720BBA">
              <w:rPr>
                <w:rFonts w:cs="Arial"/>
                <w:b/>
                <w:bCs/>
              </w:rPr>
              <w:t>22.100</w:t>
            </w:r>
          </w:p>
        </w:tc>
        <w:tc>
          <w:tcPr>
            <w:tcW w:w="1408" w:type="dxa"/>
            <w:tcBorders>
              <w:top w:val="nil"/>
              <w:left w:val="single" w:sz="4" w:space="0" w:color="auto"/>
              <w:bottom w:val="nil"/>
              <w:right w:val="double" w:sz="6" w:space="0" w:color="auto"/>
            </w:tcBorders>
            <w:noWrap/>
            <w:vAlign w:val="bottom"/>
          </w:tcPr>
          <w:p w14:paraId="142130ED" w14:textId="77777777" w:rsidR="00CD30AC" w:rsidRPr="00720BBA" w:rsidRDefault="00CD30AC" w:rsidP="00386735">
            <w:pPr>
              <w:rPr>
                <w:rFonts w:cs="Arial"/>
                <w:b/>
                <w:bCs/>
              </w:rPr>
            </w:pPr>
            <w:r w:rsidRPr="00720BBA">
              <w:rPr>
                <w:rFonts w:cs="Arial"/>
                <w:b/>
                <w:bCs/>
              </w:rPr>
              <w:t>24.250</w:t>
            </w:r>
          </w:p>
        </w:tc>
        <w:tc>
          <w:tcPr>
            <w:tcW w:w="1405" w:type="dxa"/>
            <w:tcBorders>
              <w:top w:val="nil"/>
              <w:left w:val="nil"/>
              <w:bottom w:val="nil"/>
              <w:right w:val="single" w:sz="12" w:space="0" w:color="auto"/>
            </w:tcBorders>
            <w:noWrap/>
            <w:vAlign w:val="bottom"/>
          </w:tcPr>
          <w:p w14:paraId="142130EE" w14:textId="77777777" w:rsidR="00CD30AC" w:rsidRPr="00720BBA" w:rsidRDefault="00CD30AC" w:rsidP="00386735">
            <w:pPr>
              <w:rPr>
                <w:rFonts w:cs="Arial"/>
                <w:b/>
                <w:bCs/>
              </w:rPr>
            </w:pPr>
            <w:r w:rsidRPr="00720BBA">
              <w:rPr>
                <w:rFonts w:cs="Arial"/>
                <w:b/>
                <w:bCs/>
              </w:rPr>
              <w:t>26.550</w:t>
            </w:r>
          </w:p>
        </w:tc>
      </w:tr>
      <w:tr w:rsidR="00CD30AC" w:rsidRPr="00720BBA" w14:paraId="142130F6"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F0" w14:textId="77777777" w:rsidR="00CD30AC" w:rsidRPr="00720BBA" w:rsidRDefault="00CD30AC" w:rsidP="00386735">
            <w:pPr>
              <w:rPr>
                <w:rFonts w:cs="Arial"/>
                <w:b/>
                <w:bCs/>
              </w:rPr>
            </w:pPr>
            <w:r w:rsidRPr="00720BBA">
              <w:rPr>
                <w:rFonts w:cs="Arial"/>
                <w:b/>
                <w:bCs/>
              </w:rPr>
              <w:t>21</w:t>
            </w:r>
          </w:p>
        </w:tc>
        <w:tc>
          <w:tcPr>
            <w:tcW w:w="1408" w:type="dxa"/>
            <w:tcBorders>
              <w:top w:val="nil"/>
              <w:left w:val="double" w:sz="6" w:space="0" w:color="auto"/>
              <w:bottom w:val="nil"/>
              <w:right w:val="double" w:sz="6" w:space="0" w:color="auto"/>
            </w:tcBorders>
            <w:noWrap/>
            <w:vAlign w:val="bottom"/>
          </w:tcPr>
          <w:p w14:paraId="142130F1" w14:textId="77777777" w:rsidR="00CD30AC" w:rsidRPr="00720BBA" w:rsidRDefault="00CD30AC" w:rsidP="00386735">
            <w:pPr>
              <w:rPr>
                <w:rFonts w:cs="Arial"/>
                <w:b/>
                <w:bCs/>
              </w:rPr>
            </w:pPr>
            <w:r w:rsidRPr="00720BBA">
              <w:rPr>
                <w:rFonts w:cs="Arial"/>
                <w:b/>
                <w:bCs/>
              </w:rPr>
              <w:t>20.100</w:t>
            </w:r>
          </w:p>
        </w:tc>
        <w:tc>
          <w:tcPr>
            <w:tcW w:w="1408" w:type="dxa"/>
            <w:tcBorders>
              <w:top w:val="nil"/>
              <w:left w:val="single" w:sz="4" w:space="0" w:color="auto"/>
              <w:bottom w:val="nil"/>
              <w:right w:val="double" w:sz="6" w:space="0" w:color="auto"/>
            </w:tcBorders>
            <w:noWrap/>
            <w:vAlign w:val="bottom"/>
          </w:tcPr>
          <w:p w14:paraId="142130F2" w14:textId="77777777" w:rsidR="00CD30AC" w:rsidRPr="00720BBA" w:rsidRDefault="00CD30AC" w:rsidP="00386735">
            <w:pPr>
              <w:rPr>
                <w:rFonts w:cs="Arial"/>
                <w:b/>
                <w:bCs/>
              </w:rPr>
            </w:pPr>
            <w:r w:rsidRPr="00720BBA">
              <w:rPr>
                <w:rFonts w:cs="Arial"/>
                <w:b/>
                <w:bCs/>
              </w:rPr>
              <w:t>20.750</w:t>
            </w:r>
          </w:p>
        </w:tc>
        <w:tc>
          <w:tcPr>
            <w:tcW w:w="1402" w:type="dxa"/>
            <w:tcBorders>
              <w:top w:val="nil"/>
              <w:left w:val="single" w:sz="4" w:space="0" w:color="auto"/>
              <w:bottom w:val="nil"/>
              <w:right w:val="double" w:sz="6" w:space="0" w:color="auto"/>
            </w:tcBorders>
            <w:noWrap/>
            <w:vAlign w:val="bottom"/>
          </w:tcPr>
          <w:p w14:paraId="142130F3" w14:textId="77777777" w:rsidR="00CD30AC" w:rsidRPr="00720BBA" w:rsidRDefault="00CD30AC" w:rsidP="00386735">
            <w:pPr>
              <w:rPr>
                <w:rFonts w:cs="Arial"/>
                <w:b/>
                <w:bCs/>
              </w:rPr>
            </w:pPr>
            <w:r w:rsidRPr="00720BBA">
              <w:rPr>
                <w:rFonts w:cs="Arial"/>
                <w:b/>
                <w:bCs/>
              </w:rPr>
              <w:t>22.750</w:t>
            </w:r>
          </w:p>
        </w:tc>
        <w:tc>
          <w:tcPr>
            <w:tcW w:w="1408" w:type="dxa"/>
            <w:tcBorders>
              <w:top w:val="nil"/>
              <w:left w:val="single" w:sz="4" w:space="0" w:color="auto"/>
              <w:bottom w:val="nil"/>
              <w:right w:val="double" w:sz="6" w:space="0" w:color="auto"/>
            </w:tcBorders>
            <w:noWrap/>
            <w:vAlign w:val="bottom"/>
          </w:tcPr>
          <w:p w14:paraId="142130F4" w14:textId="77777777" w:rsidR="00CD30AC" w:rsidRPr="00720BBA" w:rsidRDefault="00CD30AC" w:rsidP="00386735">
            <w:pPr>
              <w:rPr>
                <w:rFonts w:cs="Arial"/>
                <w:b/>
                <w:bCs/>
              </w:rPr>
            </w:pPr>
            <w:r w:rsidRPr="00720BBA">
              <w:rPr>
                <w:rFonts w:cs="Arial"/>
                <w:b/>
                <w:bCs/>
              </w:rPr>
              <w:t>24.800</w:t>
            </w:r>
          </w:p>
        </w:tc>
        <w:tc>
          <w:tcPr>
            <w:tcW w:w="1405" w:type="dxa"/>
            <w:tcBorders>
              <w:top w:val="nil"/>
              <w:left w:val="nil"/>
              <w:bottom w:val="nil"/>
              <w:right w:val="single" w:sz="12" w:space="0" w:color="auto"/>
            </w:tcBorders>
            <w:noWrap/>
            <w:vAlign w:val="bottom"/>
          </w:tcPr>
          <w:p w14:paraId="142130F5" w14:textId="77777777" w:rsidR="00CD30AC" w:rsidRPr="00720BBA" w:rsidRDefault="00CD30AC" w:rsidP="00386735">
            <w:pPr>
              <w:rPr>
                <w:rFonts w:cs="Arial"/>
                <w:b/>
                <w:bCs/>
              </w:rPr>
            </w:pPr>
            <w:r w:rsidRPr="00720BBA">
              <w:rPr>
                <w:rFonts w:cs="Arial"/>
                <w:b/>
                <w:bCs/>
              </w:rPr>
              <w:t>27.200</w:t>
            </w:r>
          </w:p>
        </w:tc>
      </w:tr>
      <w:tr w:rsidR="00CD30AC" w:rsidRPr="00720BBA" w14:paraId="142130FD"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F7" w14:textId="77777777" w:rsidR="00CD30AC" w:rsidRPr="00720BBA" w:rsidRDefault="00CD30AC" w:rsidP="00386735">
            <w:pPr>
              <w:rPr>
                <w:rFonts w:cs="Arial"/>
                <w:b/>
                <w:bCs/>
              </w:rPr>
            </w:pPr>
            <w:r w:rsidRPr="00720BBA">
              <w:rPr>
                <w:rFonts w:cs="Arial"/>
                <w:b/>
                <w:bCs/>
              </w:rPr>
              <w:t>22</w:t>
            </w:r>
          </w:p>
        </w:tc>
        <w:tc>
          <w:tcPr>
            <w:tcW w:w="1408" w:type="dxa"/>
            <w:tcBorders>
              <w:top w:val="nil"/>
              <w:left w:val="double" w:sz="6" w:space="0" w:color="auto"/>
              <w:bottom w:val="nil"/>
              <w:right w:val="double" w:sz="6" w:space="0" w:color="auto"/>
            </w:tcBorders>
            <w:noWrap/>
            <w:vAlign w:val="bottom"/>
          </w:tcPr>
          <w:p w14:paraId="142130F8" w14:textId="77777777" w:rsidR="00CD30AC" w:rsidRPr="00720BBA" w:rsidRDefault="00CD30AC" w:rsidP="00386735">
            <w:pPr>
              <w:rPr>
                <w:rFonts w:cs="Arial"/>
                <w:b/>
                <w:bCs/>
              </w:rPr>
            </w:pPr>
            <w:r w:rsidRPr="00720BBA">
              <w:rPr>
                <w:rFonts w:cs="Arial"/>
                <w:b/>
                <w:bCs/>
              </w:rPr>
              <w:t>20.100</w:t>
            </w:r>
          </w:p>
        </w:tc>
        <w:tc>
          <w:tcPr>
            <w:tcW w:w="1408" w:type="dxa"/>
            <w:tcBorders>
              <w:top w:val="nil"/>
              <w:left w:val="single" w:sz="4" w:space="0" w:color="auto"/>
              <w:bottom w:val="nil"/>
              <w:right w:val="double" w:sz="6" w:space="0" w:color="auto"/>
            </w:tcBorders>
            <w:noWrap/>
            <w:vAlign w:val="bottom"/>
          </w:tcPr>
          <w:p w14:paraId="142130F9" w14:textId="77777777" w:rsidR="00CD30AC" w:rsidRPr="00720BBA" w:rsidRDefault="00CD30AC" w:rsidP="00386735">
            <w:pPr>
              <w:rPr>
                <w:rFonts w:cs="Arial"/>
                <w:b/>
                <w:bCs/>
              </w:rPr>
            </w:pPr>
            <w:r w:rsidRPr="00720BBA">
              <w:rPr>
                <w:rFonts w:cs="Arial"/>
                <w:b/>
                <w:bCs/>
              </w:rPr>
              <w:t>20.750</w:t>
            </w:r>
          </w:p>
        </w:tc>
        <w:tc>
          <w:tcPr>
            <w:tcW w:w="1402" w:type="dxa"/>
            <w:tcBorders>
              <w:top w:val="nil"/>
              <w:left w:val="single" w:sz="4" w:space="0" w:color="auto"/>
              <w:bottom w:val="nil"/>
              <w:right w:val="double" w:sz="6" w:space="0" w:color="auto"/>
            </w:tcBorders>
            <w:noWrap/>
            <w:vAlign w:val="bottom"/>
          </w:tcPr>
          <w:p w14:paraId="142130FA" w14:textId="77777777" w:rsidR="00CD30AC" w:rsidRPr="00720BBA" w:rsidRDefault="00CD30AC" w:rsidP="00386735">
            <w:pPr>
              <w:rPr>
                <w:rFonts w:cs="Arial"/>
                <w:b/>
                <w:bCs/>
              </w:rPr>
            </w:pPr>
            <w:r w:rsidRPr="00720BBA">
              <w:rPr>
                <w:rFonts w:cs="Arial"/>
                <w:b/>
                <w:bCs/>
              </w:rPr>
              <w:t>22.750</w:t>
            </w:r>
          </w:p>
        </w:tc>
        <w:tc>
          <w:tcPr>
            <w:tcW w:w="1408" w:type="dxa"/>
            <w:tcBorders>
              <w:top w:val="nil"/>
              <w:left w:val="single" w:sz="4" w:space="0" w:color="auto"/>
              <w:bottom w:val="nil"/>
              <w:right w:val="double" w:sz="6" w:space="0" w:color="auto"/>
            </w:tcBorders>
            <w:noWrap/>
            <w:vAlign w:val="bottom"/>
          </w:tcPr>
          <w:p w14:paraId="142130FB" w14:textId="77777777" w:rsidR="00CD30AC" w:rsidRPr="00720BBA" w:rsidRDefault="00CD30AC" w:rsidP="00386735">
            <w:pPr>
              <w:rPr>
                <w:rFonts w:cs="Arial"/>
                <w:b/>
                <w:bCs/>
              </w:rPr>
            </w:pPr>
            <w:r w:rsidRPr="00720BBA">
              <w:rPr>
                <w:rFonts w:cs="Arial"/>
                <w:b/>
                <w:bCs/>
              </w:rPr>
              <w:t>24.800</w:t>
            </w:r>
          </w:p>
        </w:tc>
        <w:tc>
          <w:tcPr>
            <w:tcW w:w="1405" w:type="dxa"/>
            <w:tcBorders>
              <w:top w:val="nil"/>
              <w:left w:val="nil"/>
              <w:bottom w:val="nil"/>
              <w:right w:val="single" w:sz="12" w:space="0" w:color="auto"/>
            </w:tcBorders>
            <w:noWrap/>
            <w:vAlign w:val="bottom"/>
          </w:tcPr>
          <w:p w14:paraId="142130FC" w14:textId="77777777" w:rsidR="00CD30AC" w:rsidRPr="00720BBA" w:rsidRDefault="00CD30AC" w:rsidP="00386735">
            <w:pPr>
              <w:rPr>
                <w:rFonts w:cs="Arial"/>
                <w:b/>
                <w:bCs/>
              </w:rPr>
            </w:pPr>
            <w:r w:rsidRPr="00720BBA">
              <w:rPr>
                <w:rFonts w:cs="Arial"/>
                <w:b/>
                <w:bCs/>
              </w:rPr>
              <w:t>27.200</w:t>
            </w:r>
          </w:p>
        </w:tc>
      </w:tr>
      <w:tr w:rsidR="00CD30AC" w:rsidRPr="00720BBA" w14:paraId="14213104"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0FE" w14:textId="77777777" w:rsidR="00CD30AC" w:rsidRPr="00720BBA" w:rsidRDefault="00CD30AC" w:rsidP="00386735">
            <w:pPr>
              <w:rPr>
                <w:rFonts w:cs="Arial"/>
                <w:b/>
                <w:bCs/>
              </w:rPr>
            </w:pPr>
            <w:r w:rsidRPr="00720BBA">
              <w:rPr>
                <w:rFonts w:cs="Arial"/>
                <w:b/>
                <w:bCs/>
              </w:rPr>
              <w:t>23</w:t>
            </w:r>
          </w:p>
        </w:tc>
        <w:tc>
          <w:tcPr>
            <w:tcW w:w="1408" w:type="dxa"/>
            <w:tcBorders>
              <w:top w:val="nil"/>
              <w:left w:val="double" w:sz="6" w:space="0" w:color="auto"/>
              <w:bottom w:val="nil"/>
              <w:right w:val="double" w:sz="6" w:space="0" w:color="auto"/>
            </w:tcBorders>
            <w:noWrap/>
            <w:vAlign w:val="bottom"/>
          </w:tcPr>
          <w:p w14:paraId="142130FF" w14:textId="77777777" w:rsidR="00CD30AC" w:rsidRPr="00720BBA" w:rsidRDefault="00CD30AC" w:rsidP="00386735">
            <w:pPr>
              <w:rPr>
                <w:rFonts w:cs="Arial"/>
                <w:b/>
                <w:bCs/>
              </w:rPr>
            </w:pPr>
            <w:r w:rsidRPr="00720BBA">
              <w:rPr>
                <w:rFonts w:cs="Arial"/>
                <w:b/>
                <w:bCs/>
              </w:rPr>
              <w:t>20.650</w:t>
            </w:r>
          </w:p>
        </w:tc>
        <w:tc>
          <w:tcPr>
            <w:tcW w:w="1408" w:type="dxa"/>
            <w:tcBorders>
              <w:top w:val="nil"/>
              <w:left w:val="single" w:sz="4" w:space="0" w:color="auto"/>
              <w:bottom w:val="nil"/>
              <w:right w:val="double" w:sz="6" w:space="0" w:color="auto"/>
            </w:tcBorders>
            <w:noWrap/>
            <w:vAlign w:val="bottom"/>
          </w:tcPr>
          <w:p w14:paraId="14213100" w14:textId="77777777" w:rsidR="00CD30AC" w:rsidRPr="00720BBA" w:rsidRDefault="00CD30AC" w:rsidP="00386735">
            <w:pPr>
              <w:rPr>
                <w:rFonts w:cs="Arial"/>
                <w:b/>
                <w:bCs/>
              </w:rPr>
            </w:pPr>
            <w:r w:rsidRPr="00720BBA">
              <w:rPr>
                <w:rFonts w:cs="Arial"/>
                <w:b/>
                <w:bCs/>
              </w:rPr>
              <w:t>21.350</w:t>
            </w:r>
          </w:p>
        </w:tc>
        <w:tc>
          <w:tcPr>
            <w:tcW w:w="1402" w:type="dxa"/>
            <w:tcBorders>
              <w:top w:val="nil"/>
              <w:left w:val="single" w:sz="4" w:space="0" w:color="auto"/>
              <w:bottom w:val="nil"/>
              <w:right w:val="double" w:sz="6" w:space="0" w:color="auto"/>
            </w:tcBorders>
            <w:noWrap/>
            <w:vAlign w:val="bottom"/>
          </w:tcPr>
          <w:p w14:paraId="14213101" w14:textId="77777777" w:rsidR="00CD30AC" w:rsidRPr="00720BBA" w:rsidRDefault="00CD30AC" w:rsidP="00386735">
            <w:pPr>
              <w:rPr>
                <w:rFonts w:cs="Arial"/>
                <w:b/>
                <w:bCs/>
              </w:rPr>
            </w:pPr>
            <w:r w:rsidRPr="00720BBA">
              <w:rPr>
                <w:rFonts w:cs="Arial"/>
                <w:b/>
                <w:bCs/>
              </w:rPr>
              <w:t>23.350</w:t>
            </w:r>
          </w:p>
        </w:tc>
        <w:tc>
          <w:tcPr>
            <w:tcW w:w="1408" w:type="dxa"/>
            <w:tcBorders>
              <w:top w:val="nil"/>
              <w:left w:val="single" w:sz="4" w:space="0" w:color="auto"/>
              <w:bottom w:val="nil"/>
              <w:right w:val="double" w:sz="6" w:space="0" w:color="auto"/>
            </w:tcBorders>
            <w:noWrap/>
            <w:vAlign w:val="bottom"/>
          </w:tcPr>
          <w:p w14:paraId="14213102" w14:textId="77777777" w:rsidR="00CD30AC" w:rsidRPr="00720BBA" w:rsidRDefault="00CD30AC" w:rsidP="00386735">
            <w:pPr>
              <w:rPr>
                <w:rFonts w:cs="Arial"/>
                <w:b/>
                <w:bCs/>
              </w:rPr>
            </w:pPr>
            <w:r w:rsidRPr="00720BBA">
              <w:rPr>
                <w:rFonts w:cs="Arial"/>
                <w:b/>
                <w:bCs/>
              </w:rPr>
              <w:t>25.400</w:t>
            </w:r>
          </w:p>
        </w:tc>
        <w:tc>
          <w:tcPr>
            <w:tcW w:w="1405" w:type="dxa"/>
            <w:tcBorders>
              <w:top w:val="nil"/>
              <w:left w:val="nil"/>
              <w:bottom w:val="nil"/>
              <w:right w:val="single" w:sz="12" w:space="0" w:color="auto"/>
            </w:tcBorders>
            <w:noWrap/>
            <w:vAlign w:val="bottom"/>
          </w:tcPr>
          <w:p w14:paraId="14213103" w14:textId="77777777" w:rsidR="00CD30AC" w:rsidRPr="00720BBA" w:rsidRDefault="00CD30AC" w:rsidP="00386735">
            <w:pPr>
              <w:rPr>
                <w:rFonts w:cs="Arial"/>
                <w:b/>
                <w:bCs/>
              </w:rPr>
            </w:pPr>
            <w:r w:rsidRPr="00720BBA">
              <w:rPr>
                <w:rFonts w:cs="Arial"/>
                <w:b/>
                <w:bCs/>
              </w:rPr>
              <w:t>27.800</w:t>
            </w:r>
          </w:p>
        </w:tc>
      </w:tr>
      <w:tr w:rsidR="00CD30AC" w:rsidRPr="00720BBA" w14:paraId="1421310B"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105" w14:textId="77777777" w:rsidR="00CD30AC" w:rsidRPr="00720BBA" w:rsidRDefault="00CD30AC" w:rsidP="00386735">
            <w:pPr>
              <w:rPr>
                <w:rFonts w:cs="Arial"/>
                <w:b/>
                <w:bCs/>
              </w:rPr>
            </w:pPr>
            <w:r w:rsidRPr="00720BBA">
              <w:rPr>
                <w:rFonts w:cs="Arial"/>
                <w:b/>
                <w:bCs/>
              </w:rPr>
              <w:t>24</w:t>
            </w:r>
          </w:p>
        </w:tc>
        <w:tc>
          <w:tcPr>
            <w:tcW w:w="1408" w:type="dxa"/>
            <w:tcBorders>
              <w:top w:val="nil"/>
              <w:left w:val="double" w:sz="6" w:space="0" w:color="auto"/>
              <w:bottom w:val="nil"/>
              <w:right w:val="double" w:sz="6" w:space="0" w:color="auto"/>
            </w:tcBorders>
            <w:noWrap/>
            <w:vAlign w:val="bottom"/>
          </w:tcPr>
          <w:p w14:paraId="14213106" w14:textId="77777777" w:rsidR="00CD30AC" w:rsidRPr="00720BBA" w:rsidRDefault="00CD30AC" w:rsidP="00386735">
            <w:pPr>
              <w:rPr>
                <w:rFonts w:cs="Arial"/>
                <w:b/>
                <w:bCs/>
              </w:rPr>
            </w:pPr>
            <w:r w:rsidRPr="00720BBA">
              <w:rPr>
                <w:rFonts w:cs="Arial"/>
                <w:b/>
                <w:bCs/>
              </w:rPr>
              <w:t>20.650</w:t>
            </w:r>
          </w:p>
        </w:tc>
        <w:tc>
          <w:tcPr>
            <w:tcW w:w="1408" w:type="dxa"/>
            <w:tcBorders>
              <w:top w:val="nil"/>
              <w:left w:val="single" w:sz="4" w:space="0" w:color="auto"/>
              <w:bottom w:val="nil"/>
              <w:right w:val="double" w:sz="6" w:space="0" w:color="auto"/>
            </w:tcBorders>
            <w:noWrap/>
            <w:vAlign w:val="bottom"/>
          </w:tcPr>
          <w:p w14:paraId="14213107" w14:textId="77777777" w:rsidR="00CD30AC" w:rsidRPr="00720BBA" w:rsidRDefault="00CD30AC" w:rsidP="00386735">
            <w:pPr>
              <w:rPr>
                <w:rFonts w:cs="Arial"/>
                <w:b/>
                <w:bCs/>
              </w:rPr>
            </w:pPr>
            <w:r w:rsidRPr="00720BBA">
              <w:rPr>
                <w:rFonts w:cs="Arial"/>
                <w:b/>
                <w:bCs/>
              </w:rPr>
              <w:t>21.350</w:t>
            </w:r>
          </w:p>
        </w:tc>
        <w:tc>
          <w:tcPr>
            <w:tcW w:w="1402" w:type="dxa"/>
            <w:tcBorders>
              <w:top w:val="nil"/>
              <w:left w:val="single" w:sz="4" w:space="0" w:color="auto"/>
              <w:bottom w:val="nil"/>
              <w:right w:val="double" w:sz="6" w:space="0" w:color="auto"/>
            </w:tcBorders>
            <w:noWrap/>
            <w:vAlign w:val="bottom"/>
          </w:tcPr>
          <w:p w14:paraId="14213108" w14:textId="77777777" w:rsidR="00CD30AC" w:rsidRPr="00720BBA" w:rsidRDefault="00CD30AC" w:rsidP="00386735">
            <w:pPr>
              <w:rPr>
                <w:rFonts w:cs="Arial"/>
                <w:b/>
                <w:bCs/>
              </w:rPr>
            </w:pPr>
            <w:r w:rsidRPr="00720BBA">
              <w:rPr>
                <w:rFonts w:cs="Arial"/>
                <w:b/>
                <w:bCs/>
              </w:rPr>
              <w:t>23.350</w:t>
            </w:r>
          </w:p>
        </w:tc>
        <w:tc>
          <w:tcPr>
            <w:tcW w:w="1408" w:type="dxa"/>
            <w:tcBorders>
              <w:top w:val="nil"/>
              <w:left w:val="single" w:sz="4" w:space="0" w:color="auto"/>
              <w:bottom w:val="nil"/>
              <w:right w:val="double" w:sz="6" w:space="0" w:color="auto"/>
            </w:tcBorders>
            <w:noWrap/>
            <w:vAlign w:val="bottom"/>
          </w:tcPr>
          <w:p w14:paraId="14213109" w14:textId="77777777" w:rsidR="00CD30AC" w:rsidRPr="00720BBA" w:rsidRDefault="00CD30AC" w:rsidP="00386735">
            <w:pPr>
              <w:rPr>
                <w:rFonts w:cs="Arial"/>
                <w:b/>
                <w:bCs/>
              </w:rPr>
            </w:pPr>
            <w:r w:rsidRPr="00720BBA">
              <w:rPr>
                <w:rFonts w:cs="Arial"/>
                <w:b/>
                <w:bCs/>
              </w:rPr>
              <w:t>25.400</w:t>
            </w:r>
          </w:p>
        </w:tc>
        <w:tc>
          <w:tcPr>
            <w:tcW w:w="1405" w:type="dxa"/>
            <w:tcBorders>
              <w:top w:val="nil"/>
              <w:left w:val="nil"/>
              <w:bottom w:val="nil"/>
              <w:right w:val="single" w:sz="12" w:space="0" w:color="auto"/>
            </w:tcBorders>
            <w:noWrap/>
            <w:vAlign w:val="bottom"/>
          </w:tcPr>
          <w:p w14:paraId="1421310A" w14:textId="77777777" w:rsidR="00CD30AC" w:rsidRPr="00720BBA" w:rsidRDefault="00CD30AC" w:rsidP="00386735">
            <w:pPr>
              <w:rPr>
                <w:rFonts w:cs="Arial"/>
                <w:b/>
                <w:bCs/>
              </w:rPr>
            </w:pPr>
            <w:r w:rsidRPr="00720BBA">
              <w:rPr>
                <w:rFonts w:cs="Arial"/>
                <w:b/>
                <w:bCs/>
              </w:rPr>
              <w:t>27.800</w:t>
            </w:r>
          </w:p>
        </w:tc>
      </w:tr>
      <w:tr w:rsidR="00CD30AC" w:rsidRPr="00720BBA" w14:paraId="14213112"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10C" w14:textId="77777777" w:rsidR="00CD30AC" w:rsidRPr="00720BBA" w:rsidRDefault="00CD30AC" w:rsidP="00386735">
            <w:pPr>
              <w:rPr>
                <w:rFonts w:cs="Arial"/>
                <w:b/>
                <w:bCs/>
              </w:rPr>
            </w:pPr>
            <w:r w:rsidRPr="00720BBA">
              <w:rPr>
                <w:rFonts w:cs="Arial"/>
                <w:b/>
                <w:bCs/>
              </w:rPr>
              <w:t>25</w:t>
            </w:r>
          </w:p>
        </w:tc>
        <w:tc>
          <w:tcPr>
            <w:tcW w:w="1408" w:type="dxa"/>
            <w:tcBorders>
              <w:top w:val="nil"/>
              <w:left w:val="double" w:sz="6" w:space="0" w:color="auto"/>
              <w:bottom w:val="nil"/>
              <w:right w:val="double" w:sz="6" w:space="0" w:color="auto"/>
            </w:tcBorders>
            <w:noWrap/>
            <w:vAlign w:val="bottom"/>
          </w:tcPr>
          <w:p w14:paraId="1421310D" w14:textId="77777777" w:rsidR="00CD30AC" w:rsidRPr="00720BBA" w:rsidRDefault="00CD30AC" w:rsidP="00386735">
            <w:pPr>
              <w:rPr>
                <w:rFonts w:cs="Arial"/>
                <w:b/>
                <w:bCs/>
              </w:rPr>
            </w:pPr>
            <w:r w:rsidRPr="00720BBA">
              <w:rPr>
                <w:rFonts w:cs="Arial"/>
                <w:b/>
                <w:bCs/>
              </w:rPr>
              <w:t>21.250</w:t>
            </w:r>
          </w:p>
        </w:tc>
        <w:tc>
          <w:tcPr>
            <w:tcW w:w="1408" w:type="dxa"/>
            <w:tcBorders>
              <w:top w:val="nil"/>
              <w:left w:val="single" w:sz="4" w:space="0" w:color="auto"/>
              <w:bottom w:val="nil"/>
              <w:right w:val="double" w:sz="6" w:space="0" w:color="auto"/>
            </w:tcBorders>
            <w:noWrap/>
            <w:vAlign w:val="bottom"/>
          </w:tcPr>
          <w:p w14:paraId="1421310E" w14:textId="77777777" w:rsidR="00CD30AC" w:rsidRPr="00720BBA" w:rsidRDefault="00CD30AC" w:rsidP="00386735">
            <w:pPr>
              <w:rPr>
                <w:rFonts w:cs="Arial"/>
                <w:b/>
                <w:bCs/>
              </w:rPr>
            </w:pPr>
            <w:r w:rsidRPr="00720BBA">
              <w:rPr>
                <w:rFonts w:cs="Arial"/>
                <w:b/>
                <w:bCs/>
              </w:rPr>
              <w:t>21.950</w:t>
            </w:r>
          </w:p>
        </w:tc>
        <w:tc>
          <w:tcPr>
            <w:tcW w:w="1402" w:type="dxa"/>
            <w:tcBorders>
              <w:top w:val="nil"/>
              <w:left w:val="single" w:sz="4" w:space="0" w:color="auto"/>
              <w:bottom w:val="nil"/>
              <w:right w:val="double" w:sz="6" w:space="0" w:color="auto"/>
            </w:tcBorders>
            <w:noWrap/>
            <w:vAlign w:val="bottom"/>
          </w:tcPr>
          <w:p w14:paraId="1421310F" w14:textId="77777777" w:rsidR="00CD30AC" w:rsidRPr="00720BBA" w:rsidRDefault="00CD30AC" w:rsidP="00386735">
            <w:pPr>
              <w:rPr>
                <w:rFonts w:cs="Arial"/>
                <w:b/>
                <w:bCs/>
              </w:rPr>
            </w:pPr>
            <w:r w:rsidRPr="00720BBA">
              <w:rPr>
                <w:rFonts w:cs="Arial"/>
                <w:b/>
                <w:bCs/>
              </w:rPr>
              <w:t>23.950</w:t>
            </w:r>
          </w:p>
        </w:tc>
        <w:tc>
          <w:tcPr>
            <w:tcW w:w="1408" w:type="dxa"/>
            <w:tcBorders>
              <w:top w:val="nil"/>
              <w:left w:val="single" w:sz="4" w:space="0" w:color="auto"/>
              <w:bottom w:val="nil"/>
              <w:right w:val="double" w:sz="6" w:space="0" w:color="auto"/>
            </w:tcBorders>
            <w:noWrap/>
            <w:vAlign w:val="bottom"/>
          </w:tcPr>
          <w:p w14:paraId="14213110" w14:textId="77777777" w:rsidR="00CD30AC" w:rsidRPr="00720BBA" w:rsidRDefault="00CD30AC" w:rsidP="00386735">
            <w:pPr>
              <w:rPr>
                <w:rFonts w:cs="Arial"/>
                <w:b/>
                <w:bCs/>
              </w:rPr>
            </w:pPr>
            <w:r w:rsidRPr="00720BBA">
              <w:rPr>
                <w:rFonts w:cs="Arial"/>
                <w:b/>
                <w:bCs/>
              </w:rPr>
              <w:t>25.950</w:t>
            </w:r>
          </w:p>
        </w:tc>
        <w:tc>
          <w:tcPr>
            <w:tcW w:w="1405" w:type="dxa"/>
            <w:tcBorders>
              <w:top w:val="nil"/>
              <w:left w:val="nil"/>
              <w:bottom w:val="nil"/>
              <w:right w:val="single" w:sz="12" w:space="0" w:color="auto"/>
            </w:tcBorders>
            <w:noWrap/>
            <w:vAlign w:val="bottom"/>
          </w:tcPr>
          <w:p w14:paraId="14213111" w14:textId="77777777" w:rsidR="00CD30AC" w:rsidRPr="00720BBA" w:rsidRDefault="00CD30AC" w:rsidP="00386735">
            <w:pPr>
              <w:rPr>
                <w:rFonts w:cs="Arial"/>
                <w:b/>
                <w:bCs/>
              </w:rPr>
            </w:pPr>
            <w:r w:rsidRPr="00720BBA">
              <w:rPr>
                <w:rFonts w:cs="Arial"/>
                <w:b/>
                <w:bCs/>
              </w:rPr>
              <w:t>28.450</w:t>
            </w:r>
          </w:p>
        </w:tc>
      </w:tr>
      <w:tr w:rsidR="00CD30AC" w:rsidRPr="00720BBA" w14:paraId="14213119" w14:textId="77777777"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213113" w14:textId="77777777" w:rsidR="00CD30AC" w:rsidRPr="00720BBA" w:rsidRDefault="00CD30AC" w:rsidP="00386735">
            <w:pPr>
              <w:rPr>
                <w:rFonts w:cs="Arial"/>
                <w:b/>
                <w:bCs/>
              </w:rPr>
            </w:pPr>
            <w:r w:rsidRPr="00720BBA">
              <w:rPr>
                <w:rFonts w:cs="Arial"/>
                <w:b/>
                <w:bCs/>
              </w:rPr>
              <w:t>26</w:t>
            </w:r>
          </w:p>
        </w:tc>
        <w:tc>
          <w:tcPr>
            <w:tcW w:w="1408" w:type="dxa"/>
            <w:tcBorders>
              <w:top w:val="nil"/>
              <w:left w:val="double" w:sz="6" w:space="0" w:color="auto"/>
              <w:bottom w:val="nil"/>
              <w:right w:val="double" w:sz="6" w:space="0" w:color="auto"/>
            </w:tcBorders>
            <w:noWrap/>
            <w:vAlign w:val="bottom"/>
          </w:tcPr>
          <w:p w14:paraId="14213114" w14:textId="77777777" w:rsidR="00CD30AC" w:rsidRPr="00720BBA" w:rsidRDefault="00CD30AC" w:rsidP="00386735">
            <w:pPr>
              <w:rPr>
                <w:rFonts w:cs="Arial"/>
                <w:b/>
                <w:bCs/>
              </w:rPr>
            </w:pPr>
            <w:r w:rsidRPr="00720BBA">
              <w:rPr>
                <w:rFonts w:cs="Arial"/>
                <w:b/>
                <w:bCs/>
              </w:rPr>
              <w:t>21.250</w:t>
            </w:r>
          </w:p>
        </w:tc>
        <w:tc>
          <w:tcPr>
            <w:tcW w:w="1408" w:type="dxa"/>
            <w:tcBorders>
              <w:top w:val="nil"/>
              <w:left w:val="single" w:sz="4" w:space="0" w:color="auto"/>
              <w:bottom w:val="nil"/>
              <w:right w:val="double" w:sz="6" w:space="0" w:color="auto"/>
            </w:tcBorders>
            <w:noWrap/>
            <w:vAlign w:val="bottom"/>
          </w:tcPr>
          <w:p w14:paraId="14213115" w14:textId="77777777" w:rsidR="00CD30AC" w:rsidRPr="00720BBA" w:rsidRDefault="00CD30AC" w:rsidP="00386735">
            <w:pPr>
              <w:rPr>
                <w:rFonts w:cs="Arial"/>
                <w:b/>
                <w:bCs/>
              </w:rPr>
            </w:pPr>
            <w:r w:rsidRPr="00720BBA">
              <w:rPr>
                <w:rFonts w:cs="Arial"/>
                <w:b/>
                <w:bCs/>
              </w:rPr>
              <w:t>21.950</w:t>
            </w:r>
          </w:p>
        </w:tc>
        <w:tc>
          <w:tcPr>
            <w:tcW w:w="1402" w:type="dxa"/>
            <w:tcBorders>
              <w:top w:val="nil"/>
              <w:left w:val="single" w:sz="4" w:space="0" w:color="auto"/>
              <w:bottom w:val="nil"/>
              <w:right w:val="double" w:sz="6" w:space="0" w:color="auto"/>
            </w:tcBorders>
            <w:noWrap/>
            <w:vAlign w:val="bottom"/>
          </w:tcPr>
          <w:p w14:paraId="14213116" w14:textId="77777777" w:rsidR="00CD30AC" w:rsidRPr="00720BBA" w:rsidRDefault="00CD30AC" w:rsidP="00386735">
            <w:pPr>
              <w:rPr>
                <w:rFonts w:cs="Arial"/>
                <w:b/>
                <w:bCs/>
              </w:rPr>
            </w:pPr>
            <w:r w:rsidRPr="00720BBA">
              <w:rPr>
                <w:rFonts w:cs="Arial"/>
                <w:b/>
                <w:bCs/>
              </w:rPr>
              <w:t>23.950</w:t>
            </w:r>
          </w:p>
        </w:tc>
        <w:tc>
          <w:tcPr>
            <w:tcW w:w="1408" w:type="dxa"/>
            <w:tcBorders>
              <w:top w:val="nil"/>
              <w:left w:val="single" w:sz="4" w:space="0" w:color="auto"/>
              <w:bottom w:val="nil"/>
              <w:right w:val="double" w:sz="6" w:space="0" w:color="auto"/>
            </w:tcBorders>
            <w:noWrap/>
            <w:vAlign w:val="bottom"/>
          </w:tcPr>
          <w:p w14:paraId="14213117" w14:textId="77777777" w:rsidR="00CD30AC" w:rsidRPr="00720BBA" w:rsidRDefault="00CD30AC" w:rsidP="00386735">
            <w:pPr>
              <w:rPr>
                <w:rFonts w:cs="Arial"/>
                <w:b/>
                <w:bCs/>
              </w:rPr>
            </w:pPr>
            <w:r w:rsidRPr="00720BBA">
              <w:rPr>
                <w:rFonts w:cs="Arial"/>
                <w:b/>
                <w:bCs/>
              </w:rPr>
              <w:t>25.950</w:t>
            </w:r>
          </w:p>
        </w:tc>
        <w:tc>
          <w:tcPr>
            <w:tcW w:w="1405" w:type="dxa"/>
            <w:tcBorders>
              <w:top w:val="nil"/>
              <w:left w:val="nil"/>
              <w:bottom w:val="nil"/>
              <w:right w:val="single" w:sz="12" w:space="0" w:color="auto"/>
            </w:tcBorders>
            <w:noWrap/>
            <w:vAlign w:val="bottom"/>
          </w:tcPr>
          <w:p w14:paraId="14213118" w14:textId="77777777" w:rsidR="00CD30AC" w:rsidRPr="00720BBA" w:rsidRDefault="00CD30AC" w:rsidP="00386735">
            <w:pPr>
              <w:rPr>
                <w:rFonts w:cs="Arial"/>
                <w:b/>
                <w:bCs/>
              </w:rPr>
            </w:pPr>
            <w:r w:rsidRPr="00720BBA">
              <w:rPr>
                <w:rFonts w:cs="Arial"/>
                <w:b/>
                <w:bCs/>
              </w:rPr>
              <w:t>28.450</w:t>
            </w:r>
          </w:p>
        </w:tc>
      </w:tr>
      <w:tr w:rsidR="00CD30AC" w:rsidRPr="00720BBA" w14:paraId="14213120" w14:textId="77777777" w:rsidTr="00386735">
        <w:trPr>
          <w:trHeight w:val="227"/>
          <w:jc w:val="center"/>
        </w:trPr>
        <w:tc>
          <w:tcPr>
            <w:tcW w:w="1424" w:type="dxa"/>
            <w:tcBorders>
              <w:top w:val="nil"/>
              <w:left w:val="single" w:sz="12" w:space="0" w:color="auto"/>
              <w:bottom w:val="single" w:sz="12" w:space="0" w:color="auto"/>
              <w:right w:val="single" w:sz="8" w:space="0" w:color="auto"/>
            </w:tcBorders>
            <w:shd w:val="clear" w:color="auto" w:fill="C0C0C0"/>
            <w:noWrap/>
            <w:vAlign w:val="bottom"/>
          </w:tcPr>
          <w:p w14:paraId="1421311A" w14:textId="77777777" w:rsidR="00CD30AC" w:rsidRPr="00720BBA" w:rsidRDefault="00CD30AC" w:rsidP="00386735">
            <w:pPr>
              <w:rPr>
                <w:rFonts w:cs="Arial"/>
                <w:b/>
                <w:bCs/>
              </w:rPr>
            </w:pPr>
            <w:r w:rsidRPr="00720BBA">
              <w:rPr>
                <w:rFonts w:cs="Arial"/>
                <w:b/>
                <w:bCs/>
              </w:rPr>
              <w:t>27</w:t>
            </w:r>
          </w:p>
        </w:tc>
        <w:tc>
          <w:tcPr>
            <w:tcW w:w="1408" w:type="dxa"/>
            <w:tcBorders>
              <w:top w:val="nil"/>
              <w:left w:val="double" w:sz="6" w:space="0" w:color="auto"/>
              <w:bottom w:val="single" w:sz="12" w:space="0" w:color="auto"/>
              <w:right w:val="double" w:sz="6" w:space="0" w:color="auto"/>
            </w:tcBorders>
            <w:noWrap/>
            <w:vAlign w:val="bottom"/>
          </w:tcPr>
          <w:p w14:paraId="1421311B" w14:textId="77777777" w:rsidR="00CD30AC" w:rsidRPr="00720BBA" w:rsidRDefault="00CD30AC" w:rsidP="00386735">
            <w:pPr>
              <w:rPr>
                <w:rFonts w:cs="Arial"/>
                <w:b/>
                <w:bCs/>
              </w:rPr>
            </w:pPr>
            <w:r w:rsidRPr="00720BBA">
              <w:rPr>
                <w:rFonts w:cs="Arial"/>
                <w:b/>
                <w:bCs/>
              </w:rPr>
              <w:t>21.950</w:t>
            </w:r>
          </w:p>
        </w:tc>
        <w:tc>
          <w:tcPr>
            <w:tcW w:w="1408" w:type="dxa"/>
            <w:tcBorders>
              <w:top w:val="nil"/>
              <w:left w:val="single" w:sz="4" w:space="0" w:color="auto"/>
              <w:bottom w:val="single" w:sz="12" w:space="0" w:color="auto"/>
              <w:right w:val="double" w:sz="6" w:space="0" w:color="auto"/>
            </w:tcBorders>
            <w:noWrap/>
            <w:vAlign w:val="bottom"/>
          </w:tcPr>
          <w:p w14:paraId="1421311C" w14:textId="77777777" w:rsidR="00CD30AC" w:rsidRPr="00720BBA" w:rsidRDefault="00CD30AC" w:rsidP="00386735">
            <w:pPr>
              <w:rPr>
                <w:rFonts w:cs="Arial"/>
                <w:b/>
                <w:bCs/>
              </w:rPr>
            </w:pPr>
            <w:r w:rsidRPr="00720BBA">
              <w:rPr>
                <w:rFonts w:cs="Arial"/>
                <w:b/>
                <w:bCs/>
              </w:rPr>
              <w:t>22.800</w:t>
            </w:r>
          </w:p>
        </w:tc>
        <w:tc>
          <w:tcPr>
            <w:tcW w:w="1402" w:type="dxa"/>
            <w:tcBorders>
              <w:top w:val="nil"/>
              <w:left w:val="single" w:sz="4" w:space="0" w:color="auto"/>
              <w:bottom w:val="single" w:sz="12" w:space="0" w:color="auto"/>
              <w:right w:val="double" w:sz="6" w:space="0" w:color="auto"/>
            </w:tcBorders>
            <w:noWrap/>
            <w:vAlign w:val="bottom"/>
          </w:tcPr>
          <w:p w14:paraId="1421311D" w14:textId="77777777" w:rsidR="00CD30AC" w:rsidRPr="00720BBA" w:rsidRDefault="00CD30AC" w:rsidP="00386735">
            <w:pPr>
              <w:rPr>
                <w:rFonts w:cs="Arial"/>
                <w:b/>
                <w:bCs/>
              </w:rPr>
            </w:pPr>
            <w:r w:rsidRPr="00720BBA">
              <w:rPr>
                <w:rFonts w:cs="Arial"/>
                <w:b/>
                <w:bCs/>
              </w:rPr>
              <w:t>24.800</w:t>
            </w:r>
          </w:p>
        </w:tc>
        <w:tc>
          <w:tcPr>
            <w:tcW w:w="1408" w:type="dxa"/>
            <w:tcBorders>
              <w:top w:val="nil"/>
              <w:left w:val="single" w:sz="4" w:space="0" w:color="auto"/>
              <w:bottom w:val="single" w:sz="12" w:space="0" w:color="auto"/>
              <w:right w:val="double" w:sz="6" w:space="0" w:color="auto"/>
            </w:tcBorders>
            <w:noWrap/>
            <w:vAlign w:val="bottom"/>
          </w:tcPr>
          <w:p w14:paraId="1421311E" w14:textId="77777777" w:rsidR="00CD30AC" w:rsidRPr="00720BBA" w:rsidRDefault="00CD30AC" w:rsidP="00386735">
            <w:pPr>
              <w:rPr>
                <w:rFonts w:cs="Arial"/>
                <w:b/>
                <w:bCs/>
              </w:rPr>
            </w:pPr>
            <w:r w:rsidRPr="00720BBA">
              <w:rPr>
                <w:rFonts w:cs="Arial"/>
                <w:b/>
                <w:bCs/>
              </w:rPr>
              <w:t>26.550</w:t>
            </w:r>
          </w:p>
        </w:tc>
        <w:tc>
          <w:tcPr>
            <w:tcW w:w="1405" w:type="dxa"/>
            <w:tcBorders>
              <w:top w:val="nil"/>
              <w:left w:val="nil"/>
              <w:bottom w:val="single" w:sz="12" w:space="0" w:color="auto"/>
              <w:right w:val="single" w:sz="12" w:space="0" w:color="auto"/>
            </w:tcBorders>
            <w:noWrap/>
            <w:vAlign w:val="bottom"/>
          </w:tcPr>
          <w:p w14:paraId="1421311F" w14:textId="77777777" w:rsidR="00CD30AC" w:rsidRPr="00720BBA" w:rsidRDefault="00CD30AC" w:rsidP="00386735">
            <w:pPr>
              <w:rPr>
                <w:rFonts w:cs="Arial"/>
                <w:b/>
                <w:bCs/>
              </w:rPr>
            </w:pPr>
            <w:r w:rsidRPr="00720BBA">
              <w:rPr>
                <w:rFonts w:cs="Arial"/>
                <w:b/>
                <w:bCs/>
              </w:rPr>
              <w:t>29.300</w:t>
            </w:r>
          </w:p>
        </w:tc>
      </w:tr>
    </w:tbl>
    <w:p w14:paraId="14213121" w14:textId="77777777" w:rsidR="00CD30AC" w:rsidRPr="00720BBA" w:rsidRDefault="00CD30AC" w:rsidP="0026245D">
      <w:pPr>
        <w:rPr>
          <w:rFonts w:cs="Arial"/>
          <w:b/>
          <w:bCs/>
        </w:rPr>
      </w:pPr>
      <w:r w:rsidRPr="00720BBA">
        <w:rPr>
          <w:rFonts w:cs="Arial"/>
          <w:b/>
          <w:bCs/>
        </w:rPr>
        <w:br w:type="page"/>
      </w:r>
    </w:p>
    <w:tbl>
      <w:tblPr>
        <w:tblW w:w="9157" w:type="dxa"/>
        <w:tblInd w:w="55" w:type="dxa"/>
        <w:tblLayout w:type="fixed"/>
        <w:tblCellMar>
          <w:left w:w="70" w:type="dxa"/>
          <w:right w:w="70" w:type="dxa"/>
        </w:tblCellMar>
        <w:tblLook w:val="0000" w:firstRow="0" w:lastRow="0" w:firstColumn="0" w:lastColumn="0" w:noHBand="0" w:noVBand="0"/>
      </w:tblPr>
      <w:tblGrid>
        <w:gridCol w:w="1580"/>
        <w:gridCol w:w="1515"/>
        <w:gridCol w:w="1515"/>
        <w:gridCol w:w="1516"/>
        <w:gridCol w:w="1515"/>
        <w:gridCol w:w="1516"/>
      </w:tblGrid>
      <w:tr w:rsidR="00CD30AC" w:rsidRPr="00720BBA" w14:paraId="14213128" w14:textId="77777777" w:rsidTr="00386735">
        <w:trPr>
          <w:trHeight w:val="276"/>
        </w:trPr>
        <w:tc>
          <w:tcPr>
            <w:tcW w:w="1580" w:type="dxa"/>
            <w:tcBorders>
              <w:top w:val="single" w:sz="12" w:space="0" w:color="auto"/>
              <w:left w:val="single" w:sz="12" w:space="0" w:color="auto"/>
              <w:bottom w:val="double" w:sz="6" w:space="0" w:color="auto"/>
              <w:right w:val="single" w:sz="12" w:space="0" w:color="auto"/>
            </w:tcBorders>
            <w:shd w:val="clear" w:color="auto" w:fill="E3E3E3"/>
            <w:vAlign w:val="center"/>
          </w:tcPr>
          <w:p w14:paraId="14213122" w14:textId="77777777" w:rsidR="00CD30AC" w:rsidRPr="00720BBA" w:rsidRDefault="00CD30AC" w:rsidP="00386735">
            <w:pPr>
              <w:jc w:val="left"/>
              <w:rPr>
                <w:rFonts w:ascii="Times New Roman" w:hAnsi="Times New Roman"/>
                <w:b/>
                <w:bCs/>
              </w:rPr>
            </w:pPr>
            <w:r w:rsidRPr="00720BBA">
              <w:br w:type="page"/>
            </w:r>
            <w:r w:rsidRPr="00720BBA">
              <w:br w:type="page"/>
            </w:r>
            <w:r w:rsidRPr="00720BBA">
              <w:rPr>
                <w:rFonts w:ascii="Times New Roman" w:hAnsi="Times New Roman"/>
                <w:b/>
                <w:bCs/>
                <w:sz w:val="22"/>
                <w:szCs w:val="22"/>
              </w:rPr>
              <w:t>salaris-schalen</w:t>
            </w:r>
          </w:p>
        </w:tc>
        <w:tc>
          <w:tcPr>
            <w:tcW w:w="1515" w:type="dxa"/>
            <w:tcBorders>
              <w:top w:val="single" w:sz="12" w:space="0" w:color="auto"/>
              <w:left w:val="double" w:sz="6" w:space="0" w:color="auto"/>
              <w:bottom w:val="double" w:sz="6" w:space="0" w:color="auto"/>
              <w:right w:val="double" w:sz="6" w:space="0" w:color="auto"/>
            </w:tcBorders>
            <w:shd w:val="clear" w:color="auto" w:fill="C0C0C0"/>
            <w:vAlign w:val="center"/>
          </w:tcPr>
          <w:p w14:paraId="14213123" w14:textId="77777777"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D1</w:t>
            </w:r>
          </w:p>
        </w:tc>
        <w:tc>
          <w:tcPr>
            <w:tcW w:w="1515" w:type="dxa"/>
            <w:tcBorders>
              <w:top w:val="single" w:sz="12" w:space="0" w:color="auto"/>
              <w:left w:val="nil"/>
              <w:bottom w:val="double" w:sz="6" w:space="0" w:color="auto"/>
              <w:right w:val="double" w:sz="6" w:space="0" w:color="auto"/>
            </w:tcBorders>
            <w:shd w:val="clear" w:color="auto" w:fill="C0C0C0"/>
            <w:vAlign w:val="center"/>
          </w:tcPr>
          <w:p w14:paraId="14213124" w14:textId="77777777"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D2</w:t>
            </w:r>
          </w:p>
        </w:tc>
        <w:tc>
          <w:tcPr>
            <w:tcW w:w="1516" w:type="dxa"/>
            <w:tcBorders>
              <w:top w:val="single" w:sz="12" w:space="0" w:color="auto"/>
              <w:left w:val="nil"/>
              <w:bottom w:val="double" w:sz="6" w:space="0" w:color="auto"/>
              <w:right w:val="double" w:sz="6" w:space="0" w:color="auto"/>
            </w:tcBorders>
            <w:shd w:val="clear" w:color="auto" w:fill="C0C0C0"/>
            <w:vAlign w:val="center"/>
          </w:tcPr>
          <w:p w14:paraId="14213125" w14:textId="77777777"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D3</w:t>
            </w:r>
          </w:p>
        </w:tc>
        <w:tc>
          <w:tcPr>
            <w:tcW w:w="1515" w:type="dxa"/>
            <w:tcBorders>
              <w:top w:val="single" w:sz="12" w:space="0" w:color="auto"/>
              <w:left w:val="nil"/>
              <w:bottom w:val="double" w:sz="6" w:space="0" w:color="auto"/>
              <w:right w:val="single" w:sz="12" w:space="0" w:color="auto"/>
            </w:tcBorders>
            <w:shd w:val="clear" w:color="auto" w:fill="C0C0C0"/>
            <w:vAlign w:val="center"/>
          </w:tcPr>
          <w:p w14:paraId="14213126" w14:textId="77777777"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D4</w:t>
            </w:r>
          </w:p>
        </w:tc>
        <w:tc>
          <w:tcPr>
            <w:tcW w:w="1516" w:type="dxa"/>
            <w:tcBorders>
              <w:top w:val="single" w:sz="12" w:space="0" w:color="auto"/>
              <w:left w:val="nil"/>
              <w:bottom w:val="double" w:sz="6" w:space="0" w:color="auto"/>
              <w:right w:val="single" w:sz="12" w:space="0" w:color="auto"/>
            </w:tcBorders>
            <w:shd w:val="clear" w:color="auto" w:fill="C0C0C0"/>
          </w:tcPr>
          <w:p w14:paraId="14213127" w14:textId="77777777"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D5</w:t>
            </w:r>
          </w:p>
        </w:tc>
      </w:tr>
      <w:tr w:rsidR="00CD30AC" w:rsidRPr="00720BBA" w14:paraId="1421312F"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29"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Minimum</w:t>
            </w:r>
          </w:p>
        </w:tc>
        <w:tc>
          <w:tcPr>
            <w:tcW w:w="1515" w:type="dxa"/>
            <w:tcBorders>
              <w:top w:val="nil"/>
              <w:left w:val="double" w:sz="6" w:space="0" w:color="auto"/>
              <w:bottom w:val="nil"/>
              <w:right w:val="double" w:sz="6" w:space="0" w:color="auto"/>
            </w:tcBorders>
            <w:noWrap/>
            <w:vAlign w:val="bottom"/>
          </w:tcPr>
          <w:p w14:paraId="1421312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13.300</w:t>
            </w:r>
          </w:p>
        </w:tc>
        <w:tc>
          <w:tcPr>
            <w:tcW w:w="1515" w:type="dxa"/>
            <w:tcBorders>
              <w:top w:val="nil"/>
              <w:left w:val="single" w:sz="4" w:space="0" w:color="auto"/>
              <w:bottom w:val="nil"/>
              <w:right w:val="double" w:sz="6" w:space="0" w:color="auto"/>
            </w:tcBorders>
            <w:noWrap/>
            <w:vAlign w:val="bottom"/>
          </w:tcPr>
          <w:p w14:paraId="1421312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14.300</w:t>
            </w:r>
          </w:p>
        </w:tc>
        <w:tc>
          <w:tcPr>
            <w:tcW w:w="1516" w:type="dxa"/>
            <w:tcBorders>
              <w:top w:val="nil"/>
              <w:left w:val="single" w:sz="4" w:space="0" w:color="auto"/>
              <w:bottom w:val="nil"/>
              <w:right w:val="double" w:sz="6" w:space="0" w:color="auto"/>
            </w:tcBorders>
            <w:noWrap/>
            <w:vAlign w:val="bottom"/>
          </w:tcPr>
          <w:p w14:paraId="1421312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15.500</w:t>
            </w:r>
          </w:p>
        </w:tc>
        <w:tc>
          <w:tcPr>
            <w:tcW w:w="1515" w:type="dxa"/>
            <w:tcBorders>
              <w:top w:val="nil"/>
              <w:left w:val="single" w:sz="4" w:space="0" w:color="auto"/>
              <w:bottom w:val="nil"/>
              <w:right w:val="single" w:sz="12" w:space="0" w:color="auto"/>
            </w:tcBorders>
            <w:noWrap/>
            <w:vAlign w:val="bottom"/>
          </w:tcPr>
          <w:p w14:paraId="1421312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16.900</w:t>
            </w:r>
          </w:p>
        </w:tc>
        <w:tc>
          <w:tcPr>
            <w:tcW w:w="1516" w:type="dxa"/>
            <w:tcBorders>
              <w:top w:val="nil"/>
              <w:left w:val="single" w:sz="4" w:space="0" w:color="auto"/>
              <w:bottom w:val="nil"/>
              <w:right w:val="single" w:sz="12" w:space="0" w:color="auto"/>
            </w:tcBorders>
          </w:tcPr>
          <w:p w14:paraId="1421312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17.000</w:t>
            </w:r>
          </w:p>
        </w:tc>
      </w:tr>
      <w:tr w:rsidR="00CD30AC" w:rsidRPr="00720BBA" w14:paraId="14213136" w14:textId="77777777" w:rsidTr="00386735">
        <w:trPr>
          <w:trHeight w:val="276"/>
        </w:trPr>
        <w:tc>
          <w:tcPr>
            <w:tcW w:w="1580" w:type="dxa"/>
            <w:tcBorders>
              <w:top w:val="nil"/>
              <w:left w:val="single" w:sz="12" w:space="0" w:color="auto"/>
              <w:bottom w:val="dotDotDash" w:sz="8" w:space="0" w:color="auto"/>
              <w:right w:val="nil"/>
            </w:tcBorders>
            <w:shd w:val="clear" w:color="auto" w:fill="C0C0C0"/>
            <w:noWrap/>
            <w:vAlign w:val="bottom"/>
          </w:tcPr>
          <w:p w14:paraId="14213130"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Maximum</w:t>
            </w:r>
          </w:p>
        </w:tc>
        <w:tc>
          <w:tcPr>
            <w:tcW w:w="1515" w:type="dxa"/>
            <w:tcBorders>
              <w:top w:val="nil"/>
              <w:left w:val="double" w:sz="6" w:space="0" w:color="auto"/>
              <w:bottom w:val="dotDotDash" w:sz="8" w:space="0" w:color="auto"/>
              <w:right w:val="double" w:sz="6" w:space="0" w:color="auto"/>
            </w:tcBorders>
            <w:noWrap/>
            <w:vAlign w:val="bottom"/>
          </w:tcPr>
          <w:p w14:paraId="1421313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18.300</w:t>
            </w:r>
          </w:p>
        </w:tc>
        <w:tc>
          <w:tcPr>
            <w:tcW w:w="1515" w:type="dxa"/>
            <w:tcBorders>
              <w:top w:val="nil"/>
              <w:left w:val="single" w:sz="4" w:space="0" w:color="auto"/>
              <w:bottom w:val="dotDotDash" w:sz="8" w:space="0" w:color="auto"/>
              <w:right w:val="double" w:sz="6" w:space="0" w:color="auto"/>
            </w:tcBorders>
            <w:noWrap/>
            <w:vAlign w:val="bottom"/>
          </w:tcPr>
          <w:p w14:paraId="1421313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19.600</w:t>
            </w:r>
          </w:p>
        </w:tc>
        <w:tc>
          <w:tcPr>
            <w:tcW w:w="1516" w:type="dxa"/>
            <w:tcBorders>
              <w:top w:val="nil"/>
              <w:left w:val="single" w:sz="4" w:space="0" w:color="auto"/>
              <w:bottom w:val="dotDotDash" w:sz="8" w:space="0" w:color="auto"/>
              <w:right w:val="double" w:sz="6" w:space="0" w:color="auto"/>
            </w:tcBorders>
            <w:noWrap/>
            <w:vAlign w:val="bottom"/>
          </w:tcPr>
          <w:p w14:paraId="1421313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20.700</w:t>
            </w:r>
          </w:p>
        </w:tc>
        <w:tc>
          <w:tcPr>
            <w:tcW w:w="1515" w:type="dxa"/>
            <w:tcBorders>
              <w:top w:val="nil"/>
              <w:left w:val="single" w:sz="4" w:space="0" w:color="auto"/>
              <w:bottom w:val="dotDotDash" w:sz="8" w:space="0" w:color="auto"/>
              <w:right w:val="single" w:sz="12" w:space="0" w:color="auto"/>
            </w:tcBorders>
            <w:noWrap/>
            <w:vAlign w:val="bottom"/>
          </w:tcPr>
          <w:p w14:paraId="1421313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21.950</w:t>
            </w:r>
          </w:p>
        </w:tc>
        <w:tc>
          <w:tcPr>
            <w:tcW w:w="1516" w:type="dxa"/>
            <w:tcBorders>
              <w:top w:val="nil"/>
              <w:left w:val="single" w:sz="4" w:space="0" w:color="auto"/>
              <w:bottom w:val="dotDotDash" w:sz="8" w:space="0" w:color="auto"/>
              <w:right w:val="single" w:sz="12" w:space="0" w:color="auto"/>
            </w:tcBorders>
          </w:tcPr>
          <w:p w14:paraId="1421313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23.800</w:t>
            </w:r>
          </w:p>
        </w:tc>
      </w:tr>
      <w:tr w:rsidR="00CD30AC" w:rsidRPr="00720BBA" w14:paraId="1421313D"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37"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Verhoging</w:t>
            </w:r>
          </w:p>
        </w:tc>
        <w:tc>
          <w:tcPr>
            <w:tcW w:w="1515" w:type="dxa"/>
            <w:tcBorders>
              <w:top w:val="nil"/>
              <w:left w:val="double" w:sz="6" w:space="0" w:color="auto"/>
              <w:bottom w:val="nil"/>
              <w:right w:val="double" w:sz="6" w:space="0" w:color="auto"/>
            </w:tcBorders>
            <w:noWrap/>
            <w:vAlign w:val="bottom"/>
          </w:tcPr>
          <w:p w14:paraId="1421313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1x1x350</w:t>
            </w:r>
          </w:p>
        </w:tc>
        <w:tc>
          <w:tcPr>
            <w:tcW w:w="1515" w:type="dxa"/>
            <w:tcBorders>
              <w:top w:val="nil"/>
              <w:left w:val="single" w:sz="4" w:space="0" w:color="auto"/>
              <w:bottom w:val="nil"/>
              <w:right w:val="double" w:sz="6" w:space="0" w:color="auto"/>
            </w:tcBorders>
            <w:noWrap/>
            <w:vAlign w:val="bottom"/>
          </w:tcPr>
          <w:p w14:paraId="1421313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1x1x350</w:t>
            </w:r>
          </w:p>
        </w:tc>
        <w:tc>
          <w:tcPr>
            <w:tcW w:w="1516" w:type="dxa"/>
            <w:tcBorders>
              <w:top w:val="nil"/>
              <w:left w:val="single" w:sz="4" w:space="0" w:color="auto"/>
              <w:bottom w:val="nil"/>
              <w:right w:val="double" w:sz="6" w:space="0" w:color="auto"/>
            </w:tcBorders>
            <w:noWrap/>
            <w:vAlign w:val="bottom"/>
          </w:tcPr>
          <w:p w14:paraId="1421313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1x1x350</w:t>
            </w:r>
          </w:p>
        </w:tc>
        <w:tc>
          <w:tcPr>
            <w:tcW w:w="1515" w:type="dxa"/>
            <w:tcBorders>
              <w:top w:val="nil"/>
              <w:left w:val="single" w:sz="4" w:space="0" w:color="auto"/>
              <w:bottom w:val="nil"/>
              <w:right w:val="single" w:sz="12" w:space="0" w:color="auto"/>
            </w:tcBorders>
            <w:noWrap/>
            <w:vAlign w:val="bottom"/>
          </w:tcPr>
          <w:p w14:paraId="1421313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1x1x350</w:t>
            </w:r>
          </w:p>
        </w:tc>
        <w:tc>
          <w:tcPr>
            <w:tcW w:w="1516" w:type="dxa"/>
            <w:tcBorders>
              <w:top w:val="nil"/>
              <w:left w:val="single" w:sz="4" w:space="0" w:color="auto"/>
              <w:bottom w:val="nil"/>
              <w:right w:val="single" w:sz="12" w:space="0" w:color="auto"/>
            </w:tcBorders>
          </w:tcPr>
          <w:p w14:paraId="1421313C"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1x1x300</w:t>
            </w:r>
          </w:p>
        </w:tc>
      </w:tr>
      <w:tr w:rsidR="00CD30AC" w:rsidRPr="00720BBA" w14:paraId="14213144"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3E"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3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3x2x350</w:t>
            </w:r>
          </w:p>
        </w:tc>
        <w:tc>
          <w:tcPr>
            <w:tcW w:w="1515" w:type="dxa"/>
            <w:tcBorders>
              <w:top w:val="nil"/>
              <w:left w:val="single" w:sz="4" w:space="0" w:color="auto"/>
              <w:bottom w:val="nil"/>
              <w:right w:val="double" w:sz="6" w:space="0" w:color="auto"/>
            </w:tcBorders>
            <w:noWrap/>
            <w:vAlign w:val="bottom"/>
          </w:tcPr>
          <w:p w14:paraId="1421314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14:paraId="1421314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14:paraId="1421314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single" w:sz="12" w:space="0" w:color="auto"/>
            </w:tcBorders>
          </w:tcPr>
          <w:p w14:paraId="14213143"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2x2x500</w:t>
            </w:r>
          </w:p>
        </w:tc>
      </w:tr>
      <w:tr w:rsidR="00CD30AC" w:rsidRPr="00720BBA" w14:paraId="1421314B"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45"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4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1x2x300</w:t>
            </w:r>
          </w:p>
        </w:tc>
        <w:tc>
          <w:tcPr>
            <w:tcW w:w="1515" w:type="dxa"/>
            <w:tcBorders>
              <w:top w:val="nil"/>
              <w:left w:val="single" w:sz="4" w:space="0" w:color="auto"/>
              <w:bottom w:val="nil"/>
              <w:right w:val="double" w:sz="6" w:space="0" w:color="auto"/>
            </w:tcBorders>
            <w:noWrap/>
            <w:vAlign w:val="bottom"/>
          </w:tcPr>
          <w:p w14:paraId="1421314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14:paraId="1421314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nil"/>
              <w:right w:val="single" w:sz="12" w:space="0" w:color="auto"/>
            </w:tcBorders>
            <w:noWrap/>
            <w:vAlign w:val="bottom"/>
          </w:tcPr>
          <w:p w14:paraId="1421314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1x2x300</w:t>
            </w:r>
          </w:p>
        </w:tc>
        <w:tc>
          <w:tcPr>
            <w:tcW w:w="1516" w:type="dxa"/>
            <w:tcBorders>
              <w:top w:val="nil"/>
              <w:left w:val="single" w:sz="4" w:space="0" w:color="auto"/>
              <w:bottom w:val="nil"/>
              <w:right w:val="single" w:sz="12" w:space="0" w:color="auto"/>
            </w:tcBorders>
          </w:tcPr>
          <w:p w14:paraId="1421314A"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1x2x300</w:t>
            </w:r>
          </w:p>
        </w:tc>
      </w:tr>
      <w:tr w:rsidR="00CD30AC" w:rsidRPr="00720BBA" w14:paraId="14213152"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4C"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4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8x2x350</w:t>
            </w:r>
          </w:p>
        </w:tc>
        <w:tc>
          <w:tcPr>
            <w:tcW w:w="1515" w:type="dxa"/>
            <w:tcBorders>
              <w:top w:val="nil"/>
              <w:left w:val="single" w:sz="4" w:space="0" w:color="auto"/>
              <w:bottom w:val="nil"/>
              <w:right w:val="double" w:sz="6" w:space="0" w:color="auto"/>
            </w:tcBorders>
            <w:noWrap/>
            <w:vAlign w:val="bottom"/>
          </w:tcPr>
          <w:p w14:paraId="1421314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14:paraId="1421314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14:paraId="1421315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10x2x350</w:t>
            </w:r>
          </w:p>
        </w:tc>
        <w:tc>
          <w:tcPr>
            <w:tcW w:w="1516" w:type="dxa"/>
            <w:tcBorders>
              <w:top w:val="nil"/>
              <w:left w:val="single" w:sz="4" w:space="0" w:color="auto"/>
              <w:bottom w:val="nil"/>
              <w:right w:val="single" w:sz="12" w:space="0" w:color="auto"/>
            </w:tcBorders>
          </w:tcPr>
          <w:p w14:paraId="14213151"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1x2x800</w:t>
            </w:r>
          </w:p>
        </w:tc>
      </w:tr>
      <w:tr w:rsidR="00CD30AC" w:rsidRPr="00720BBA" w14:paraId="14213159"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53"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5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1x2x500</w:t>
            </w:r>
          </w:p>
        </w:tc>
        <w:tc>
          <w:tcPr>
            <w:tcW w:w="1515" w:type="dxa"/>
            <w:tcBorders>
              <w:top w:val="nil"/>
              <w:left w:val="single" w:sz="4" w:space="0" w:color="auto"/>
              <w:bottom w:val="nil"/>
              <w:right w:val="double" w:sz="6" w:space="0" w:color="auto"/>
            </w:tcBorders>
            <w:noWrap/>
            <w:vAlign w:val="bottom"/>
          </w:tcPr>
          <w:p w14:paraId="1421315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14:paraId="1421315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2x2x350</w:t>
            </w:r>
          </w:p>
        </w:tc>
        <w:tc>
          <w:tcPr>
            <w:tcW w:w="1515" w:type="dxa"/>
            <w:tcBorders>
              <w:top w:val="nil"/>
              <w:left w:val="single" w:sz="4" w:space="0" w:color="auto"/>
              <w:bottom w:val="nil"/>
              <w:right w:val="single" w:sz="12" w:space="0" w:color="auto"/>
            </w:tcBorders>
            <w:noWrap/>
            <w:vAlign w:val="bottom"/>
          </w:tcPr>
          <w:p w14:paraId="1421315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1x2x550</w:t>
            </w:r>
          </w:p>
        </w:tc>
        <w:tc>
          <w:tcPr>
            <w:tcW w:w="1516" w:type="dxa"/>
            <w:tcBorders>
              <w:top w:val="nil"/>
              <w:left w:val="single" w:sz="4" w:space="0" w:color="auto"/>
              <w:bottom w:val="nil"/>
              <w:right w:val="single" w:sz="12" w:space="0" w:color="auto"/>
            </w:tcBorders>
          </w:tcPr>
          <w:p w14:paraId="14213158"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1x2x500</w:t>
            </w:r>
          </w:p>
        </w:tc>
      </w:tr>
      <w:tr w:rsidR="00CD30AC" w:rsidRPr="00720BBA" w14:paraId="14213160"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5A"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5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14:paraId="1421315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14:paraId="1421315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14:paraId="1421315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14:paraId="1421315F"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4x2x400</w:t>
            </w:r>
          </w:p>
        </w:tc>
      </w:tr>
      <w:tr w:rsidR="00CD30AC" w:rsidRPr="00720BBA" w14:paraId="14213167"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61"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6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14:paraId="1421316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14:paraId="1421316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nil"/>
              <w:right w:val="single" w:sz="12" w:space="0" w:color="auto"/>
            </w:tcBorders>
            <w:noWrap/>
            <w:vAlign w:val="bottom"/>
          </w:tcPr>
          <w:p w14:paraId="1421316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14:paraId="14213166"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1x2x500</w:t>
            </w:r>
          </w:p>
        </w:tc>
      </w:tr>
      <w:tr w:rsidR="00CD30AC" w:rsidRPr="00720BBA" w14:paraId="1421316E"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68"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6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14:paraId="1421316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14:paraId="1421316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14:paraId="1421316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14:paraId="1421316D"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3x2x600</w:t>
            </w:r>
          </w:p>
        </w:tc>
      </w:tr>
      <w:tr w:rsidR="00CD30AC" w:rsidRPr="00720BBA" w14:paraId="14213175"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6F"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7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14:paraId="1421317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14:paraId="1421317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nil"/>
              <w:right w:val="single" w:sz="12" w:space="0" w:color="auto"/>
            </w:tcBorders>
            <w:noWrap/>
            <w:vAlign w:val="bottom"/>
          </w:tcPr>
          <w:p w14:paraId="1421317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14:paraId="14213174" w14:textId="77777777" w:rsidR="00CD30AC" w:rsidRPr="00720BBA" w:rsidRDefault="00CD30AC" w:rsidP="00386735">
            <w:pPr>
              <w:autoSpaceDE w:val="0"/>
              <w:autoSpaceDN w:val="0"/>
              <w:adjustRightInd w:val="0"/>
              <w:jc w:val="right"/>
              <w:rPr>
                <w:rFonts w:ascii="Times New Roman" w:hAnsi="Times New Roman"/>
                <w:b/>
                <w:bCs/>
              </w:rPr>
            </w:pPr>
          </w:p>
        </w:tc>
      </w:tr>
      <w:tr w:rsidR="00CD30AC" w:rsidRPr="00720BBA" w14:paraId="1421317C"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76"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7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14:paraId="1421317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2x2x350</w:t>
            </w:r>
          </w:p>
        </w:tc>
        <w:tc>
          <w:tcPr>
            <w:tcW w:w="1516" w:type="dxa"/>
            <w:tcBorders>
              <w:top w:val="nil"/>
              <w:left w:val="single" w:sz="4" w:space="0" w:color="auto"/>
              <w:bottom w:val="nil"/>
              <w:right w:val="double" w:sz="6" w:space="0" w:color="auto"/>
            </w:tcBorders>
            <w:noWrap/>
            <w:vAlign w:val="bottom"/>
          </w:tcPr>
          <w:p w14:paraId="1421317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14:paraId="1421317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14:paraId="1421317B" w14:textId="77777777" w:rsidR="00CD30AC" w:rsidRPr="00720BBA" w:rsidRDefault="00CD30AC" w:rsidP="00386735">
            <w:pPr>
              <w:autoSpaceDE w:val="0"/>
              <w:autoSpaceDN w:val="0"/>
              <w:adjustRightInd w:val="0"/>
              <w:jc w:val="right"/>
              <w:rPr>
                <w:rFonts w:ascii="Times New Roman" w:hAnsi="Times New Roman"/>
                <w:b/>
                <w:bCs/>
              </w:rPr>
            </w:pPr>
          </w:p>
        </w:tc>
      </w:tr>
      <w:tr w:rsidR="00CD30AC" w:rsidRPr="00720BBA" w14:paraId="14213183"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7D"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7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14:paraId="1421317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14:paraId="1421318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nil"/>
              <w:right w:val="single" w:sz="12" w:space="0" w:color="auto"/>
            </w:tcBorders>
            <w:noWrap/>
            <w:vAlign w:val="bottom"/>
          </w:tcPr>
          <w:p w14:paraId="1421318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14:paraId="14213182" w14:textId="77777777" w:rsidR="00CD30AC" w:rsidRPr="00720BBA" w:rsidRDefault="00CD30AC" w:rsidP="00386735">
            <w:pPr>
              <w:autoSpaceDE w:val="0"/>
              <w:autoSpaceDN w:val="0"/>
              <w:adjustRightInd w:val="0"/>
              <w:jc w:val="right"/>
              <w:rPr>
                <w:rFonts w:ascii="Times New Roman" w:hAnsi="Times New Roman"/>
                <w:b/>
                <w:bCs/>
              </w:rPr>
            </w:pPr>
          </w:p>
        </w:tc>
      </w:tr>
      <w:tr w:rsidR="00CD30AC" w:rsidRPr="00720BBA" w14:paraId="1421318A" w14:textId="77777777" w:rsidTr="00386735">
        <w:trPr>
          <w:trHeight w:val="276"/>
        </w:trPr>
        <w:tc>
          <w:tcPr>
            <w:tcW w:w="1580" w:type="dxa"/>
            <w:tcBorders>
              <w:top w:val="nil"/>
              <w:left w:val="single" w:sz="12" w:space="0" w:color="auto"/>
              <w:bottom w:val="nil"/>
              <w:right w:val="nil"/>
            </w:tcBorders>
            <w:shd w:val="clear" w:color="auto" w:fill="C0C0C0"/>
            <w:noWrap/>
            <w:vAlign w:val="bottom"/>
          </w:tcPr>
          <w:p w14:paraId="14213184" w14:textId="77777777"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14:paraId="1421318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14:paraId="1421318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14:paraId="1421318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14:paraId="1421318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14:paraId="14213189" w14:textId="77777777" w:rsidR="00CD30AC" w:rsidRPr="00720BBA" w:rsidRDefault="00CD30AC" w:rsidP="00386735">
            <w:pPr>
              <w:autoSpaceDE w:val="0"/>
              <w:autoSpaceDN w:val="0"/>
              <w:adjustRightInd w:val="0"/>
              <w:jc w:val="right"/>
              <w:rPr>
                <w:rFonts w:ascii="Times New Roman" w:hAnsi="Times New Roman"/>
                <w:b/>
                <w:bCs/>
              </w:rPr>
            </w:pPr>
          </w:p>
        </w:tc>
      </w:tr>
      <w:tr w:rsidR="00CD30AC" w:rsidRPr="00720BBA" w14:paraId="14213191" w14:textId="77777777" w:rsidTr="00386735">
        <w:trPr>
          <w:trHeight w:val="403"/>
        </w:trPr>
        <w:tc>
          <w:tcPr>
            <w:tcW w:w="1580" w:type="dxa"/>
            <w:tcBorders>
              <w:top w:val="nil"/>
              <w:left w:val="single" w:sz="12" w:space="0" w:color="auto"/>
              <w:bottom w:val="double" w:sz="6" w:space="0" w:color="auto"/>
              <w:right w:val="single" w:sz="8" w:space="0" w:color="auto"/>
            </w:tcBorders>
            <w:shd w:val="clear" w:color="auto" w:fill="C0C0C0"/>
            <w:noWrap/>
            <w:vAlign w:val="bottom"/>
          </w:tcPr>
          <w:p w14:paraId="1421318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double" w:sz="6" w:space="0" w:color="auto"/>
              <w:right w:val="double" w:sz="6" w:space="0" w:color="auto"/>
            </w:tcBorders>
            <w:noWrap/>
            <w:vAlign w:val="bottom"/>
          </w:tcPr>
          <w:p w14:paraId="1421318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double" w:sz="6" w:space="0" w:color="auto"/>
              <w:right w:val="double" w:sz="6" w:space="0" w:color="auto"/>
            </w:tcBorders>
            <w:noWrap/>
            <w:vAlign w:val="bottom"/>
          </w:tcPr>
          <w:p w14:paraId="1421318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1x2x500</w:t>
            </w:r>
          </w:p>
        </w:tc>
        <w:tc>
          <w:tcPr>
            <w:tcW w:w="1516" w:type="dxa"/>
            <w:tcBorders>
              <w:top w:val="nil"/>
              <w:left w:val="single" w:sz="4" w:space="0" w:color="auto"/>
              <w:bottom w:val="double" w:sz="6" w:space="0" w:color="auto"/>
              <w:right w:val="double" w:sz="6" w:space="0" w:color="auto"/>
            </w:tcBorders>
            <w:noWrap/>
            <w:vAlign w:val="bottom"/>
          </w:tcPr>
          <w:p w14:paraId="1421318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double" w:sz="6" w:space="0" w:color="auto"/>
              <w:right w:val="single" w:sz="12" w:space="0" w:color="auto"/>
            </w:tcBorders>
            <w:noWrap/>
            <w:vAlign w:val="bottom"/>
          </w:tcPr>
          <w:p w14:paraId="1421318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double" w:sz="6" w:space="0" w:color="auto"/>
              <w:right w:val="single" w:sz="12" w:space="0" w:color="auto"/>
            </w:tcBorders>
          </w:tcPr>
          <w:p w14:paraId="14213190" w14:textId="77777777" w:rsidR="00CD30AC" w:rsidRPr="00720BBA" w:rsidRDefault="00CD30AC" w:rsidP="00386735">
            <w:pPr>
              <w:autoSpaceDE w:val="0"/>
              <w:autoSpaceDN w:val="0"/>
              <w:adjustRightInd w:val="0"/>
              <w:jc w:val="right"/>
              <w:rPr>
                <w:rFonts w:ascii="Times New Roman" w:hAnsi="Times New Roman"/>
                <w:b/>
                <w:bCs/>
              </w:rPr>
            </w:pPr>
          </w:p>
        </w:tc>
      </w:tr>
      <w:tr w:rsidR="00CD30AC" w:rsidRPr="00720BBA" w14:paraId="14213198" w14:textId="77777777" w:rsidTr="00386735">
        <w:trPr>
          <w:trHeight w:val="113"/>
        </w:trPr>
        <w:tc>
          <w:tcPr>
            <w:tcW w:w="1580" w:type="dxa"/>
            <w:tcBorders>
              <w:top w:val="nil"/>
              <w:left w:val="single" w:sz="12" w:space="0" w:color="auto"/>
              <w:bottom w:val="double" w:sz="6" w:space="0" w:color="auto"/>
              <w:right w:val="single" w:sz="8" w:space="0" w:color="auto"/>
            </w:tcBorders>
            <w:shd w:val="thinDiagStripe" w:color="auto" w:fill="C0C0C0"/>
            <w:noWrap/>
            <w:vAlign w:val="bottom"/>
          </w:tcPr>
          <w:p w14:paraId="1421319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double" w:sz="6" w:space="0" w:color="auto"/>
              <w:right w:val="double" w:sz="6" w:space="0" w:color="auto"/>
            </w:tcBorders>
            <w:shd w:val="thinDiagStripe" w:color="auto" w:fill="auto"/>
            <w:noWrap/>
            <w:vAlign w:val="bottom"/>
          </w:tcPr>
          <w:p w14:paraId="1421319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double" w:sz="6" w:space="0" w:color="auto"/>
              <w:right w:val="double" w:sz="6" w:space="0" w:color="auto"/>
            </w:tcBorders>
            <w:shd w:val="thinDiagStripe" w:color="auto" w:fill="auto"/>
            <w:noWrap/>
            <w:vAlign w:val="bottom"/>
          </w:tcPr>
          <w:p w14:paraId="1421319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double" w:sz="6" w:space="0" w:color="auto"/>
              <w:right w:val="double" w:sz="6" w:space="0" w:color="auto"/>
            </w:tcBorders>
            <w:shd w:val="thinDiagStripe" w:color="auto" w:fill="auto"/>
            <w:noWrap/>
            <w:vAlign w:val="bottom"/>
          </w:tcPr>
          <w:p w14:paraId="1421319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double" w:sz="6" w:space="0" w:color="auto"/>
              <w:right w:val="single" w:sz="12" w:space="0" w:color="auto"/>
            </w:tcBorders>
            <w:shd w:val="thinDiagStripe" w:color="auto" w:fill="auto"/>
            <w:noWrap/>
            <w:vAlign w:val="bottom"/>
          </w:tcPr>
          <w:p w14:paraId="1421319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double" w:sz="6" w:space="0" w:color="auto"/>
              <w:right w:val="single" w:sz="12" w:space="0" w:color="auto"/>
            </w:tcBorders>
            <w:shd w:val="thinDiagStripe" w:color="auto" w:fill="auto"/>
          </w:tcPr>
          <w:p w14:paraId="14213197" w14:textId="77777777" w:rsidR="00CD30AC" w:rsidRPr="00720BBA" w:rsidRDefault="00CD30AC" w:rsidP="00386735">
            <w:pPr>
              <w:jc w:val="right"/>
              <w:rPr>
                <w:rFonts w:ascii="Times New Roman" w:hAnsi="Times New Roman"/>
                <w:b/>
                <w:bCs/>
              </w:rPr>
            </w:pPr>
          </w:p>
        </w:tc>
      </w:tr>
      <w:tr w:rsidR="00CD30AC" w:rsidRPr="00720BBA" w14:paraId="1421319F"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9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0</w:t>
            </w:r>
          </w:p>
        </w:tc>
        <w:tc>
          <w:tcPr>
            <w:tcW w:w="1515" w:type="dxa"/>
            <w:tcBorders>
              <w:top w:val="nil"/>
              <w:left w:val="double" w:sz="6" w:space="0" w:color="auto"/>
              <w:bottom w:val="nil"/>
              <w:right w:val="double" w:sz="6" w:space="0" w:color="auto"/>
            </w:tcBorders>
            <w:noWrap/>
            <w:vAlign w:val="bottom"/>
          </w:tcPr>
          <w:p w14:paraId="1421319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13.300</w:t>
            </w:r>
          </w:p>
        </w:tc>
        <w:tc>
          <w:tcPr>
            <w:tcW w:w="1515" w:type="dxa"/>
            <w:tcBorders>
              <w:top w:val="nil"/>
              <w:left w:val="single" w:sz="4" w:space="0" w:color="auto"/>
              <w:bottom w:val="nil"/>
              <w:right w:val="double" w:sz="6" w:space="0" w:color="auto"/>
            </w:tcBorders>
            <w:noWrap/>
            <w:vAlign w:val="bottom"/>
          </w:tcPr>
          <w:p w14:paraId="1421319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14.300</w:t>
            </w:r>
          </w:p>
        </w:tc>
        <w:tc>
          <w:tcPr>
            <w:tcW w:w="1516" w:type="dxa"/>
            <w:tcBorders>
              <w:top w:val="nil"/>
              <w:left w:val="single" w:sz="4" w:space="0" w:color="auto"/>
              <w:bottom w:val="nil"/>
              <w:right w:val="double" w:sz="6" w:space="0" w:color="auto"/>
            </w:tcBorders>
            <w:noWrap/>
            <w:vAlign w:val="bottom"/>
          </w:tcPr>
          <w:p w14:paraId="1421319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15.500</w:t>
            </w:r>
          </w:p>
        </w:tc>
        <w:tc>
          <w:tcPr>
            <w:tcW w:w="1515" w:type="dxa"/>
            <w:tcBorders>
              <w:top w:val="nil"/>
              <w:left w:val="single" w:sz="4" w:space="0" w:color="auto"/>
              <w:bottom w:val="nil"/>
              <w:right w:val="single" w:sz="12" w:space="0" w:color="auto"/>
            </w:tcBorders>
            <w:noWrap/>
            <w:vAlign w:val="bottom"/>
          </w:tcPr>
          <w:p w14:paraId="1421319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16.900</w:t>
            </w:r>
          </w:p>
        </w:tc>
        <w:tc>
          <w:tcPr>
            <w:tcW w:w="1516" w:type="dxa"/>
            <w:tcBorders>
              <w:top w:val="nil"/>
              <w:left w:val="single" w:sz="4" w:space="0" w:color="auto"/>
              <w:bottom w:val="nil"/>
              <w:right w:val="single" w:sz="12" w:space="0" w:color="auto"/>
            </w:tcBorders>
          </w:tcPr>
          <w:p w14:paraId="1421319E"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17.000</w:t>
            </w:r>
          </w:p>
        </w:tc>
      </w:tr>
      <w:tr w:rsidR="00CD30AC" w:rsidRPr="00720BBA" w14:paraId="142131A6" w14:textId="77777777" w:rsidTr="00386735">
        <w:trPr>
          <w:trHeight w:val="331"/>
        </w:trPr>
        <w:tc>
          <w:tcPr>
            <w:tcW w:w="1580" w:type="dxa"/>
            <w:tcBorders>
              <w:top w:val="nil"/>
              <w:left w:val="single" w:sz="12" w:space="0" w:color="auto"/>
              <w:bottom w:val="nil"/>
              <w:right w:val="single" w:sz="8" w:space="0" w:color="auto"/>
            </w:tcBorders>
            <w:shd w:val="clear" w:color="auto" w:fill="C0C0C0"/>
            <w:noWrap/>
            <w:vAlign w:val="bottom"/>
          </w:tcPr>
          <w:p w14:paraId="142131A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w:t>
            </w:r>
          </w:p>
        </w:tc>
        <w:tc>
          <w:tcPr>
            <w:tcW w:w="1515" w:type="dxa"/>
            <w:tcBorders>
              <w:top w:val="nil"/>
              <w:left w:val="double" w:sz="6" w:space="0" w:color="auto"/>
              <w:bottom w:val="nil"/>
              <w:right w:val="double" w:sz="6" w:space="0" w:color="auto"/>
            </w:tcBorders>
            <w:noWrap/>
            <w:vAlign w:val="bottom"/>
          </w:tcPr>
          <w:p w14:paraId="142131A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13.650</w:t>
            </w:r>
          </w:p>
        </w:tc>
        <w:tc>
          <w:tcPr>
            <w:tcW w:w="1515" w:type="dxa"/>
            <w:tcBorders>
              <w:top w:val="nil"/>
              <w:left w:val="single" w:sz="4" w:space="0" w:color="auto"/>
              <w:bottom w:val="nil"/>
              <w:right w:val="double" w:sz="6" w:space="0" w:color="auto"/>
            </w:tcBorders>
            <w:noWrap/>
            <w:vAlign w:val="bottom"/>
          </w:tcPr>
          <w:p w14:paraId="142131A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14.650</w:t>
            </w:r>
          </w:p>
        </w:tc>
        <w:tc>
          <w:tcPr>
            <w:tcW w:w="1516" w:type="dxa"/>
            <w:tcBorders>
              <w:top w:val="nil"/>
              <w:left w:val="single" w:sz="4" w:space="0" w:color="auto"/>
              <w:bottom w:val="nil"/>
              <w:right w:val="double" w:sz="6" w:space="0" w:color="auto"/>
            </w:tcBorders>
            <w:noWrap/>
            <w:vAlign w:val="bottom"/>
          </w:tcPr>
          <w:p w14:paraId="142131A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15.850</w:t>
            </w:r>
          </w:p>
        </w:tc>
        <w:tc>
          <w:tcPr>
            <w:tcW w:w="1515" w:type="dxa"/>
            <w:tcBorders>
              <w:top w:val="nil"/>
              <w:left w:val="single" w:sz="4" w:space="0" w:color="auto"/>
              <w:bottom w:val="nil"/>
              <w:right w:val="single" w:sz="12" w:space="0" w:color="auto"/>
            </w:tcBorders>
            <w:noWrap/>
            <w:vAlign w:val="bottom"/>
          </w:tcPr>
          <w:p w14:paraId="142131A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17.250</w:t>
            </w:r>
          </w:p>
        </w:tc>
        <w:tc>
          <w:tcPr>
            <w:tcW w:w="1516" w:type="dxa"/>
            <w:tcBorders>
              <w:top w:val="nil"/>
              <w:left w:val="single" w:sz="4" w:space="0" w:color="auto"/>
              <w:bottom w:val="nil"/>
              <w:right w:val="single" w:sz="12" w:space="0" w:color="auto"/>
            </w:tcBorders>
          </w:tcPr>
          <w:p w14:paraId="142131A5"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17.300</w:t>
            </w:r>
          </w:p>
        </w:tc>
      </w:tr>
      <w:tr w:rsidR="00CD30AC" w:rsidRPr="00720BBA" w14:paraId="142131AD"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A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w:t>
            </w:r>
          </w:p>
        </w:tc>
        <w:tc>
          <w:tcPr>
            <w:tcW w:w="1515" w:type="dxa"/>
            <w:tcBorders>
              <w:top w:val="nil"/>
              <w:left w:val="double" w:sz="6" w:space="0" w:color="auto"/>
              <w:bottom w:val="nil"/>
              <w:right w:val="double" w:sz="6" w:space="0" w:color="auto"/>
            </w:tcBorders>
            <w:noWrap/>
            <w:vAlign w:val="bottom"/>
          </w:tcPr>
          <w:p w14:paraId="142131A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13.650</w:t>
            </w:r>
          </w:p>
        </w:tc>
        <w:tc>
          <w:tcPr>
            <w:tcW w:w="1515" w:type="dxa"/>
            <w:tcBorders>
              <w:top w:val="nil"/>
              <w:left w:val="single" w:sz="4" w:space="0" w:color="auto"/>
              <w:bottom w:val="nil"/>
              <w:right w:val="double" w:sz="6" w:space="0" w:color="auto"/>
            </w:tcBorders>
            <w:noWrap/>
            <w:vAlign w:val="bottom"/>
          </w:tcPr>
          <w:p w14:paraId="142131A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14.650</w:t>
            </w:r>
          </w:p>
        </w:tc>
        <w:tc>
          <w:tcPr>
            <w:tcW w:w="1516" w:type="dxa"/>
            <w:tcBorders>
              <w:top w:val="nil"/>
              <w:left w:val="single" w:sz="4" w:space="0" w:color="auto"/>
              <w:bottom w:val="nil"/>
              <w:right w:val="double" w:sz="6" w:space="0" w:color="auto"/>
            </w:tcBorders>
            <w:noWrap/>
            <w:vAlign w:val="bottom"/>
          </w:tcPr>
          <w:p w14:paraId="142131A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15.850</w:t>
            </w:r>
          </w:p>
        </w:tc>
        <w:tc>
          <w:tcPr>
            <w:tcW w:w="1515" w:type="dxa"/>
            <w:tcBorders>
              <w:top w:val="nil"/>
              <w:left w:val="single" w:sz="4" w:space="0" w:color="auto"/>
              <w:bottom w:val="nil"/>
              <w:right w:val="single" w:sz="12" w:space="0" w:color="auto"/>
            </w:tcBorders>
            <w:noWrap/>
            <w:vAlign w:val="bottom"/>
          </w:tcPr>
          <w:p w14:paraId="142131A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17.250</w:t>
            </w:r>
          </w:p>
        </w:tc>
        <w:tc>
          <w:tcPr>
            <w:tcW w:w="1516" w:type="dxa"/>
            <w:tcBorders>
              <w:top w:val="nil"/>
              <w:left w:val="single" w:sz="4" w:space="0" w:color="auto"/>
              <w:bottom w:val="nil"/>
              <w:right w:val="single" w:sz="12" w:space="0" w:color="auto"/>
            </w:tcBorders>
          </w:tcPr>
          <w:p w14:paraId="142131AC"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17.300</w:t>
            </w:r>
          </w:p>
        </w:tc>
      </w:tr>
      <w:tr w:rsidR="00CD30AC" w:rsidRPr="00720BBA" w14:paraId="142131B4"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A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3</w:t>
            </w:r>
          </w:p>
        </w:tc>
        <w:tc>
          <w:tcPr>
            <w:tcW w:w="1515" w:type="dxa"/>
            <w:tcBorders>
              <w:top w:val="nil"/>
              <w:left w:val="double" w:sz="6" w:space="0" w:color="auto"/>
              <w:bottom w:val="nil"/>
              <w:right w:val="double" w:sz="6" w:space="0" w:color="auto"/>
            </w:tcBorders>
            <w:noWrap/>
            <w:vAlign w:val="bottom"/>
          </w:tcPr>
          <w:p w14:paraId="142131A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14.000</w:t>
            </w:r>
          </w:p>
        </w:tc>
        <w:tc>
          <w:tcPr>
            <w:tcW w:w="1515" w:type="dxa"/>
            <w:tcBorders>
              <w:top w:val="nil"/>
              <w:left w:val="single" w:sz="4" w:space="0" w:color="auto"/>
              <w:bottom w:val="nil"/>
              <w:right w:val="double" w:sz="6" w:space="0" w:color="auto"/>
            </w:tcBorders>
            <w:noWrap/>
            <w:vAlign w:val="bottom"/>
          </w:tcPr>
          <w:p w14:paraId="142131B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15.000</w:t>
            </w:r>
          </w:p>
        </w:tc>
        <w:tc>
          <w:tcPr>
            <w:tcW w:w="1516" w:type="dxa"/>
            <w:tcBorders>
              <w:top w:val="nil"/>
              <w:left w:val="single" w:sz="4" w:space="0" w:color="auto"/>
              <w:bottom w:val="nil"/>
              <w:right w:val="double" w:sz="6" w:space="0" w:color="auto"/>
            </w:tcBorders>
            <w:noWrap/>
            <w:vAlign w:val="bottom"/>
          </w:tcPr>
          <w:p w14:paraId="142131B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16.250</w:t>
            </w:r>
          </w:p>
        </w:tc>
        <w:tc>
          <w:tcPr>
            <w:tcW w:w="1515" w:type="dxa"/>
            <w:tcBorders>
              <w:top w:val="nil"/>
              <w:left w:val="single" w:sz="4" w:space="0" w:color="auto"/>
              <w:bottom w:val="nil"/>
              <w:right w:val="single" w:sz="12" w:space="0" w:color="auto"/>
            </w:tcBorders>
            <w:noWrap/>
            <w:vAlign w:val="bottom"/>
          </w:tcPr>
          <w:p w14:paraId="142131B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17.600</w:t>
            </w:r>
          </w:p>
        </w:tc>
        <w:tc>
          <w:tcPr>
            <w:tcW w:w="1516" w:type="dxa"/>
            <w:tcBorders>
              <w:top w:val="nil"/>
              <w:left w:val="single" w:sz="4" w:space="0" w:color="auto"/>
              <w:bottom w:val="nil"/>
              <w:right w:val="single" w:sz="12" w:space="0" w:color="auto"/>
            </w:tcBorders>
          </w:tcPr>
          <w:p w14:paraId="142131B3"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17.800</w:t>
            </w:r>
          </w:p>
        </w:tc>
      </w:tr>
      <w:tr w:rsidR="00CD30AC" w:rsidRPr="00720BBA" w14:paraId="142131BB"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B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4</w:t>
            </w:r>
          </w:p>
        </w:tc>
        <w:tc>
          <w:tcPr>
            <w:tcW w:w="1515" w:type="dxa"/>
            <w:tcBorders>
              <w:top w:val="nil"/>
              <w:left w:val="double" w:sz="6" w:space="0" w:color="auto"/>
              <w:bottom w:val="nil"/>
              <w:right w:val="double" w:sz="6" w:space="0" w:color="auto"/>
            </w:tcBorders>
            <w:noWrap/>
            <w:vAlign w:val="bottom"/>
          </w:tcPr>
          <w:p w14:paraId="142131B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14.000</w:t>
            </w:r>
          </w:p>
        </w:tc>
        <w:tc>
          <w:tcPr>
            <w:tcW w:w="1515" w:type="dxa"/>
            <w:tcBorders>
              <w:top w:val="nil"/>
              <w:left w:val="single" w:sz="4" w:space="0" w:color="auto"/>
              <w:bottom w:val="nil"/>
              <w:right w:val="double" w:sz="6" w:space="0" w:color="auto"/>
            </w:tcBorders>
            <w:noWrap/>
            <w:vAlign w:val="bottom"/>
          </w:tcPr>
          <w:p w14:paraId="142131B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15.000</w:t>
            </w:r>
          </w:p>
        </w:tc>
        <w:tc>
          <w:tcPr>
            <w:tcW w:w="1516" w:type="dxa"/>
            <w:tcBorders>
              <w:top w:val="nil"/>
              <w:left w:val="single" w:sz="4" w:space="0" w:color="auto"/>
              <w:bottom w:val="nil"/>
              <w:right w:val="double" w:sz="6" w:space="0" w:color="auto"/>
            </w:tcBorders>
            <w:noWrap/>
            <w:vAlign w:val="bottom"/>
          </w:tcPr>
          <w:p w14:paraId="142131B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16.250</w:t>
            </w:r>
          </w:p>
        </w:tc>
        <w:tc>
          <w:tcPr>
            <w:tcW w:w="1515" w:type="dxa"/>
            <w:tcBorders>
              <w:top w:val="nil"/>
              <w:left w:val="single" w:sz="4" w:space="0" w:color="auto"/>
              <w:bottom w:val="nil"/>
              <w:right w:val="single" w:sz="12" w:space="0" w:color="auto"/>
            </w:tcBorders>
            <w:noWrap/>
            <w:vAlign w:val="bottom"/>
          </w:tcPr>
          <w:p w14:paraId="142131B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17.600</w:t>
            </w:r>
          </w:p>
        </w:tc>
        <w:tc>
          <w:tcPr>
            <w:tcW w:w="1516" w:type="dxa"/>
            <w:tcBorders>
              <w:top w:val="nil"/>
              <w:left w:val="single" w:sz="4" w:space="0" w:color="auto"/>
              <w:bottom w:val="nil"/>
              <w:right w:val="single" w:sz="12" w:space="0" w:color="auto"/>
            </w:tcBorders>
          </w:tcPr>
          <w:p w14:paraId="142131BA"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17.800</w:t>
            </w:r>
          </w:p>
        </w:tc>
      </w:tr>
      <w:tr w:rsidR="00CD30AC" w:rsidRPr="00720BBA" w14:paraId="142131C2"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B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5</w:t>
            </w:r>
          </w:p>
        </w:tc>
        <w:tc>
          <w:tcPr>
            <w:tcW w:w="1515" w:type="dxa"/>
            <w:tcBorders>
              <w:top w:val="nil"/>
              <w:left w:val="double" w:sz="6" w:space="0" w:color="auto"/>
              <w:bottom w:val="nil"/>
              <w:right w:val="double" w:sz="6" w:space="0" w:color="auto"/>
            </w:tcBorders>
            <w:noWrap/>
            <w:vAlign w:val="bottom"/>
          </w:tcPr>
          <w:p w14:paraId="142131B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14.350</w:t>
            </w:r>
          </w:p>
        </w:tc>
        <w:tc>
          <w:tcPr>
            <w:tcW w:w="1515" w:type="dxa"/>
            <w:tcBorders>
              <w:top w:val="nil"/>
              <w:left w:val="single" w:sz="4" w:space="0" w:color="auto"/>
              <w:bottom w:val="nil"/>
              <w:right w:val="double" w:sz="6" w:space="0" w:color="auto"/>
            </w:tcBorders>
            <w:noWrap/>
            <w:vAlign w:val="bottom"/>
          </w:tcPr>
          <w:p w14:paraId="142131B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15.400</w:t>
            </w:r>
          </w:p>
        </w:tc>
        <w:tc>
          <w:tcPr>
            <w:tcW w:w="1516" w:type="dxa"/>
            <w:tcBorders>
              <w:top w:val="nil"/>
              <w:left w:val="single" w:sz="4" w:space="0" w:color="auto"/>
              <w:bottom w:val="nil"/>
              <w:right w:val="double" w:sz="6" w:space="0" w:color="auto"/>
            </w:tcBorders>
            <w:noWrap/>
            <w:vAlign w:val="bottom"/>
          </w:tcPr>
          <w:p w14:paraId="142131B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16.600</w:t>
            </w:r>
          </w:p>
        </w:tc>
        <w:tc>
          <w:tcPr>
            <w:tcW w:w="1515" w:type="dxa"/>
            <w:tcBorders>
              <w:top w:val="nil"/>
              <w:left w:val="single" w:sz="4" w:space="0" w:color="auto"/>
              <w:bottom w:val="nil"/>
              <w:right w:val="single" w:sz="12" w:space="0" w:color="auto"/>
            </w:tcBorders>
            <w:noWrap/>
            <w:vAlign w:val="bottom"/>
          </w:tcPr>
          <w:p w14:paraId="142131C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17.900</w:t>
            </w:r>
          </w:p>
        </w:tc>
        <w:tc>
          <w:tcPr>
            <w:tcW w:w="1516" w:type="dxa"/>
            <w:tcBorders>
              <w:top w:val="nil"/>
              <w:left w:val="single" w:sz="4" w:space="0" w:color="auto"/>
              <w:bottom w:val="nil"/>
              <w:right w:val="single" w:sz="12" w:space="0" w:color="auto"/>
            </w:tcBorders>
          </w:tcPr>
          <w:p w14:paraId="142131C1"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18.300</w:t>
            </w:r>
          </w:p>
        </w:tc>
      </w:tr>
      <w:tr w:rsidR="00CD30AC" w:rsidRPr="00720BBA" w14:paraId="142131C9"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C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6</w:t>
            </w:r>
          </w:p>
        </w:tc>
        <w:tc>
          <w:tcPr>
            <w:tcW w:w="1515" w:type="dxa"/>
            <w:tcBorders>
              <w:top w:val="nil"/>
              <w:left w:val="double" w:sz="6" w:space="0" w:color="auto"/>
              <w:bottom w:val="nil"/>
              <w:right w:val="double" w:sz="6" w:space="0" w:color="auto"/>
            </w:tcBorders>
            <w:noWrap/>
            <w:vAlign w:val="bottom"/>
          </w:tcPr>
          <w:p w14:paraId="142131C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14.350</w:t>
            </w:r>
          </w:p>
        </w:tc>
        <w:tc>
          <w:tcPr>
            <w:tcW w:w="1515" w:type="dxa"/>
            <w:tcBorders>
              <w:top w:val="nil"/>
              <w:left w:val="single" w:sz="4" w:space="0" w:color="auto"/>
              <w:bottom w:val="nil"/>
              <w:right w:val="double" w:sz="6" w:space="0" w:color="auto"/>
            </w:tcBorders>
            <w:noWrap/>
            <w:vAlign w:val="bottom"/>
          </w:tcPr>
          <w:p w14:paraId="142131C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15.400</w:t>
            </w:r>
          </w:p>
        </w:tc>
        <w:tc>
          <w:tcPr>
            <w:tcW w:w="1516" w:type="dxa"/>
            <w:tcBorders>
              <w:top w:val="nil"/>
              <w:left w:val="single" w:sz="4" w:space="0" w:color="auto"/>
              <w:bottom w:val="nil"/>
              <w:right w:val="double" w:sz="6" w:space="0" w:color="auto"/>
            </w:tcBorders>
            <w:noWrap/>
            <w:vAlign w:val="bottom"/>
          </w:tcPr>
          <w:p w14:paraId="142131C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16.600</w:t>
            </w:r>
          </w:p>
        </w:tc>
        <w:tc>
          <w:tcPr>
            <w:tcW w:w="1515" w:type="dxa"/>
            <w:tcBorders>
              <w:top w:val="nil"/>
              <w:left w:val="single" w:sz="4" w:space="0" w:color="auto"/>
              <w:bottom w:val="nil"/>
              <w:right w:val="single" w:sz="12" w:space="0" w:color="auto"/>
            </w:tcBorders>
            <w:noWrap/>
            <w:vAlign w:val="bottom"/>
          </w:tcPr>
          <w:p w14:paraId="142131C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17.900</w:t>
            </w:r>
          </w:p>
        </w:tc>
        <w:tc>
          <w:tcPr>
            <w:tcW w:w="1516" w:type="dxa"/>
            <w:tcBorders>
              <w:top w:val="nil"/>
              <w:left w:val="single" w:sz="4" w:space="0" w:color="auto"/>
              <w:bottom w:val="nil"/>
              <w:right w:val="single" w:sz="12" w:space="0" w:color="auto"/>
            </w:tcBorders>
          </w:tcPr>
          <w:p w14:paraId="142131C8"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18.300</w:t>
            </w:r>
          </w:p>
        </w:tc>
      </w:tr>
      <w:tr w:rsidR="00CD30AC" w:rsidRPr="00720BBA" w14:paraId="142131D0"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C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7</w:t>
            </w:r>
          </w:p>
        </w:tc>
        <w:tc>
          <w:tcPr>
            <w:tcW w:w="1515" w:type="dxa"/>
            <w:tcBorders>
              <w:top w:val="nil"/>
              <w:left w:val="double" w:sz="6" w:space="0" w:color="auto"/>
              <w:bottom w:val="nil"/>
              <w:right w:val="double" w:sz="6" w:space="0" w:color="auto"/>
            </w:tcBorders>
            <w:noWrap/>
            <w:vAlign w:val="bottom"/>
          </w:tcPr>
          <w:p w14:paraId="142131C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14.700</w:t>
            </w:r>
          </w:p>
        </w:tc>
        <w:tc>
          <w:tcPr>
            <w:tcW w:w="1515" w:type="dxa"/>
            <w:tcBorders>
              <w:top w:val="nil"/>
              <w:left w:val="single" w:sz="4" w:space="0" w:color="auto"/>
              <w:bottom w:val="nil"/>
              <w:right w:val="double" w:sz="6" w:space="0" w:color="auto"/>
            </w:tcBorders>
            <w:noWrap/>
            <w:vAlign w:val="bottom"/>
          </w:tcPr>
          <w:p w14:paraId="142131C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15.750</w:t>
            </w:r>
          </w:p>
        </w:tc>
        <w:tc>
          <w:tcPr>
            <w:tcW w:w="1516" w:type="dxa"/>
            <w:tcBorders>
              <w:top w:val="nil"/>
              <w:left w:val="single" w:sz="4" w:space="0" w:color="auto"/>
              <w:bottom w:val="nil"/>
              <w:right w:val="double" w:sz="6" w:space="0" w:color="auto"/>
            </w:tcBorders>
            <w:noWrap/>
            <w:vAlign w:val="bottom"/>
          </w:tcPr>
          <w:p w14:paraId="142131C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17.000</w:t>
            </w:r>
          </w:p>
        </w:tc>
        <w:tc>
          <w:tcPr>
            <w:tcW w:w="1515" w:type="dxa"/>
            <w:tcBorders>
              <w:top w:val="nil"/>
              <w:left w:val="single" w:sz="4" w:space="0" w:color="auto"/>
              <w:bottom w:val="nil"/>
              <w:right w:val="single" w:sz="12" w:space="0" w:color="auto"/>
            </w:tcBorders>
            <w:noWrap/>
            <w:vAlign w:val="bottom"/>
          </w:tcPr>
          <w:p w14:paraId="142131C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18.250</w:t>
            </w:r>
          </w:p>
        </w:tc>
        <w:tc>
          <w:tcPr>
            <w:tcW w:w="1516" w:type="dxa"/>
            <w:tcBorders>
              <w:top w:val="nil"/>
              <w:left w:val="single" w:sz="4" w:space="0" w:color="auto"/>
              <w:bottom w:val="nil"/>
              <w:right w:val="single" w:sz="12" w:space="0" w:color="auto"/>
            </w:tcBorders>
          </w:tcPr>
          <w:p w14:paraId="142131CF"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18.600</w:t>
            </w:r>
          </w:p>
        </w:tc>
      </w:tr>
      <w:tr w:rsidR="00CD30AC" w:rsidRPr="00720BBA" w14:paraId="142131D7"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D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8</w:t>
            </w:r>
          </w:p>
        </w:tc>
        <w:tc>
          <w:tcPr>
            <w:tcW w:w="1515" w:type="dxa"/>
            <w:tcBorders>
              <w:top w:val="nil"/>
              <w:left w:val="double" w:sz="6" w:space="0" w:color="auto"/>
              <w:bottom w:val="nil"/>
              <w:right w:val="double" w:sz="6" w:space="0" w:color="auto"/>
            </w:tcBorders>
            <w:noWrap/>
            <w:vAlign w:val="bottom"/>
          </w:tcPr>
          <w:p w14:paraId="142131D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14.700</w:t>
            </w:r>
          </w:p>
        </w:tc>
        <w:tc>
          <w:tcPr>
            <w:tcW w:w="1515" w:type="dxa"/>
            <w:tcBorders>
              <w:top w:val="nil"/>
              <w:left w:val="single" w:sz="4" w:space="0" w:color="auto"/>
              <w:bottom w:val="nil"/>
              <w:right w:val="double" w:sz="6" w:space="0" w:color="auto"/>
            </w:tcBorders>
            <w:noWrap/>
            <w:vAlign w:val="bottom"/>
          </w:tcPr>
          <w:p w14:paraId="142131D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15.750</w:t>
            </w:r>
          </w:p>
        </w:tc>
        <w:tc>
          <w:tcPr>
            <w:tcW w:w="1516" w:type="dxa"/>
            <w:tcBorders>
              <w:top w:val="nil"/>
              <w:left w:val="single" w:sz="4" w:space="0" w:color="auto"/>
              <w:bottom w:val="nil"/>
              <w:right w:val="double" w:sz="6" w:space="0" w:color="auto"/>
            </w:tcBorders>
            <w:noWrap/>
            <w:vAlign w:val="bottom"/>
          </w:tcPr>
          <w:p w14:paraId="142131D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17.000</w:t>
            </w:r>
          </w:p>
        </w:tc>
        <w:tc>
          <w:tcPr>
            <w:tcW w:w="1515" w:type="dxa"/>
            <w:tcBorders>
              <w:top w:val="nil"/>
              <w:left w:val="single" w:sz="4" w:space="0" w:color="auto"/>
              <w:bottom w:val="nil"/>
              <w:right w:val="single" w:sz="12" w:space="0" w:color="auto"/>
            </w:tcBorders>
            <w:noWrap/>
            <w:vAlign w:val="bottom"/>
          </w:tcPr>
          <w:p w14:paraId="142131D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18.250</w:t>
            </w:r>
          </w:p>
        </w:tc>
        <w:tc>
          <w:tcPr>
            <w:tcW w:w="1516" w:type="dxa"/>
            <w:tcBorders>
              <w:top w:val="nil"/>
              <w:left w:val="single" w:sz="4" w:space="0" w:color="auto"/>
              <w:bottom w:val="nil"/>
              <w:right w:val="single" w:sz="12" w:space="0" w:color="auto"/>
            </w:tcBorders>
          </w:tcPr>
          <w:p w14:paraId="142131D6"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18.600</w:t>
            </w:r>
          </w:p>
        </w:tc>
      </w:tr>
      <w:tr w:rsidR="00CD30AC" w:rsidRPr="00720BBA" w14:paraId="142131DE"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D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9</w:t>
            </w:r>
          </w:p>
        </w:tc>
        <w:tc>
          <w:tcPr>
            <w:tcW w:w="1515" w:type="dxa"/>
            <w:tcBorders>
              <w:top w:val="nil"/>
              <w:left w:val="double" w:sz="6" w:space="0" w:color="auto"/>
              <w:bottom w:val="nil"/>
              <w:right w:val="double" w:sz="6" w:space="0" w:color="auto"/>
            </w:tcBorders>
            <w:noWrap/>
            <w:vAlign w:val="bottom"/>
          </w:tcPr>
          <w:p w14:paraId="142131D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15.000</w:t>
            </w:r>
          </w:p>
        </w:tc>
        <w:tc>
          <w:tcPr>
            <w:tcW w:w="1515" w:type="dxa"/>
            <w:tcBorders>
              <w:top w:val="nil"/>
              <w:left w:val="single" w:sz="4" w:space="0" w:color="auto"/>
              <w:bottom w:val="nil"/>
              <w:right w:val="double" w:sz="6" w:space="0" w:color="auto"/>
            </w:tcBorders>
            <w:noWrap/>
            <w:vAlign w:val="bottom"/>
          </w:tcPr>
          <w:p w14:paraId="142131D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16.150</w:t>
            </w:r>
          </w:p>
        </w:tc>
        <w:tc>
          <w:tcPr>
            <w:tcW w:w="1516" w:type="dxa"/>
            <w:tcBorders>
              <w:top w:val="nil"/>
              <w:left w:val="single" w:sz="4" w:space="0" w:color="auto"/>
              <w:bottom w:val="nil"/>
              <w:right w:val="double" w:sz="6" w:space="0" w:color="auto"/>
            </w:tcBorders>
            <w:noWrap/>
            <w:vAlign w:val="bottom"/>
          </w:tcPr>
          <w:p w14:paraId="142131D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17.350</w:t>
            </w:r>
          </w:p>
        </w:tc>
        <w:tc>
          <w:tcPr>
            <w:tcW w:w="1515" w:type="dxa"/>
            <w:tcBorders>
              <w:top w:val="nil"/>
              <w:left w:val="single" w:sz="4" w:space="0" w:color="auto"/>
              <w:bottom w:val="nil"/>
              <w:right w:val="single" w:sz="12" w:space="0" w:color="auto"/>
            </w:tcBorders>
            <w:noWrap/>
            <w:vAlign w:val="bottom"/>
          </w:tcPr>
          <w:p w14:paraId="142131D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18.600</w:t>
            </w:r>
          </w:p>
        </w:tc>
        <w:tc>
          <w:tcPr>
            <w:tcW w:w="1516" w:type="dxa"/>
            <w:tcBorders>
              <w:top w:val="nil"/>
              <w:left w:val="single" w:sz="4" w:space="0" w:color="auto"/>
              <w:bottom w:val="nil"/>
              <w:right w:val="single" w:sz="12" w:space="0" w:color="auto"/>
            </w:tcBorders>
          </w:tcPr>
          <w:p w14:paraId="142131DD"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19.400</w:t>
            </w:r>
          </w:p>
        </w:tc>
      </w:tr>
      <w:tr w:rsidR="00CD30AC" w:rsidRPr="00720BBA" w14:paraId="142131E5"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D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10</w:t>
            </w:r>
          </w:p>
        </w:tc>
        <w:tc>
          <w:tcPr>
            <w:tcW w:w="1515" w:type="dxa"/>
            <w:tcBorders>
              <w:top w:val="nil"/>
              <w:left w:val="double" w:sz="6" w:space="0" w:color="auto"/>
              <w:bottom w:val="nil"/>
              <w:right w:val="double" w:sz="6" w:space="0" w:color="auto"/>
            </w:tcBorders>
            <w:noWrap/>
            <w:vAlign w:val="bottom"/>
          </w:tcPr>
          <w:p w14:paraId="142131E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15.000</w:t>
            </w:r>
          </w:p>
        </w:tc>
        <w:tc>
          <w:tcPr>
            <w:tcW w:w="1515" w:type="dxa"/>
            <w:tcBorders>
              <w:top w:val="nil"/>
              <w:left w:val="single" w:sz="4" w:space="0" w:color="auto"/>
              <w:bottom w:val="nil"/>
              <w:right w:val="double" w:sz="6" w:space="0" w:color="auto"/>
            </w:tcBorders>
            <w:noWrap/>
            <w:vAlign w:val="bottom"/>
          </w:tcPr>
          <w:p w14:paraId="142131E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16.150</w:t>
            </w:r>
          </w:p>
        </w:tc>
        <w:tc>
          <w:tcPr>
            <w:tcW w:w="1516" w:type="dxa"/>
            <w:tcBorders>
              <w:top w:val="nil"/>
              <w:left w:val="single" w:sz="4" w:space="0" w:color="auto"/>
              <w:bottom w:val="nil"/>
              <w:right w:val="double" w:sz="6" w:space="0" w:color="auto"/>
            </w:tcBorders>
            <w:noWrap/>
            <w:vAlign w:val="bottom"/>
          </w:tcPr>
          <w:p w14:paraId="142131E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17.350</w:t>
            </w:r>
          </w:p>
        </w:tc>
        <w:tc>
          <w:tcPr>
            <w:tcW w:w="1515" w:type="dxa"/>
            <w:tcBorders>
              <w:top w:val="nil"/>
              <w:left w:val="single" w:sz="4" w:space="0" w:color="auto"/>
              <w:bottom w:val="nil"/>
              <w:right w:val="single" w:sz="12" w:space="0" w:color="auto"/>
            </w:tcBorders>
            <w:noWrap/>
            <w:vAlign w:val="bottom"/>
          </w:tcPr>
          <w:p w14:paraId="142131E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18.600</w:t>
            </w:r>
          </w:p>
        </w:tc>
        <w:tc>
          <w:tcPr>
            <w:tcW w:w="1516" w:type="dxa"/>
            <w:tcBorders>
              <w:top w:val="nil"/>
              <w:left w:val="single" w:sz="4" w:space="0" w:color="auto"/>
              <w:bottom w:val="nil"/>
              <w:right w:val="single" w:sz="12" w:space="0" w:color="auto"/>
            </w:tcBorders>
          </w:tcPr>
          <w:p w14:paraId="142131E4"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19.400</w:t>
            </w:r>
          </w:p>
        </w:tc>
      </w:tr>
      <w:tr w:rsidR="00CD30AC" w:rsidRPr="00720BBA" w14:paraId="142131EC"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E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11</w:t>
            </w:r>
          </w:p>
        </w:tc>
        <w:tc>
          <w:tcPr>
            <w:tcW w:w="1515" w:type="dxa"/>
            <w:tcBorders>
              <w:top w:val="nil"/>
              <w:left w:val="double" w:sz="6" w:space="0" w:color="auto"/>
              <w:bottom w:val="nil"/>
              <w:right w:val="double" w:sz="6" w:space="0" w:color="auto"/>
            </w:tcBorders>
            <w:noWrap/>
            <w:vAlign w:val="bottom"/>
          </w:tcPr>
          <w:p w14:paraId="142131E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15.350</w:t>
            </w:r>
          </w:p>
        </w:tc>
        <w:tc>
          <w:tcPr>
            <w:tcW w:w="1515" w:type="dxa"/>
            <w:tcBorders>
              <w:top w:val="nil"/>
              <w:left w:val="single" w:sz="4" w:space="0" w:color="auto"/>
              <w:bottom w:val="nil"/>
              <w:right w:val="double" w:sz="6" w:space="0" w:color="auto"/>
            </w:tcBorders>
            <w:noWrap/>
            <w:vAlign w:val="bottom"/>
          </w:tcPr>
          <w:p w14:paraId="142131E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16.500</w:t>
            </w:r>
          </w:p>
        </w:tc>
        <w:tc>
          <w:tcPr>
            <w:tcW w:w="1516" w:type="dxa"/>
            <w:tcBorders>
              <w:top w:val="nil"/>
              <w:left w:val="single" w:sz="4" w:space="0" w:color="auto"/>
              <w:bottom w:val="nil"/>
              <w:right w:val="double" w:sz="6" w:space="0" w:color="auto"/>
            </w:tcBorders>
            <w:noWrap/>
            <w:vAlign w:val="bottom"/>
          </w:tcPr>
          <w:p w14:paraId="142131E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17.700</w:t>
            </w:r>
          </w:p>
        </w:tc>
        <w:tc>
          <w:tcPr>
            <w:tcW w:w="1515" w:type="dxa"/>
            <w:tcBorders>
              <w:top w:val="nil"/>
              <w:left w:val="single" w:sz="4" w:space="0" w:color="auto"/>
              <w:bottom w:val="nil"/>
              <w:right w:val="single" w:sz="12" w:space="0" w:color="auto"/>
            </w:tcBorders>
            <w:noWrap/>
            <w:vAlign w:val="bottom"/>
          </w:tcPr>
          <w:p w14:paraId="142131E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18.950</w:t>
            </w:r>
          </w:p>
        </w:tc>
        <w:tc>
          <w:tcPr>
            <w:tcW w:w="1516" w:type="dxa"/>
            <w:tcBorders>
              <w:top w:val="nil"/>
              <w:left w:val="single" w:sz="4" w:space="0" w:color="auto"/>
              <w:bottom w:val="nil"/>
              <w:right w:val="single" w:sz="12" w:space="0" w:color="auto"/>
            </w:tcBorders>
          </w:tcPr>
          <w:p w14:paraId="142131EB"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19.900</w:t>
            </w:r>
          </w:p>
        </w:tc>
      </w:tr>
      <w:tr w:rsidR="00CD30AC" w:rsidRPr="00720BBA" w14:paraId="142131F3"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E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12</w:t>
            </w:r>
          </w:p>
        </w:tc>
        <w:tc>
          <w:tcPr>
            <w:tcW w:w="1515" w:type="dxa"/>
            <w:tcBorders>
              <w:top w:val="nil"/>
              <w:left w:val="double" w:sz="6" w:space="0" w:color="auto"/>
              <w:bottom w:val="nil"/>
              <w:right w:val="double" w:sz="6" w:space="0" w:color="auto"/>
            </w:tcBorders>
            <w:noWrap/>
            <w:vAlign w:val="bottom"/>
          </w:tcPr>
          <w:p w14:paraId="142131E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15.350</w:t>
            </w:r>
          </w:p>
        </w:tc>
        <w:tc>
          <w:tcPr>
            <w:tcW w:w="1515" w:type="dxa"/>
            <w:tcBorders>
              <w:top w:val="nil"/>
              <w:left w:val="single" w:sz="4" w:space="0" w:color="auto"/>
              <w:bottom w:val="nil"/>
              <w:right w:val="double" w:sz="6" w:space="0" w:color="auto"/>
            </w:tcBorders>
            <w:noWrap/>
            <w:vAlign w:val="bottom"/>
          </w:tcPr>
          <w:p w14:paraId="142131E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16.500</w:t>
            </w:r>
          </w:p>
        </w:tc>
        <w:tc>
          <w:tcPr>
            <w:tcW w:w="1516" w:type="dxa"/>
            <w:tcBorders>
              <w:top w:val="nil"/>
              <w:left w:val="single" w:sz="4" w:space="0" w:color="auto"/>
              <w:bottom w:val="nil"/>
              <w:right w:val="double" w:sz="6" w:space="0" w:color="auto"/>
            </w:tcBorders>
            <w:noWrap/>
            <w:vAlign w:val="bottom"/>
          </w:tcPr>
          <w:p w14:paraId="142131F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17.700</w:t>
            </w:r>
          </w:p>
        </w:tc>
        <w:tc>
          <w:tcPr>
            <w:tcW w:w="1515" w:type="dxa"/>
            <w:tcBorders>
              <w:top w:val="nil"/>
              <w:left w:val="single" w:sz="4" w:space="0" w:color="auto"/>
              <w:bottom w:val="nil"/>
              <w:right w:val="single" w:sz="12" w:space="0" w:color="auto"/>
            </w:tcBorders>
            <w:noWrap/>
            <w:vAlign w:val="bottom"/>
          </w:tcPr>
          <w:p w14:paraId="142131F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18.950</w:t>
            </w:r>
          </w:p>
        </w:tc>
        <w:tc>
          <w:tcPr>
            <w:tcW w:w="1516" w:type="dxa"/>
            <w:tcBorders>
              <w:top w:val="nil"/>
              <w:left w:val="single" w:sz="4" w:space="0" w:color="auto"/>
              <w:bottom w:val="nil"/>
              <w:right w:val="single" w:sz="12" w:space="0" w:color="auto"/>
            </w:tcBorders>
          </w:tcPr>
          <w:p w14:paraId="142131F2"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19.900</w:t>
            </w:r>
          </w:p>
        </w:tc>
      </w:tr>
      <w:tr w:rsidR="00CD30AC" w:rsidRPr="00720BBA" w14:paraId="142131FA"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F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w:t>
            </w:r>
          </w:p>
        </w:tc>
        <w:tc>
          <w:tcPr>
            <w:tcW w:w="1515" w:type="dxa"/>
            <w:tcBorders>
              <w:top w:val="nil"/>
              <w:left w:val="double" w:sz="6" w:space="0" w:color="auto"/>
              <w:bottom w:val="nil"/>
              <w:right w:val="double" w:sz="6" w:space="0" w:color="auto"/>
            </w:tcBorders>
            <w:noWrap/>
            <w:vAlign w:val="bottom"/>
          </w:tcPr>
          <w:p w14:paraId="142131F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15.700</w:t>
            </w:r>
          </w:p>
        </w:tc>
        <w:tc>
          <w:tcPr>
            <w:tcW w:w="1515" w:type="dxa"/>
            <w:tcBorders>
              <w:top w:val="nil"/>
              <w:left w:val="single" w:sz="4" w:space="0" w:color="auto"/>
              <w:bottom w:val="nil"/>
              <w:right w:val="double" w:sz="6" w:space="0" w:color="auto"/>
            </w:tcBorders>
            <w:noWrap/>
            <w:vAlign w:val="bottom"/>
          </w:tcPr>
          <w:p w14:paraId="142131F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16.900</w:t>
            </w:r>
          </w:p>
        </w:tc>
        <w:tc>
          <w:tcPr>
            <w:tcW w:w="1516" w:type="dxa"/>
            <w:tcBorders>
              <w:top w:val="nil"/>
              <w:left w:val="single" w:sz="4" w:space="0" w:color="auto"/>
              <w:bottom w:val="nil"/>
              <w:right w:val="double" w:sz="6" w:space="0" w:color="auto"/>
            </w:tcBorders>
            <w:noWrap/>
            <w:vAlign w:val="bottom"/>
          </w:tcPr>
          <w:p w14:paraId="142131F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18.100</w:t>
            </w:r>
          </w:p>
        </w:tc>
        <w:tc>
          <w:tcPr>
            <w:tcW w:w="1515" w:type="dxa"/>
            <w:tcBorders>
              <w:top w:val="nil"/>
              <w:left w:val="single" w:sz="4" w:space="0" w:color="auto"/>
              <w:bottom w:val="nil"/>
              <w:right w:val="single" w:sz="12" w:space="0" w:color="auto"/>
            </w:tcBorders>
            <w:noWrap/>
            <w:vAlign w:val="bottom"/>
          </w:tcPr>
          <w:p w14:paraId="142131F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19.300</w:t>
            </w:r>
          </w:p>
        </w:tc>
        <w:tc>
          <w:tcPr>
            <w:tcW w:w="1516" w:type="dxa"/>
            <w:tcBorders>
              <w:top w:val="nil"/>
              <w:left w:val="single" w:sz="4" w:space="0" w:color="auto"/>
              <w:bottom w:val="nil"/>
              <w:right w:val="single" w:sz="12" w:space="0" w:color="auto"/>
            </w:tcBorders>
          </w:tcPr>
          <w:p w14:paraId="142131F9"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20.300</w:t>
            </w:r>
          </w:p>
        </w:tc>
      </w:tr>
      <w:tr w:rsidR="00CD30AC" w:rsidRPr="00720BBA" w14:paraId="14213201"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1F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w:t>
            </w:r>
          </w:p>
        </w:tc>
        <w:tc>
          <w:tcPr>
            <w:tcW w:w="1515" w:type="dxa"/>
            <w:tcBorders>
              <w:top w:val="nil"/>
              <w:left w:val="double" w:sz="6" w:space="0" w:color="auto"/>
              <w:bottom w:val="nil"/>
              <w:right w:val="double" w:sz="6" w:space="0" w:color="auto"/>
            </w:tcBorders>
            <w:noWrap/>
            <w:vAlign w:val="bottom"/>
          </w:tcPr>
          <w:p w14:paraId="142131F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15.700</w:t>
            </w:r>
          </w:p>
        </w:tc>
        <w:tc>
          <w:tcPr>
            <w:tcW w:w="1515" w:type="dxa"/>
            <w:tcBorders>
              <w:top w:val="nil"/>
              <w:left w:val="single" w:sz="4" w:space="0" w:color="auto"/>
              <w:bottom w:val="nil"/>
              <w:right w:val="double" w:sz="6" w:space="0" w:color="auto"/>
            </w:tcBorders>
            <w:noWrap/>
            <w:vAlign w:val="bottom"/>
          </w:tcPr>
          <w:p w14:paraId="142131F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16.900</w:t>
            </w:r>
          </w:p>
        </w:tc>
        <w:tc>
          <w:tcPr>
            <w:tcW w:w="1516" w:type="dxa"/>
            <w:tcBorders>
              <w:top w:val="nil"/>
              <w:left w:val="single" w:sz="4" w:space="0" w:color="auto"/>
              <w:bottom w:val="nil"/>
              <w:right w:val="double" w:sz="6" w:space="0" w:color="auto"/>
            </w:tcBorders>
            <w:noWrap/>
            <w:vAlign w:val="bottom"/>
          </w:tcPr>
          <w:p w14:paraId="142131F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18.100</w:t>
            </w:r>
          </w:p>
        </w:tc>
        <w:tc>
          <w:tcPr>
            <w:tcW w:w="1515" w:type="dxa"/>
            <w:tcBorders>
              <w:top w:val="nil"/>
              <w:left w:val="single" w:sz="4" w:space="0" w:color="auto"/>
              <w:bottom w:val="nil"/>
              <w:right w:val="single" w:sz="12" w:space="0" w:color="auto"/>
            </w:tcBorders>
            <w:noWrap/>
            <w:vAlign w:val="bottom"/>
          </w:tcPr>
          <w:p w14:paraId="142131F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19.300</w:t>
            </w:r>
          </w:p>
        </w:tc>
        <w:tc>
          <w:tcPr>
            <w:tcW w:w="1516" w:type="dxa"/>
            <w:tcBorders>
              <w:top w:val="nil"/>
              <w:left w:val="single" w:sz="4" w:space="0" w:color="auto"/>
              <w:bottom w:val="nil"/>
              <w:right w:val="single" w:sz="12" w:space="0" w:color="auto"/>
            </w:tcBorders>
          </w:tcPr>
          <w:p w14:paraId="14213200"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20.300</w:t>
            </w:r>
          </w:p>
        </w:tc>
      </w:tr>
      <w:tr w:rsidR="00CD30AC" w:rsidRPr="00720BBA" w14:paraId="14213208"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0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w:t>
            </w:r>
          </w:p>
        </w:tc>
        <w:tc>
          <w:tcPr>
            <w:tcW w:w="1515" w:type="dxa"/>
            <w:tcBorders>
              <w:top w:val="nil"/>
              <w:left w:val="double" w:sz="6" w:space="0" w:color="auto"/>
              <w:bottom w:val="nil"/>
              <w:right w:val="double" w:sz="6" w:space="0" w:color="auto"/>
            </w:tcBorders>
            <w:noWrap/>
            <w:vAlign w:val="bottom"/>
          </w:tcPr>
          <w:p w14:paraId="1421320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16.050</w:t>
            </w:r>
          </w:p>
        </w:tc>
        <w:tc>
          <w:tcPr>
            <w:tcW w:w="1515" w:type="dxa"/>
            <w:tcBorders>
              <w:top w:val="nil"/>
              <w:left w:val="single" w:sz="4" w:space="0" w:color="auto"/>
              <w:bottom w:val="nil"/>
              <w:right w:val="double" w:sz="6" w:space="0" w:color="auto"/>
            </w:tcBorders>
            <w:noWrap/>
            <w:vAlign w:val="bottom"/>
          </w:tcPr>
          <w:p w14:paraId="1421320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17.250</w:t>
            </w:r>
          </w:p>
        </w:tc>
        <w:tc>
          <w:tcPr>
            <w:tcW w:w="1516" w:type="dxa"/>
            <w:tcBorders>
              <w:top w:val="nil"/>
              <w:left w:val="single" w:sz="4" w:space="0" w:color="auto"/>
              <w:bottom w:val="nil"/>
              <w:right w:val="double" w:sz="6" w:space="0" w:color="auto"/>
            </w:tcBorders>
            <w:noWrap/>
            <w:vAlign w:val="bottom"/>
          </w:tcPr>
          <w:p w14:paraId="1421320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18.450</w:t>
            </w:r>
          </w:p>
        </w:tc>
        <w:tc>
          <w:tcPr>
            <w:tcW w:w="1515" w:type="dxa"/>
            <w:tcBorders>
              <w:top w:val="nil"/>
              <w:left w:val="single" w:sz="4" w:space="0" w:color="auto"/>
              <w:bottom w:val="nil"/>
              <w:right w:val="single" w:sz="12" w:space="0" w:color="auto"/>
            </w:tcBorders>
            <w:noWrap/>
            <w:vAlign w:val="bottom"/>
          </w:tcPr>
          <w:p w14:paraId="1421320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19.650</w:t>
            </w:r>
          </w:p>
        </w:tc>
        <w:tc>
          <w:tcPr>
            <w:tcW w:w="1516" w:type="dxa"/>
            <w:tcBorders>
              <w:top w:val="nil"/>
              <w:left w:val="single" w:sz="4" w:space="0" w:color="auto"/>
              <w:bottom w:val="nil"/>
              <w:right w:val="single" w:sz="12" w:space="0" w:color="auto"/>
            </w:tcBorders>
          </w:tcPr>
          <w:p w14:paraId="14213207"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20.700</w:t>
            </w:r>
          </w:p>
        </w:tc>
      </w:tr>
      <w:tr w:rsidR="00CD30AC" w:rsidRPr="00720BBA" w14:paraId="1421320F"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0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w:t>
            </w:r>
          </w:p>
        </w:tc>
        <w:tc>
          <w:tcPr>
            <w:tcW w:w="1515" w:type="dxa"/>
            <w:tcBorders>
              <w:top w:val="nil"/>
              <w:left w:val="double" w:sz="6" w:space="0" w:color="auto"/>
              <w:bottom w:val="nil"/>
              <w:right w:val="double" w:sz="6" w:space="0" w:color="auto"/>
            </w:tcBorders>
            <w:noWrap/>
            <w:vAlign w:val="bottom"/>
          </w:tcPr>
          <w:p w14:paraId="1421320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16.050</w:t>
            </w:r>
          </w:p>
        </w:tc>
        <w:tc>
          <w:tcPr>
            <w:tcW w:w="1515" w:type="dxa"/>
            <w:tcBorders>
              <w:top w:val="nil"/>
              <w:left w:val="single" w:sz="4" w:space="0" w:color="auto"/>
              <w:bottom w:val="nil"/>
              <w:right w:val="double" w:sz="6" w:space="0" w:color="auto"/>
            </w:tcBorders>
            <w:noWrap/>
            <w:vAlign w:val="bottom"/>
          </w:tcPr>
          <w:p w14:paraId="1421320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17.250</w:t>
            </w:r>
          </w:p>
        </w:tc>
        <w:tc>
          <w:tcPr>
            <w:tcW w:w="1516" w:type="dxa"/>
            <w:tcBorders>
              <w:top w:val="nil"/>
              <w:left w:val="single" w:sz="4" w:space="0" w:color="auto"/>
              <w:bottom w:val="nil"/>
              <w:right w:val="double" w:sz="6" w:space="0" w:color="auto"/>
            </w:tcBorders>
            <w:noWrap/>
            <w:vAlign w:val="bottom"/>
          </w:tcPr>
          <w:p w14:paraId="1421320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18.450</w:t>
            </w:r>
          </w:p>
        </w:tc>
        <w:tc>
          <w:tcPr>
            <w:tcW w:w="1515" w:type="dxa"/>
            <w:tcBorders>
              <w:top w:val="nil"/>
              <w:left w:val="single" w:sz="4" w:space="0" w:color="auto"/>
              <w:bottom w:val="nil"/>
              <w:right w:val="single" w:sz="12" w:space="0" w:color="auto"/>
            </w:tcBorders>
            <w:noWrap/>
            <w:vAlign w:val="bottom"/>
          </w:tcPr>
          <w:p w14:paraId="1421320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19.650</w:t>
            </w:r>
          </w:p>
        </w:tc>
        <w:tc>
          <w:tcPr>
            <w:tcW w:w="1516" w:type="dxa"/>
            <w:tcBorders>
              <w:top w:val="nil"/>
              <w:left w:val="single" w:sz="4" w:space="0" w:color="auto"/>
              <w:bottom w:val="nil"/>
              <w:right w:val="single" w:sz="12" w:space="0" w:color="auto"/>
            </w:tcBorders>
          </w:tcPr>
          <w:p w14:paraId="1421320E"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20.700</w:t>
            </w:r>
          </w:p>
        </w:tc>
      </w:tr>
      <w:tr w:rsidR="00CD30AC" w:rsidRPr="00720BBA" w14:paraId="14213216"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1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w:t>
            </w:r>
          </w:p>
        </w:tc>
        <w:tc>
          <w:tcPr>
            <w:tcW w:w="1515" w:type="dxa"/>
            <w:tcBorders>
              <w:top w:val="nil"/>
              <w:left w:val="double" w:sz="6" w:space="0" w:color="auto"/>
              <w:bottom w:val="nil"/>
              <w:right w:val="double" w:sz="6" w:space="0" w:color="auto"/>
            </w:tcBorders>
            <w:noWrap/>
            <w:vAlign w:val="bottom"/>
          </w:tcPr>
          <w:p w14:paraId="1421321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16.400</w:t>
            </w:r>
          </w:p>
        </w:tc>
        <w:tc>
          <w:tcPr>
            <w:tcW w:w="1515" w:type="dxa"/>
            <w:tcBorders>
              <w:top w:val="nil"/>
              <w:left w:val="single" w:sz="4" w:space="0" w:color="auto"/>
              <w:bottom w:val="nil"/>
              <w:right w:val="double" w:sz="6" w:space="0" w:color="auto"/>
            </w:tcBorders>
            <w:noWrap/>
            <w:vAlign w:val="bottom"/>
          </w:tcPr>
          <w:p w14:paraId="1421321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17.650</w:t>
            </w:r>
          </w:p>
        </w:tc>
        <w:tc>
          <w:tcPr>
            <w:tcW w:w="1516" w:type="dxa"/>
            <w:tcBorders>
              <w:top w:val="nil"/>
              <w:left w:val="single" w:sz="4" w:space="0" w:color="auto"/>
              <w:bottom w:val="nil"/>
              <w:right w:val="double" w:sz="6" w:space="0" w:color="auto"/>
            </w:tcBorders>
            <w:noWrap/>
            <w:vAlign w:val="bottom"/>
          </w:tcPr>
          <w:p w14:paraId="1421321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18.850</w:t>
            </w:r>
          </w:p>
        </w:tc>
        <w:tc>
          <w:tcPr>
            <w:tcW w:w="1515" w:type="dxa"/>
            <w:tcBorders>
              <w:top w:val="nil"/>
              <w:left w:val="single" w:sz="4" w:space="0" w:color="auto"/>
              <w:bottom w:val="nil"/>
              <w:right w:val="single" w:sz="12" w:space="0" w:color="auto"/>
            </w:tcBorders>
            <w:noWrap/>
            <w:vAlign w:val="bottom"/>
          </w:tcPr>
          <w:p w14:paraId="1421321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20.000</w:t>
            </w:r>
          </w:p>
        </w:tc>
        <w:tc>
          <w:tcPr>
            <w:tcW w:w="1516" w:type="dxa"/>
            <w:tcBorders>
              <w:top w:val="nil"/>
              <w:left w:val="single" w:sz="4" w:space="0" w:color="auto"/>
              <w:bottom w:val="nil"/>
              <w:right w:val="single" w:sz="12" w:space="0" w:color="auto"/>
            </w:tcBorders>
          </w:tcPr>
          <w:p w14:paraId="14213215"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21.100</w:t>
            </w:r>
          </w:p>
        </w:tc>
      </w:tr>
      <w:tr w:rsidR="00CD30AC" w:rsidRPr="00720BBA" w14:paraId="1421321D"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1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w:t>
            </w:r>
          </w:p>
        </w:tc>
        <w:tc>
          <w:tcPr>
            <w:tcW w:w="1515" w:type="dxa"/>
            <w:tcBorders>
              <w:top w:val="nil"/>
              <w:left w:val="double" w:sz="6" w:space="0" w:color="auto"/>
              <w:bottom w:val="nil"/>
              <w:right w:val="double" w:sz="6" w:space="0" w:color="auto"/>
            </w:tcBorders>
            <w:noWrap/>
            <w:vAlign w:val="bottom"/>
          </w:tcPr>
          <w:p w14:paraId="1421321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16.400</w:t>
            </w:r>
          </w:p>
        </w:tc>
        <w:tc>
          <w:tcPr>
            <w:tcW w:w="1515" w:type="dxa"/>
            <w:tcBorders>
              <w:top w:val="nil"/>
              <w:left w:val="single" w:sz="4" w:space="0" w:color="auto"/>
              <w:bottom w:val="nil"/>
              <w:right w:val="double" w:sz="6" w:space="0" w:color="auto"/>
            </w:tcBorders>
            <w:noWrap/>
            <w:vAlign w:val="bottom"/>
          </w:tcPr>
          <w:p w14:paraId="1421321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17.650</w:t>
            </w:r>
          </w:p>
        </w:tc>
        <w:tc>
          <w:tcPr>
            <w:tcW w:w="1516" w:type="dxa"/>
            <w:tcBorders>
              <w:top w:val="nil"/>
              <w:left w:val="single" w:sz="4" w:space="0" w:color="auto"/>
              <w:bottom w:val="nil"/>
              <w:right w:val="double" w:sz="6" w:space="0" w:color="auto"/>
            </w:tcBorders>
            <w:noWrap/>
            <w:vAlign w:val="bottom"/>
          </w:tcPr>
          <w:p w14:paraId="1421321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18.850</w:t>
            </w:r>
          </w:p>
        </w:tc>
        <w:tc>
          <w:tcPr>
            <w:tcW w:w="1515" w:type="dxa"/>
            <w:tcBorders>
              <w:top w:val="nil"/>
              <w:left w:val="single" w:sz="4" w:space="0" w:color="auto"/>
              <w:bottom w:val="nil"/>
              <w:right w:val="single" w:sz="12" w:space="0" w:color="auto"/>
            </w:tcBorders>
            <w:noWrap/>
            <w:vAlign w:val="bottom"/>
          </w:tcPr>
          <w:p w14:paraId="1421321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20.000</w:t>
            </w:r>
          </w:p>
        </w:tc>
        <w:tc>
          <w:tcPr>
            <w:tcW w:w="1516" w:type="dxa"/>
            <w:tcBorders>
              <w:top w:val="nil"/>
              <w:left w:val="single" w:sz="4" w:space="0" w:color="auto"/>
              <w:bottom w:val="nil"/>
              <w:right w:val="single" w:sz="12" w:space="0" w:color="auto"/>
            </w:tcBorders>
          </w:tcPr>
          <w:p w14:paraId="1421321C"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21.100</w:t>
            </w:r>
          </w:p>
        </w:tc>
      </w:tr>
      <w:tr w:rsidR="00CD30AC" w:rsidRPr="00720BBA" w14:paraId="14213224"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1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w:t>
            </w:r>
          </w:p>
        </w:tc>
        <w:tc>
          <w:tcPr>
            <w:tcW w:w="1515" w:type="dxa"/>
            <w:tcBorders>
              <w:top w:val="nil"/>
              <w:left w:val="double" w:sz="6" w:space="0" w:color="auto"/>
              <w:bottom w:val="nil"/>
              <w:right w:val="double" w:sz="6" w:space="0" w:color="auto"/>
            </w:tcBorders>
            <w:noWrap/>
            <w:vAlign w:val="bottom"/>
          </w:tcPr>
          <w:p w14:paraId="1421321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16.750</w:t>
            </w:r>
          </w:p>
        </w:tc>
        <w:tc>
          <w:tcPr>
            <w:tcW w:w="1515" w:type="dxa"/>
            <w:tcBorders>
              <w:top w:val="nil"/>
              <w:left w:val="single" w:sz="4" w:space="0" w:color="auto"/>
              <w:bottom w:val="nil"/>
              <w:right w:val="double" w:sz="6" w:space="0" w:color="auto"/>
            </w:tcBorders>
            <w:noWrap/>
            <w:vAlign w:val="bottom"/>
          </w:tcPr>
          <w:p w14:paraId="1421322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18.000</w:t>
            </w:r>
          </w:p>
        </w:tc>
        <w:tc>
          <w:tcPr>
            <w:tcW w:w="1516" w:type="dxa"/>
            <w:tcBorders>
              <w:top w:val="nil"/>
              <w:left w:val="single" w:sz="4" w:space="0" w:color="auto"/>
              <w:bottom w:val="nil"/>
              <w:right w:val="double" w:sz="6" w:space="0" w:color="auto"/>
            </w:tcBorders>
            <w:noWrap/>
            <w:vAlign w:val="bottom"/>
          </w:tcPr>
          <w:p w14:paraId="1421322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19.200</w:t>
            </w:r>
          </w:p>
        </w:tc>
        <w:tc>
          <w:tcPr>
            <w:tcW w:w="1515" w:type="dxa"/>
            <w:tcBorders>
              <w:top w:val="nil"/>
              <w:left w:val="single" w:sz="4" w:space="0" w:color="auto"/>
              <w:bottom w:val="nil"/>
              <w:right w:val="single" w:sz="12" w:space="0" w:color="auto"/>
            </w:tcBorders>
            <w:noWrap/>
            <w:vAlign w:val="bottom"/>
          </w:tcPr>
          <w:p w14:paraId="1421322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20.350</w:t>
            </w:r>
          </w:p>
        </w:tc>
        <w:tc>
          <w:tcPr>
            <w:tcW w:w="1516" w:type="dxa"/>
            <w:tcBorders>
              <w:top w:val="nil"/>
              <w:left w:val="single" w:sz="4" w:space="0" w:color="auto"/>
              <w:bottom w:val="nil"/>
              <w:right w:val="single" w:sz="12" w:space="0" w:color="auto"/>
            </w:tcBorders>
          </w:tcPr>
          <w:p w14:paraId="14213223"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21.500</w:t>
            </w:r>
          </w:p>
        </w:tc>
      </w:tr>
      <w:tr w:rsidR="00CD30AC" w:rsidRPr="00720BBA" w14:paraId="1421322B"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2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w:t>
            </w:r>
          </w:p>
        </w:tc>
        <w:tc>
          <w:tcPr>
            <w:tcW w:w="1515" w:type="dxa"/>
            <w:tcBorders>
              <w:top w:val="nil"/>
              <w:left w:val="double" w:sz="6" w:space="0" w:color="auto"/>
              <w:bottom w:val="nil"/>
              <w:right w:val="double" w:sz="6" w:space="0" w:color="auto"/>
            </w:tcBorders>
            <w:noWrap/>
            <w:vAlign w:val="bottom"/>
          </w:tcPr>
          <w:p w14:paraId="1421322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16.750</w:t>
            </w:r>
          </w:p>
        </w:tc>
        <w:tc>
          <w:tcPr>
            <w:tcW w:w="1515" w:type="dxa"/>
            <w:tcBorders>
              <w:top w:val="nil"/>
              <w:left w:val="single" w:sz="4" w:space="0" w:color="auto"/>
              <w:bottom w:val="nil"/>
              <w:right w:val="double" w:sz="6" w:space="0" w:color="auto"/>
            </w:tcBorders>
            <w:noWrap/>
            <w:vAlign w:val="bottom"/>
          </w:tcPr>
          <w:p w14:paraId="1421322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18.000</w:t>
            </w:r>
          </w:p>
        </w:tc>
        <w:tc>
          <w:tcPr>
            <w:tcW w:w="1516" w:type="dxa"/>
            <w:tcBorders>
              <w:top w:val="nil"/>
              <w:left w:val="single" w:sz="4" w:space="0" w:color="auto"/>
              <w:bottom w:val="nil"/>
              <w:right w:val="double" w:sz="6" w:space="0" w:color="auto"/>
            </w:tcBorders>
            <w:noWrap/>
            <w:vAlign w:val="bottom"/>
          </w:tcPr>
          <w:p w14:paraId="1421322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19.200</w:t>
            </w:r>
          </w:p>
        </w:tc>
        <w:tc>
          <w:tcPr>
            <w:tcW w:w="1515" w:type="dxa"/>
            <w:tcBorders>
              <w:top w:val="nil"/>
              <w:left w:val="single" w:sz="4" w:space="0" w:color="auto"/>
              <w:bottom w:val="nil"/>
              <w:right w:val="single" w:sz="12" w:space="0" w:color="auto"/>
            </w:tcBorders>
            <w:noWrap/>
            <w:vAlign w:val="bottom"/>
          </w:tcPr>
          <w:p w14:paraId="1421322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20.350</w:t>
            </w:r>
          </w:p>
        </w:tc>
        <w:tc>
          <w:tcPr>
            <w:tcW w:w="1516" w:type="dxa"/>
            <w:tcBorders>
              <w:top w:val="nil"/>
              <w:left w:val="single" w:sz="4" w:space="0" w:color="auto"/>
              <w:bottom w:val="nil"/>
              <w:right w:val="single" w:sz="12" w:space="0" w:color="auto"/>
            </w:tcBorders>
          </w:tcPr>
          <w:p w14:paraId="1421322A"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21.500</w:t>
            </w:r>
          </w:p>
        </w:tc>
      </w:tr>
      <w:tr w:rsidR="00CD30AC" w:rsidRPr="00720BBA" w14:paraId="14213232"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2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w:t>
            </w:r>
          </w:p>
        </w:tc>
        <w:tc>
          <w:tcPr>
            <w:tcW w:w="1515" w:type="dxa"/>
            <w:tcBorders>
              <w:top w:val="nil"/>
              <w:left w:val="double" w:sz="6" w:space="0" w:color="auto"/>
              <w:bottom w:val="nil"/>
              <w:right w:val="double" w:sz="6" w:space="0" w:color="auto"/>
            </w:tcBorders>
            <w:noWrap/>
            <w:vAlign w:val="bottom"/>
          </w:tcPr>
          <w:p w14:paraId="1421322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17.100</w:t>
            </w:r>
          </w:p>
        </w:tc>
        <w:tc>
          <w:tcPr>
            <w:tcW w:w="1515" w:type="dxa"/>
            <w:tcBorders>
              <w:top w:val="nil"/>
              <w:left w:val="single" w:sz="4" w:space="0" w:color="auto"/>
              <w:bottom w:val="nil"/>
              <w:right w:val="double" w:sz="6" w:space="0" w:color="auto"/>
            </w:tcBorders>
            <w:noWrap/>
            <w:vAlign w:val="bottom"/>
          </w:tcPr>
          <w:p w14:paraId="1421322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18.350</w:t>
            </w:r>
          </w:p>
        </w:tc>
        <w:tc>
          <w:tcPr>
            <w:tcW w:w="1516" w:type="dxa"/>
            <w:tcBorders>
              <w:top w:val="nil"/>
              <w:left w:val="single" w:sz="4" w:space="0" w:color="auto"/>
              <w:bottom w:val="nil"/>
              <w:right w:val="double" w:sz="6" w:space="0" w:color="auto"/>
            </w:tcBorders>
            <w:noWrap/>
            <w:vAlign w:val="bottom"/>
          </w:tcPr>
          <w:p w14:paraId="1421322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19.600</w:t>
            </w:r>
          </w:p>
        </w:tc>
        <w:tc>
          <w:tcPr>
            <w:tcW w:w="1515" w:type="dxa"/>
            <w:tcBorders>
              <w:top w:val="nil"/>
              <w:left w:val="single" w:sz="4" w:space="0" w:color="auto"/>
              <w:bottom w:val="nil"/>
              <w:right w:val="single" w:sz="12" w:space="0" w:color="auto"/>
            </w:tcBorders>
            <w:noWrap/>
            <w:vAlign w:val="bottom"/>
          </w:tcPr>
          <w:p w14:paraId="1421323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20.700</w:t>
            </w:r>
          </w:p>
        </w:tc>
        <w:tc>
          <w:tcPr>
            <w:tcW w:w="1516" w:type="dxa"/>
            <w:tcBorders>
              <w:top w:val="nil"/>
              <w:left w:val="single" w:sz="4" w:space="0" w:color="auto"/>
              <w:bottom w:val="nil"/>
              <w:right w:val="single" w:sz="12" w:space="0" w:color="auto"/>
            </w:tcBorders>
          </w:tcPr>
          <w:p w14:paraId="14213231"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22.000</w:t>
            </w:r>
          </w:p>
        </w:tc>
      </w:tr>
      <w:tr w:rsidR="00CD30AC" w:rsidRPr="00720BBA" w14:paraId="14213239"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3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22</w:t>
            </w:r>
          </w:p>
        </w:tc>
        <w:tc>
          <w:tcPr>
            <w:tcW w:w="1515" w:type="dxa"/>
            <w:tcBorders>
              <w:top w:val="nil"/>
              <w:left w:val="double" w:sz="6" w:space="0" w:color="auto"/>
              <w:bottom w:val="nil"/>
              <w:right w:val="double" w:sz="6" w:space="0" w:color="auto"/>
            </w:tcBorders>
            <w:noWrap/>
            <w:vAlign w:val="bottom"/>
          </w:tcPr>
          <w:p w14:paraId="1421323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17.100</w:t>
            </w:r>
          </w:p>
        </w:tc>
        <w:tc>
          <w:tcPr>
            <w:tcW w:w="1515" w:type="dxa"/>
            <w:tcBorders>
              <w:top w:val="nil"/>
              <w:left w:val="single" w:sz="4" w:space="0" w:color="auto"/>
              <w:bottom w:val="nil"/>
              <w:right w:val="double" w:sz="6" w:space="0" w:color="auto"/>
            </w:tcBorders>
            <w:noWrap/>
            <w:vAlign w:val="bottom"/>
          </w:tcPr>
          <w:p w14:paraId="1421323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18.350</w:t>
            </w:r>
          </w:p>
        </w:tc>
        <w:tc>
          <w:tcPr>
            <w:tcW w:w="1516" w:type="dxa"/>
            <w:tcBorders>
              <w:top w:val="nil"/>
              <w:left w:val="single" w:sz="4" w:space="0" w:color="auto"/>
              <w:bottom w:val="nil"/>
              <w:right w:val="double" w:sz="6" w:space="0" w:color="auto"/>
            </w:tcBorders>
            <w:noWrap/>
            <w:vAlign w:val="bottom"/>
          </w:tcPr>
          <w:p w14:paraId="1421323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19.600</w:t>
            </w:r>
          </w:p>
        </w:tc>
        <w:tc>
          <w:tcPr>
            <w:tcW w:w="1515" w:type="dxa"/>
            <w:tcBorders>
              <w:top w:val="nil"/>
              <w:left w:val="single" w:sz="4" w:space="0" w:color="auto"/>
              <w:bottom w:val="nil"/>
              <w:right w:val="single" w:sz="12" w:space="0" w:color="auto"/>
            </w:tcBorders>
            <w:noWrap/>
            <w:vAlign w:val="bottom"/>
          </w:tcPr>
          <w:p w14:paraId="1421323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20.700</w:t>
            </w:r>
          </w:p>
        </w:tc>
        <w:tc>
          <w:tcPr>
            <w:tcW w:w="1516" w:type="dxa"/>
            <w:tcBorders>
              <w:top w:val="nil"/>
              <w:left w:val="single" w:sz="4" w:space="0" w:color="auto"/>
              <w:bottom w:val="nil"/>
              <w:right w:val="single" w:sz="12" w:space="0" w:color="auto"/>
            </w:tcBorders>
          </w:tcPr>
          <w:p w14:paraId="14213238"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22.000</w:t>
            </w:r>
          </w:p>
        </w:tc>
      </w:tr>
      <w:tr w:rsidR="00CD30AC" w:rsidRPr="00720BBA" w14:paraId="14213240"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3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23</w:t>
            </w:r>
          </w:p>
        </w:tc>
        <w:tc>
          <w:tcPr>
            <w:tcW w:w="1515" w:type="dxa"/>
            <w:tcBorders>
              <w:top w:val="nil"/>
              <w:left w:val="double" w:sz="6" w:space="0" w:color="auto"/>
              <w:bottom w:val="nil"/>
              <w:right w:val="double" w:sz="6" w:space="0" w:color="auto"/>
            </w:tcBorders>
            <w:noWrap/>
            <w:vAlign w:val="bottom"/>
          </w:tcPr>
          <w:p w14:paraId="1421323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17.450</w:t>
            </w:r>
          </w:p>
        </w:tc>
        <w:tc>
          <w:tcPr>
            <w:tcW w:w="1515" w:type="dxa"/>
            <w:tcBorders>
              <w:top w:val="nil"/>
              <w:left w:val="single" w:sz="4" w:space="0" w:color="auto"/>
              <w:bottom w:val="nil"/>
              <w:right w:val="double" w:sz="6" w:space="0" w:color="auto"/>
            </w:tcBorders>
            <w:noWrap/>
            <w:vAlign w:val="bottom"/>
          </w:tcPr>
          <w:p w14:paraId="1421323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18.750</w:t>
            </w:r>
          </w:p>
        </w:tc>
        <w:tc>
          <w:tcPr>
            <w:tcW w:w="1516" w:type="dxa"/>
            <w:tcBorders>
              <w:top w:val="nil"/>
              <w:left w:val="single" w:sz="4" w:space="0" w:color="auto"/>
              <w:bottom w:val="nil"/>
              <w:right w:val="double" w:sz="6" w:space="0" w:color="auto"/>
            </w:tcBorders>
            <w:noWrap/>
            <w:vAlign w:val="bottom"/>
          </w:tcPr>
          <w:p w14:paraId="1421323D"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19.950</w:t>
            </w:r>
          </w:p>
        </w:tc>
        <w:tc>
          <w:tcPr>
            <w:tcW w:w="1515" w:type="dxa"/>
            <w:tcBorders>
              <w:top w:val="nil"/>
              <w:left w:val="single" w:sz="4" w:space="0" w:color="auto"/>
              <w:bottom w:val="nil"/>
              <w:right w:val="single" w:sz="12" w:space="0" w:color="auto"/>
            </w:tcBorders>
            <w:noWrap/>
            <w:vAlign w:val="bottom"/>
          </w:tcPr>
          <w:p w14:paraId="1421323E"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21.050</w:t>
            </w:r>
          </w:p>
        </w:tc>
        <w:tc>
          <w:tcPr>
            <w:tcW w:w="1516" w:type="dxa"/>
            <w:tcBorders>
              <w:top w:val="nil"/>
              <w:left w:val="single" w:sz="4" w:space="0" w:color="auto"/>
              <w:bottom w:val="nil"/>
              <w:right w:val="single" w:sz="12" w:space="0" w:color="auto"/>
            </w:tcBorders>
          </w:tcPr>
          <w:p w14:paraId="1421323F"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22.600</w:t>
            </w:r>
          </w:p>
        </w:tc>
      </w:tr>
      <w:tr w:rsidR="00CD30AC" w:rsidRPr="00720BBA" w14:paraId="14213247"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4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24</w:t>
            </w:r>
          </w:p>
        </w:tc>
        <w:tc>
          <w:tcPr>
            <w:tcW w:w="1515" w:type="dxa"/>
            <w:tcBorders>
              <w:top w:val="nil"/>
              <w:left w:val="double" w:sz="6" w:space="0" w:color="auto"/>
              <w:bottom w:val="nil"/>
              <w:right w:val="double" w:sz="6" w:space="0" w:color="auto"/>
            </w:tcBorders>
            <w:noWrap/>
            <w:vAlign w:val="bottom"/>
          </w:tcPr>
          <w:p w14:paraId="1421324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17.450</w:t>
            </w:r>
          </w:p>
        </w:tc>
        <w:tc>
          <w:tcPr>
            <w:tcW w:w="1515" w:type="dxa"/>
            <w:tcBorders>
              <w:top w:val="nil"/>
              <w:left w:val="single" w:sz="4" w:space="0" w:color="auto"/>
              <w:bottom w:val="nil"/>
              <w:right w:val="double" w:sz="6" w:space="0" w:color="auto"/>
            </w:tcBorders>
            <w:noWrap/>
            <w:vAlign w:val="bottom"/>
          </w:tcPr>
          <w:p w14:paraId="1421324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18.750</w:t>
            </w:r>
          </w:p>
        </w:tc>
        <w:tc>
          <w:tcPr>
            <w:tcW w:w="1516" w:type="dxa"/>
            <w:tcBorders>
              <w:top w:val="nil"/>
              <w:left w:val="single" w:sz="4" w:space="0" w:color="auto"/>
              <w:bottom w:val="nil"/>
              <w:right w:val="double" w:sz="6" w:space="0" w:color="auto"/>
            </w:tcBorders>
            <w:noWrap/>
            <w:vAlign w:val="bottom"/>
          </w:tcPr>
          <w:p w14:paraId="14213244"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19.950</w:t>
            </w:r>
          </w:p>
        </w:tc>
        <w:tc>
          <w:tcPr>
            <w:tcW w:w="1515" w:type="dxa"/>
            <w:tcBorders>
              <w:top w:val="nil"/>
              <w:left w:val="single" w:sz="4" w:space="0" w:color="auto"/>
              <w:bottom w:val="nil"/>
              <w:right w:val="single" w:sz="12" w:space="0" w:color="auto"/>
            </w:tcBorders>
            <w:noWrap/>
            <w:vAlign w:val="bottom"/>
          </w:tcPr>
          <w:p w14:paraId="14213245"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21.050</w:t>
            </w:r>
          </w:p>
        </w:tc>
        <w:tc>
          <w:tcPr>
            <w:tcW w:w="1516" w:type="dxa"/>
            <w:tcBorders>
              <w:top w:val="nil"/>
              <w:left w:val="single" w:sz="4" w:space="0" w:color="auto"/>
              <w:bottom w:val="nil"/>
              <w:right w:val="single" w:sz="12" w:space="0" w:color="auto"/>
            </w:tcBorders>
          </w:tcPr>
          <w:p w14:paraId="14213246"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22.600</w:t>
            </w:r>
          </w:p>
        </w:tc>
      </w:tr>
      <w:tr w:rsidR="00CD30AC" w:rsidRPr="00720BBA" w14:paraId="1421324E"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4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25</w:t>
            </w:r>
          </w:p>
        </w:tc>
        <w:tc>
          <w:tcPr>
            <w:tcW w:w="1515" w:type="dxa"/>
            <w:tcBorders>
              <w:top w:val="nil"/>
              <w:left w:val="double" w:sz="6" w:space="0" w:color="auto"/>
              <w:bottom w:val="nil"/>
              <w:right w:val="double" w:sz="6" w:space="0" w:color="auto"/>
            </w:tcBorders>
            <w:noWrap/>
            <w:vAlign w:val="bottom"/>
          </w:tcPr>
          <w:p w14:paraId="1421324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17.800</w:t>
            </w:r>
          </w:p>
        </w:tc>
        <w:tc>
          <w:tcPr>
            <w:tcW w:w="1515" w:type="dxa"/>
            <w:tcBorders>
              <w:top w:val="nil"/>
              <w:left w:val="single" w:sz="4" w:space="0" w:color="auto"/>
              <w:bottom w:val="nil"/>
              <w:right w:val="double" w:sz="6" w:space="0" w:color="auto"/>
            </w:tcBorders>
            <w:noWrap/>
            <w:vAlign w:val="bottom"/>
          </w:tcPr>
          <w:p w14:paraId="1421324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19.100</w:t>
            </w:r>
          </w:p>
        </w:tc>
        <w:tc>
          <w:tcPr>
            <w:tcW w:w="1516" w:type="dxa"/>
            <w:tcBorders>
              <w:top w:val="nil"/>
              <w:left w:val="single" w:sz="4" w:space="0" w:color="auto"/>
              <w:bottom w:val="nil"/>
              <w:right w:val="double" w:sz="6" w:space="0" w:color="auto"/>
            </w:tcBorders>
            <w:noWrap/>
            <w:vAlign w:val="bottom"/>
          </w:tcPr>
          <w:p w14:paraId="1421324B"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20.350</w:t>
            </w:r>
          </w:p>
        </w:tc>
        <w:tc>
          <w:tcPr>
            <w:tcW w:w="1515" w:type="dxa"/>
            <w:tcBorders>
              <w:top w:val="nil"/>
              <w:left w:val="single" w:sz="4" w:space="0" w:color="auto"/>
              <w:bottom w:val="nil"/>
              <w:right w:val="single" w:sz="12" w:space="0" w:color="auto"/>
            </w:tcBorders>
            <w:noWrap/>
            <w:vAlign w:val="bottom"/>
          </w:tcPr>
          <w:p w14:paraId="1421324C"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21.400</w:t>
            </w:r>
          </w:p>
        </w:tc>
        <w:tc>
          <w:tcPr>
            <w:tcW w:w="1516" w:type="dxa"/>
            <w:tcBorders>
              <w:top w:val="nil"/>
              <w:left w:val="single" w:sz="4" w:space="0" w:color="auto"/>
              <w:bottom w:val="nil"/>
              <w:right w:val="single" w:sz="12" w:space="0" w:color="auto"/>
            </w:tcBorders>
          </w:tcPr>
          <w:p w14:paraId="1421324D"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23.200</w:t>
            </w:r>
          </w:p>
        </w:tc>
      </w:tr>
      <w:tr w:rsidR="00CD30AC" w:rsidRPr="00720BBA" w14:paraId="14213255" w14:textId="77777777"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421324F"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26</w:t>
            </w:r>
          </w:p>
        </w:tc>
        <w:tc>
          <w:tcPr>
            <w:tcW w:w="1515" w:type="dxa"/>
            <w:tcBorders>
              <w:top w:val="nil"/>
              <w:left w:val="double" w:sz="6" w:space="0" w:color="auto"/>
              <w:bottom w:val="nil"/>
              <w:right w:val="double" w:sz="6" w:space="0" w:color="auto"/>
            </w:tcBorders>
            <w:noWrap/>
            <w:vAlign w:val="bottom"/>
          </w:tcPr>
          <w:p w14:paraId="14213250"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17.800</w:t>
            </w:r>
          </w:p>
        </w:tc>
        <w:tc>
          <w:tcPr>
            <w:tcW w:w="1515" w:type="dxa"/>
            <w:tcBorders>
              <w:top w:val="nil"/>
              <w:left w:val="single" w:sz="4" w:space="0" w:color="auto"/>
              <w:bottom w:val="nil"/>
              <w:right w:val="double" w:sz="6" w:space="0" w:color="auto"/>
            </w:tcBorders>
            <w:noWrap/>
            <w:vAlign w:val="bottom"/>
          </w:tcPr>
          <w:p w14:paraId="14213251"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19.100</w:t>
            </w:r>
          </w:p>
        </w:tc>
        <w:tc>
          <w:tcPr>
            <w:tcW w:w="1516" w:type="dxa"/>
            <w:tcBorders>
              <w:top w:val="nil"/>
              <w:left w:val="single" w:sz="4" w:space="0" w:color="auto"/>
              <w:bottom w:val="nil"/>
              <w:right w:val="double" w:sz="6" w:space="0" w:color="auto"/>
            </w:tcBorders>
            <w:noWrap/>
            <w:vAlign w:val="bottom"/>
          </w:tcPr>
          <w:p w14:paraId="14213252"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20.350</w:t>
            </w:r>
          </w:p>
        </w:tc>
        <w:tc>
          <w:tcPr>
            <w:tcW w:w="1515" w:type="dxa"/>
            <w:tcBorders>
              <w:top w:val="nil"/>
              <w:left w:val="single" w:sz="4" w:space="0" w:color="auto"/>
              <w:bottom w:val="nil"/>
              <w:right w:val="single" w:sz="12" w:space="0" w:color="auto"/>
            </w:tcBorders>
            <w:noWrap/>
            <w:vAlign w:val="bottom"/>
          </w:tcPr>
          <w:p w14:paraId="14213253"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21.400</w:t>
            </w:r>
          </w:p>
        </w:tc>
        <w:tc>
          <w:tcPr>
            <w:tcW w:w="1516" w:type="dxa"/>
            <w:tcBorders>
              <w:top w:val="nil"/>
              <w:left w:val="single" w:sz="4" w:space="0" w:color="auto"/>
              <w:bottom w:val="nil"/>
              <w:right w:val="single" w:sz="12" w:space="0" w:color="auto"/>
            </w:tcBorders>
          </w:tcPr>
          <w:p w14:paraId="14213254" w14:textId="77777777"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23.200</w:t>
            </w:r>
          </w:p>
        </w:tc>
      </w:tr>
      <w:tr w:rsidR="00CD30AC" w:rsidRPr="00720BBA" w14:paraId="1421325C" w14:textId="77777777" w:rsidTr="00386735">
        <w:trPr>
          <w:trHeight w:val="78"/>
        </w:trPr>
        <w:tc>
          <w:tcPr>
            <w:tcW w:w="1580" w:type="dxa"/>
            <w:tcBorders>
              <w:top w:val="nil"/>
              <w:left w:val="single" w:sz="12" w:space="0" w:color="auto"/>
              <w:bottom w:val="single" w:sz="12" w:space="0" w:color="auto"/>
              <w:right w:val="single" w:sz="8" w:space="0" w:color="auto"/>
            </w:tcBorders>
            <w:shd w:val="clear" w:color="auto" w:fill="C0C0C0"/>
            <w:noWrap/>
            <w:vAlign w:val="bottom"/>
          </w:tcPr>
          <w:p w14:paraId="14213256"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27</w:t>
            </w:r>
          </w:p>
        </w:tc>
        <w:tc>
          <w:tcPr>
            <w:tcW w:w="1515" w:type="dxa"/>
            <w:tcBorders>
              <w:top w:val="nil"/>
              <w:left w:val="double" w:sz="6" w:space="0" w:color="auto"/>
              <w:bottom w:val="single" w:sz="12" w:space="0" w:color="auto"/>
              <w:right w:val="double" w:sz="6" w:space="0" w:color="auto"/>
            </w:tcBorders>
            <w:noWrap/>
            <w:vAlign w:val="bottom"/>
          </w:tcPr>
          <w:p w14:paraId="14213257"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18.300</w:t>
            </w:r>
          </w:p>
        </w:tc>
        <w:tc>
          <w:tcPr>
            <w:tcW w:w="1515" w:type="dxa"/>
            <w:tcBorders>
              <w:top w:val="nil"/>
              <w:left w:val="single" w:sz="4" w:space="0" w:color="auto"/>
              <w:bottom w:val="single" w:sz="12" w:space="0" w:color="auto"/>
              <w:right w:val="double" w:sz="6" w:space="0" w:color="auto"/>
            </w:tcBorders>
            <w:noWrap/>
            <w:vAlign w:val="bottom"/>
          </w:tcPr>
          <w:p w14:paraId="14213258"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19.600</w:t>
            </w:r>
          </w:p>
        </w:tc>
        <w:tc>
          <w:tcPr>
            <w:tcW w:w="1516" w:type="dxa"/>
            <w:tcBorders>
              <w:top w:val="nil"/>
              <w:left w:val="single" w:sz="4" w:space="0" w:color="auto"/>
              <w:bottom w:val="single" w:sz="12" w:space="0" w:color="auto"/>
              <w:right w:val="double" w:sz="6" w:space="0" w:color="auto"/>
            </w:tcBorders>
            <w:noWrap/>
            <w:vAlign w:val="bottom"/>
          </w:tcPr>
          <w:p w14:paraId="14213259"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20.700</w:t>
            </w:r>
          </w:p>
        </w:tc>
        <w:tc>
          <w:tcPr>
            <w:tcW w:w="1515" w:type="dxa"/>
            <w:tcBorders>
              <w:top w:val="nil"/>
              <w:left w:val="single" w:sz="4" w:space="0" w:color="auto"/>
              <w:bottom w:val="single" w:sz="12" w:space="0" w:color="auto"/>
              <w:right w:val="single" w:sz="12" w:space="0" w:color="auto"/>
            </w:tcBorders>
            <w:noWrap/>
            <w:vAlign w:val="bottom"/>
          </w:tcPr>
          <w:p w14:paraId="1421325A" w14:textId="77777777"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21.950</w:t>
            </w:r>
          </w:p>
        </w:tc>
        <w:tc>
          <w:tcPr>
            <w:tcW w:w="1516" w:type="dxa"/>
            <w:tcBorders>
              <w:top w:val="nil"/>
              <w:left w:val="single" w:sz="4" w:space="0" w:color="auto"/>
              <w:bottom w:val="single" w:sz="12" w:space="0" w:color="auto"/>
              <w:right w:val="single" w:sz="12" w:space="0" w:color="auto"/>
            </w:tcBorders>
          </w:tcPr>
          <w:p w14:paraId="1421325B" w14:textId="77777777" w:rsidR="00CD30AC" w:rsidRPr="00720BBA" w:rsidRDefault="00CD30AC" w:rsidP="00386735">
            <w:pPr>
              <w:jc w:val="right"/>
              <w:rPr>
                <w:rFonts w:ascii="Times New Roman" w:hAnsi="Times New Roman"/>
                <w:b/>
              </w:rPr>
            </w:pPr>
            <w:r w:rsidRPr="00720BBA">
              <w:rPr>
                <w:rFonts w:ascii="Times New Roman" w:hAnsi="Times New Roman"/>
                <w:b/>
                <w:bCs/>
                <w:sz w:val="22"/>
                <w:szCs w:val="22"/>
              </w:rPr>
              <w:t>23.800</w:t>
            </w:r>
          </w:p>
        </w:tc>
      </w:tr>
    </w:tbl>
    <w:p w14:paraId="1421325D" w14:textId="77777777" w:rsidR="00CD30AC" w:rsidRPr="00720BBA" w:rsidRDefault="00CD30AC" w:rsidP="0026245D">
      <w:pPr>
        <w:jc w:val="center"/>
        <w:rPr>
          <w:rFonts w:cs="Arial"/>
          <w:b/>
          <w:bCs/>
        </w:rPr>
      </w:pPr>
    </w:p>
    <w:p w14:paraId="1421325E" w14:textId="77777777" w:rsidR="00CD30AC" w:rsidRPr="00720BBA" w:rsidRDefault="00CD30AC" w:rsidP="0026245D">
      <w:pPr>
        <w:rPr>
          <w:rFonts w:cs="Arial"/>
          <w:b/>
          <w:bCs/>
        </w:rPr>
      </w:pPr>
    </w:p>
    <w:tbl>
      <w:tblPr>
        <w:tblW w:w="6700" w:type="dxa"/>
        <w:jc w:val="center"/>
        <w:tblCellMar>
          <w:left w:w="70" w:type="dxa"/>
          <w:right w:w="70" w:type="dxa"/>
        </w:tblCellMar>
        <w:tblLook w:val="0000" w:firstRow="0" w:lastRow="0" w:firstColumn="0" w:lastColumn="0" w:noHBand="0" w:noVBand="0"/>
      </w:tblPr>
      <w:tblGrid>
        <w:gridCol w:w="1760"/>
        <w:gridCol w:w="1620"/>
        <w:gridCol w:w="1660"/>
        <w:gridCol w:w="1660"/>
      </w:tblGrid>
      <w:tr w:rsidR="00CD30AC" w:rsidRPr="00720BBA" w14:paraId="14213263" w14:textId="77777777" w:rsidTr="00386735">
        <w:trPr>
          <w:trHeight w:val="660"/>
          <w:jc w:val="center"/>
        </w:trPr>
        <w:tc>
          <w:tcPr>
            <w:tcW w:w="1760" w:type="dxa"/>
            <w:tcBorders>
              <w:top w:val="single" w:sz="12" w:space="0" w:color="auto"/>
              <w:left w:val="single" w:sz="12" w:space="0" w:color="auto"/>
              <w:bottom w:val="double" w:sz="6" w:space="0" w:color="auto"/>
              <w:right w:val="nil"/>
            </w:tcBorders>
            <w:shd w:val="clear" w:color="auto" w:fill="E3E3E3"/>
            <w:vAlign w:val="center"/>
          </w:tcPr>
          <w:p w14:paraId="1421325F" w14:textId="77777777" w:rsidR="00CD30AC" w:rsidRPr="00720BBA" w:rsidRDefault="00CD30AC" w:rsidP="00386735">
            <w:pPr>
              <w:rPr>
                <w:rFonts w:cs="Arial"/>
                <w:b/>
                <w:bCs/>
              </w:rPr>
            </w:pPr>
            <w:r w:rsidRPr="00720BBA">
              <w:rPr>
                <w:rFonts w:cs="Arial"/>
                <w:b/>
                <w:bCs/>
              </w:rPr>
              <w:br w:type="page"/>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14213260" w14:textId="77777777" w:rsidR="00CD30AC" w:rsidRPr="00720BBA" w:rsidRDefault="00CD30AC" w:rsidP="00386735">
            <w:pPr>
              <w:rPr>
                <w:rFonts w:cs="Arial"/>
                <w:b/>
                <w:bCs/>
              </w:rPr>
            </w:pPr>
            <w:r w:rsidRPr="00720BBA">
              <w:rPr>
                <w:rFonts w:cs="Arial"/>
                <w:b/>
                <w:bCs/>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14213261" w14:textId="77777777" w:rsidR="00CD30AC" w:rsidRPr="00720BBA" w:rsidRDefault="00CD30AC" w:rsidP="00386735">
            <w:pPr>
              <w:rPr>
                <w:rFonts w:cs="Arial"/>
                <w:b/>
                <w:bCs/>
              </w:rPr>
            </w:pPr>
            <w:r w:rsidRPr="00720BBA">
              <w:rPr>
                <w:rFonts w:cs="Arial"/>
                <w:b/>
                <w:bCs/>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14213262" w14:textId="77777777" w:rsidR="00CD30AC" w:rsidRPr="00720BBA" w:rsidRDefault="00CD30AC" w:rsidP="00386735">
            <w:pPr>
              <w:rPr>
                <w:rFonts w:cs="Arial"/>
                <w:b/>
                <w:bCs/>
              </w:rPr>
            </w:pPr>
            <w:r w:rsidRPr="00720BBA">
              <w:rPr>
                <w:rFonts w:cs="Arial"/>
                <w:b/>
                <w:bCs/>
              </w:rPr>
              <w:t>E3</w:t>
            </w:r>
          </w:p>
        </w:tc>
      </w:tr>
      <w:tr w:rsidR="00CD30AC" w:rsidRPr="00720BBA" w14:paraId="14213268" w14:textId="77777777" w:rsidTr="00386735">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14213264" w14:textId="77777777" w:rsidR="00CD30AC" w:rsidRPr="00720BBA" w:rsidRDefault="00CD30AC" w:rsidP="00386735">
            <w:pPr>
              <w:rPr>
                <w:rFonts w:cs="Arial"/>
                <w:b/>
                <w:bCs/>
              </w:rPr>
            </w:pPr>
            <w:r w:rsidRPr="00720BBA">
              <w:rPr>
                <w:rFonts w:cs="Arial"/>
                <w:b/>
                <w:bCs/>
              </w:rPr>
              <w:t>Minimum</w:t>
            </w:r>
          </w:p>
        </w:tc>
        <w:tc>
          <w:tcPr>
            <w:tcW w:w="1620" w:type="dxa"/>
            <w:tcBorders>
              <w:top w:val="nil"/>
              <w:left w:val="double" w:sz="6" w:space="0" w:color="auto"/>
              <w:bottom w:val="nil"/>
              <w:right w:val="double" w:sz="6" w:space="0" w:color="auto"/>
            </w:tcBorders>
            <w:noWrap/>
            <w:vAlign w:val="bottom"/>
          </w:tcPr>
          <w:p w14:paraId="14213265" w14:textId="77777777" w:rsidR="00CD30AC" w:rsidRPr="00720BBA" w:rsidRDefault="00CD30AC" w:rsidP="00386735">
            <w:pPr>
              <w:rPr>
                <w:rFonts w:cs="Arial"/>
                <w:b/>
                <w:bCs/>
              </w:rPr>
            </w:pPr>
            <w:r w:rsidRPr="00720BBA">
              <w:rPr>
                <w:rFonts w:cs="Arial"/>
                <w:b/>
                <w:bCs/>
              </w:rPr>
              <w:t>13.250</w:t>
            </w:r>
          </w:p>
        </w:tc>
        <w:tc>
          <w:tcPr>
            <w:tcW w:w="1660" w:type="dxa"/>
            <w:tcBorders>
              <w:top w:val="nil"/>
              <w:left w:val="single" w:sz="4" w:space="0" w:color="auto"/>
              <w:bottom w:val="nil"/>
              <w:right w:val="double" w:sz="6" w:space="0" w:color="auto"/>
            </w:tcBorders>
            <w:noWrap/>
            <w:vAlign w:val="bottom"/>
          </w:tcPr>
          <w:p w14:paraId="14213266" w14:textId="77777777" w:rsidR="00CD30AC" w:rsidRPr="00720BBA" w:rsidRDefault="00CD30AC" w:rsidP="00386735">
            <w:pPr>
              <w:rPr>
                <w:rFonts w:cs="Arial"/>
                <w:b/>
                <w:bCs/>
              </w:rPr>
            </w:pPr>
            <w:r w:rsidRPr="00720BBA">
              <w:rPr>
                <w:rFonts w:cs="Arial"/>
                <w:b/>
                <w:bCs/>
              </w:rPr>
              <w:t>13.550</w:t>
            </w:r>
          </w:p>
        </w:tc>
        <w:tc>
          <w:tcPr>
            <w:tcW w:w="1660" w:type="dxa"/>
            <w:tcBorders>
              <w:top w:val="nil"/>
              <w:left w:val="single" w:sz="4" w:space="0" w:color="auto"/>
              <w:bottom w:val="nil"/>
              <w:right w:val="single" w:sz="12" w:space="0" w:color="auto"/>
            </w:tcBorders>
            <w:noWrap/>
            <w:vAlign w:val="bottom"/>
          </w:tcPr>
          <w:p w14:paraId="14213267" w14:textId="77777777" w:rsidR="00CD30AC" w:rsidRPr="00720BBA" w:rsidRDefault="00CD30AC" w:rsidP="00386735">
            <w:pPr>
              <w:rPr>
                <w:rFonts w:cs="Arial"/>
                <w:b/>
                <w:bCs/>
              </w:rPr>
            </w:pPr>
            <w:r w:rsidRPr="00720BBA">
              <w:rPr>
                <w:rFonts w:cs="Arial"/>
                <w:b/>
                <w:bCs/>
              </w:rPr>
              <w:t>14.200</w:t>
            </w:r>
          </w:p>
        </w:tc>
      </w:tr>
      <w:tr w:rsidR="00CD30AC" w:rsidRPr="00720BBA" w14:paraId="1421326D" w14:textId="77777777" w:rsidTr="00386735">
        <w:trPr>
          <w:trHeight w:val="330"/>
          <w:jc w:val="center"/>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14213269" w14:textId="77777777" w:rsidR="00CD30AC" w:rsidRPr="00720BBA" w:rsidRDefault="00CD30AC" w:rsidP="00386735">
            <w:pPr>
              <w:rPr>
                <w:rFonts w:cs="Arial"/>
                <w:b/>
                <w:bCs/>
              </w:rPr>
            </w:pPr>
            <w:r w:rsidRPr="00720BBA">
              <w:rPr>
                <w:rFonts w:cs="Arial"/>
                <w:b/>
                <w:bCs/>
              </w:rPr>
              <w:t>Maximum</w:t>
            </w:r>
          </w:p>
        </w:tc>
        <w:tc>
          <w:tcPr>
            <w:tcW w:w="1620" w:type="dxa"/>
            <w:tcBorders>
              <w:top w:val="nil"/>
              <w:left w:val="double" w:sz="6" w:space="0" w:color="auto"/>
              <w:bottom w:val="dotDotDash" w:sz="8" w:space="0" w:color="auto"/>
              <w:right w:val="double" w:sz="6" w:space="0" w:color="auto"/>
            </w:tcBorders>
            <w:noWrap/>
            <w:vAlign w:val="bottom"/>
          </w:tcPr>
          <w:p w14:paraId="1421326A" w14:textId="77777777" w:rsidR="00CD30AC" w:rsidRPr="00720BBA" w:rsidRDefault="00CD30AC" w:rsidP="00386735">
            <w:pPr>
              <w:rPr>
                <w:rFonts w:cs="Arial"/>
                <w:b/>
                <w:bCs/>
              </w:rPr>
            </w:pPr>
            <w:r w:rsidRPr="00720BBA">
              <w:rPr>
                <w:rFonts w:cs="Arial"/>
                <w:b/>
                <w:bCs/>
              </w:rPr>
              <w:t>15.000</w:t>
            </w:r>
          </w:p>
        </w:tc>
        <w:tc>
          <w:tcPr>
            <w:tcW w:w="1660" w:type="dxa"/>
            <w:tcBorders>
              <w:top w:val="nil"/>
              <w:left w:val="single" w:sz="4" w:space="0" w:color="auto"/>
              <w:bottom w:val="dotDotDash" w:sz="8" w:space="0" w:color="auto"/>
              <w:right w:val="double" w:sz="6" w:space="0" w:color="auto"/>
            </w:tcBorders>
            <w:noWrap/>
            <w:vAlign w:val="bottom"/>
          </w:tcPr>
          <w:p w14:paraId="1421326B" w14:textId="77777777" w:rsidR="00CD30AC" w:rsidRPr="00720BBA" w:rsidRDefault="00CD30AC" w:rsidP="00386735">
            <w:pPr>
              <w:rPr>
                <w:rFonts w:cs="Arial"/>
                <w:b/>
                <w:bCs/>
              </w:rPr>
            </w:pPr>
            <w:r w:rsidRPr="00720BBA">
              <w:rPr>
                <w:rFonts w:cs="Arial"/>
                <w:b/>
                <w:bCs/>
              </w:rPr>
              <w:t>15.650</w:t>
            </w:r>
          </w:p>
        </w:tc>
        <w:tc>
          <w:tcPr>
            <w:tcW w:w="1660" w:type="dxa"/>
            <w:tcBorders>
              <w:top w:val="nil"/>
              <w:left w:val="single" w:sz="4" w:space="0" w:color="auto"/>
              <w:bottom w:val="dotDotDash" w:sz="8" w:space="0" w:color="auto"/>
              <w:right w:val="single" w:sz="12" w:space="0" w:color="auto"/>
            </w:tcBorders>
            <w:noWrap/>
            <w:vAlign w:val="bottom"/>
          </w:tcPr>
          <w:p w14:paraId="1421326C" w14:textId="77777777" w:rsidR="00CD30AC" w:rsidRPr="00720BBA" w:rsidRDefault="00CD30AC" w:rsidP="00386735">
            <w:pPr>
              <w:rPr>
                <w:rFonts w:cs="Arial"/>
                <w:b/>
                <w:bCs/>
              </w:rPr>
            </w:pPr>
            <w:r w:rsidRPr="00720BBA">
              <w:rPr>
                <w:rFonts w:cs="Arial"/>
                <w:b/>
                <w:bCs/>
              </w:rPr>
              <w:t>16.550</w:t>
            </w:r>
          </w:p>
        </w:tc>
      </w:tr>
      <w:tr w:rsidR="00CD30AC" w:rsidRPr="00720BBA" w14:paraId="14213272"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6E" w14:textId="77777777" w:rsidR="00CD30AC" w:rsidRPr="00720BBA" w:rsidRDefault="00CD30AC" w:rsidP="00386735">
            <w:pPr>
              <w:rPr>
                <w:rFonts w:cs="Arial"/>
                <w:b/>
                <w:bCs/>
              </w:rPr>
            </w:pPr>
            <w:r w:rsidRPr="00720BBA">
              <w:rPr>
                <w:rFonts w:cs="Arial"/>
                <w:b/>
                <w:bCs/>
              </w:rPr>
              <w:t>Verhoging</w:t>
            </w:r>
          </w:p>
        </w:tc>
        <w:tc>
          <w:tcPr>
            <w:tcW w:w="1620" w:type="dxa"/>
            <w:tcBorders>
              <w:top w:val="nil"/>
              <w:left w:val="double" w:sz="6" w:space="0" w:color="auto"/>
              <w:bottom w:val="nil"/>
              <w:right w:val="double" w:sz="6" w:space="0" w:color="auto"/>
            </w:tcBorders>
            <w:noWrap/>
            <w:vAlign w:val="bottom"/>
          </w:tcPr>
          <w:p w14:paraId="1421326F" w14:textId="77777777" w:rsidR="00CD30AC" w:rsidRPr="00720BBA" w:rsidRDefault="00CD30AC" w:rsidP="00386735">
            <w:pPr>
              <w:rPr>
                <w:rFonts w:cs="Arial"/>
                <w:b/>
                <w:bCs/>
              </w:rPr>
            </w:pPr>
            <w:r w:rsidRPr="00720BBA">
              <w:rPr>
                <w:rFonts w:cs="Arial"/>
                <w:b/>
                <w:bCs/>
              </w:rPr>
              <w:t>1x1x100</w:t>
            </w:r>
          </w:p>
        </w:tc>
        <w:tc>
          <w:tcPr>
            <w:tcW w:w="1660" w:type="dxa"/>
            <w:tcBorders>
              <w:top w:val="nil"/>
              <w:left w:val="single" w:sz="4" w:space="0" w:color="auto"/>
              <w:bottom w:val="nil"/>
              <w:right w:val="double" w:sz="6" w:space="0" w:color="auto"/>
            </w:tcBorders>
            <w:noWrap/>
            <w:vAlign w:val="bottom"/>
          </w:tcPr>
          <w:p w14:paraId="14213270" w14:textId="77777777" w:rsidR="00CD30AC" w:rsidRPr="00720BBA" w:rsidRDefault="00CD30AC" w:rsidP="00386735">
            <w:pPr>
              <w:rPr>
                <w:rFonts w:cs="Arial"/>
                <w:b/>
                <w:bCs/>
              </w:rPr>
            </w:pPr>
            <w:r w:rsidRPr="00720BBA">
              <w:rPr>
                <w:rFonts w:cs="Arial"/>
                <w:b/>
                <w:bCs/>
              </w:rPr>
              <w:t>1x1x150</w:t>
            </w:r>
          </w:p>
        </w:tc>
        <w:tc>
          <w:tcPr>
            <w:tcW w:w="1660" w:type="dxa"/>
            <w:tcBorders>
              <w:top w:val="nil"/>
              <w:left w:val="single" w:sz="4" w:space="0" w:color="auto"/>
              <w:bottom w:val="nil"/>
              <w:right w:val="single" w:sz="12" w:space="0" w:color="auto"/>
            </w:tcBorders>
            <w:noWrap/>
            <w:vAlign w:val="bottom"/>
          </w:tcPr>
          <w:p w14:paraId="14213271" w14:textId="77777777" w:rsidR="00CD30AC" w:rsidRPr="00720BBA" w:rsidRDefault="00CD30AC" w:rsidP="00386735">
            <w:pPr>
              <w:rPr>
                <w:rFonts w:cs="Arial"/>
                <w:b/>
                <w:bCs/>
              </w:rPr>
            </w:pPr>
            <w:r w:rsidRPr="00720BBA">
              <w:rPr>
                <w:rFonts w:cs="Arial"/>
                <w:b/>
                <w:bCs/>
              </w:rPr>
              <w:t>1x1x150</w:t>
            </w:r>
          </w:p>
        </w:tc>
      </w:tr>
      <w:tr w:rsidR="00CD30AC" w:rsidRPr="00720BBA" w14:paraId="14213277"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73" w14:textId="77777777"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nil"/>
              <w:right w:val="double" w:sz="6" w:space="0" w:color="auto"/>
            </w:tcBorders>
            <w:noWrap/>
            <w:vAlign w:val="bottom"/>
          </w:tcPr>
          <w:p w14:paraId="14213274" w14:textId="77777777" w:rsidR="00CD30AC" w:rsidRPr="00720BBA" w:rsidRDefault="00CD30AC" w:rsidP="00386735">
            <w:pPr>
              <w:rPr>
                <w:rFonts w:cs="Arial"/>
                <w:b/>
                <w:bCs/>
              </w:rPr>
            </w:pPr>
            <w:r w:rsidRPr="00720BBA">
              <w:rPr>
                <w:rFonts w:cs="Arial"/>
                <w:b/>
                <w:bCs/>
              </w:rPr>
              <w:t>3x2x100</w:t>
            </w:r>
          </w:p>
        </w:tc>
        <w:tc>
          <w:tcPr>
            <w:tcW w:w="1660" w:type="dxa"/>
            <w:tcBorders>
              <w:top w:val="nil"/>
              <w:left w:val="single" w:sz="4" w:space="0" w:color="auto"/>
              <w:bottom w:val="nil"/>
              <w:right w:val="double" w:sz="6" w:space="0" w:color="auto"/>
            </w:tcBorders>
            <w:noWrap/>
            <w:vAlign w:val="bottom"/>
          </w:tcPr>
          <w:p w14:paraId="14213275" w14:textId="77777777" w:rsidR="00CD30AC" w:rsidRPr="00720BBA" w:rsidRDefault="00CD30AC" w:rsidP="00386735">
            <w:pPr>
              <w:rPr>
                <w:rFonts w:cs="Arial"/>
                <w:b/>
                <w:bCs/>
              </w:rPr>
            </w:pPr>
            <w:r w:rsidRPr="00720BBA">
              <w:rPr>
                <w:rFonts w:cs="Arial"/>
                <w:b/>
                <w:bCs/>
              </w:rPr>
              <w:t>7x2x150</w:t>
            </w:r>
          </w:p>
        </w:tc>
        <w:tc>
          <w:tcPr>
            <w:tcW w:w="1660" w:type="dxa"/>
            <w:tcBorders>
              <w:top w:val="nil"/>
              <w:left w:val="single" w:sz="4" w:space="0" w:color="auto"/>
              <w:bottom w:val="nil"/>
              <w:right w:val="single" w:sz="12" w:space="0" w:color="auto"/>
            </w:tcBorders>
            <w:noWrap/>
            <w:vAlign w:val="bottom"/>
          </w:tcPr>
          <w:p w14:paraId="14213276" w14:textId="77777777" w:rsidR="00CD30AC" w:rsidRPr="00720BBA" w:rsidRDefault="00CD30AC" w:rsidP="00386735">
            <w:pPr>
              <w:rPr>
                <w:rFonts w:cs="Arial"/>
                <w:b/>
                <w:bCs/>
              </w:rPr>
            </w:pPr>
            <w:r w:rsidRPr="00720BBA">
              <w:rPr>
                <w:rFonts w:cs="Arial"/>
                <w:b/>
                <w:bCs/>
              </w:rPr>
              <w:t>12x2x150</w:t>
            </w:r>
          </w:p>
        </w:tc>
      </w:tr>
      <w:tr w:rsidR="00CD30AC" w:rsidRPr="00720BBA" w14:paraId="1421327C"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78" w14:textId="77777777"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nil"/>
              <w:right w:val="double" w:sz="6" w:space="0" w:color="auto"/>
            </w:tcBorders>
            <w:noWrap/>
            <w:vAlign w:val="bottom"/>
          </w:tcPr>
          <w:p w14:paraId="14213279" w14:textId="77777777" w:rsidR="00CD30AC" w:rsidRPr="00720BBA" w:rsidRDefault="00CD30AC" w:rsidP="00386735">
            <w:pPr>
              <w:rPr>
                <w:rFonts w:cs="Arial"/>
                <w:b/>
                <w:bCs/>
              </w:rPr>
            </w:pPr>
            <w:r w:rsidRPr="00720BBA">
              <w:rPr>
                <w:rFonts w:cs="Arial"/>
                <w:b/>
                <w:bCs/>
              </w:rPr>
              <w:t>1x2x150</w:t>
            </w:r>
          </w:p>
        </w:tc>
        <w:tc>
          <w:tcPr>
            <w:tcW w:w="1660" w:type="dxa"/>
            <w:tcBorders>
              <w:top w:val="nil"/>
              <w:left w:val="single" w:sz="4" w:space="0" w:color="auto"/>
              <w:bottom w:val="nil"/>
              <w:right w:val="double" w:sz="6" w:space="0" w:color="auto"/>
            </w:tcBorders>
            <w:noWrap/>
            <w:vAlign w:val="bottom"/>
          </w:tcPr>
          <w:p w14:paraId="1421327A" w14:textId="77777777" w:rsidR="00CD30AC" w:rsidRPr="00720BBA" w:rsidRDefault="00CD30AC" w:rsidP="00386735">
            <w:pPr>
              <w:rPr>
                <w:rFonts w:cs="Arial"/>
                <w:b/>
                <w:bCs/>
              </w:rPr>
            </w:pPr>
            <w:r w:rsidRPr="00720BBA">
              <w:rPr>
                <w:rFonts w:cs="Arial"/>
                <w:b/>
                <w:bCs/>
              </w:rPr>
              <w:t>1x2x100</w:t>
            </w:r>
          </w:p>
        </w:tc>
        <w:tc>
          <w:tcPr>
            <w:tcW w:w="1660" w:type="dxa"/>
            <w:tcBorders>
              <w:top w:val="nil"/>
              <w:left w:val="single" w:sz="4" w:space="0" w:color="auto"/>
              <w:bottom w:val="nil"/>
              <w:right w:val="single" w:sz="12" w:space="0" w:color="auto"/>
            </w:tcBorders>
            <w:noWrap/>
            <w:vAlign w:val="bottom"/>
          </w:tcPr>
          <w:p w14:paraId="1421327B" w14:textId="77777777" w:rsidR="00CD30AC" w:rsidRPr="00720BBA" w:rsidRDefault="00CD30AC" w:rsidP="00386735">
            <w:pPr>
              <w:rPr>
                <w:rFonts w:cs="Arial"/>
                <w:b/>
                <w:bCs/>
              </w:rPr>
            </w:pPr>
            <w:r w:rsidRPr="00720BBA">
              <w:rPr>
                <w:rFonts w:cs="Arial"/>
                <w:b/>
                <w:bCs/>
              </w:rPr>
              <w:t>1x2x400</w:t>
            </w:r>
          </w:p>
        </w:tc>
      </w:tr>
      <w:tr w:rsidR="00CD30AC" w:rsidRPr="00720BBA" w14:paraId="14213281"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7D" w14:textId="77777777"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nil"/>
              <w:right w:val="double" w:sz="6" w:space="0" w:color="auto"/>
            </w:tcBorders>
            <w:noWrap/>
            <w:vAlign w:val="bottom"/>
          </w:tcPr>
          <w:p w14:paraId="1421327E" w14:textId="77777777" w:rsidR="00CD30AC" w:rsidRPr="00720BBA" w:rsidRDefault="00CD30AC" w:rsidP="00386735">
            <w:pPr>
              <w:rPr>
                <w:rFonts w:cs="Arial"/>
                <w:b/>
                <w:bCs/>
              </w:rPr>
            </w:pPr>
            <w:r w:rsidRPr="00720BBA">
              <w:rPr>
                <w:rFonts w:cs="Arial"/>
                <w:b/>
                <w:bCs/>
              </w:rPr>
              <w:t>3x2x100</w:t>
            </w:r>
          </w:p>
        </w:tc>
        <w:tc>
          <w:tcPr>
            <w:tcW w:w="1660" w:type="dxa"/>
            <w:tcBorders>
              <w:top w:val="nil"/>
              <w:left w:val="single" w:sz="4" w:space="0" w:color="auto"/>
              <w:bottom w:val="nil"/>
              <w:right w:val="double" w:sz="6" w:space="0" w:color="auto"/>
            </w:tcBorders>
            <w:noWrap/>
            <w:vAlign w:val="bottom"/>
          </w:tcPr>
          <w:p w14:paraId="1421327F" w14:textId="77777777" w:rsidR="00CD30AC" w:rsidRPr="00720BBA" w:rsidRDefault="00CD30AC" w:rsidP="00386735">
            <w:pPr>
              <w:rPr>
                <w:rFonts w:cs="Arial"/>
                <w:b/>
                <w:bCs/>
              </w:rPr>
            </w:pPr>
            <w:r w:rsidRPr="00720BBA">
              <w:rPr>
                <w:rFonts w:cs="Arial"/>
                <w:b/>
                <w:bCs/>
              </w:rPr>
              <w:t>4x2x150</w:t>
            </w:r>
          </w:p>
        </w:tc>
        <w:tc>
          <w:tcPr>
            <w:tcW w:w="1660" w:type="dxa"/>
            <w:tcBorders>
              <w:top w:val="nil"/>
              <w:left w:val="single" w:sz="4" w:space="0" w:color="auto"/>
              <w:bottom w:val="nil"/>
              <w:right w:val="single" w:sz="12" w:space="0" w:color="auto"/>
            </w:tcBorders>
            <w:noWrap/>
            <w:vAlign w:val="bottom"/>
          </w:tcPr>
          <w:p w14:paraId="14213280" w14:textId="77777777" w:rsidR="00CD30AC" w:rsidRPr="00720BBA" w:rsidRDefault="00CD30AC" w:rsidP="00386735">
            <w:pPr>
              <w:rPr>
                <w:rFonts w:cs="Arial"/>
                <w:b/>
                <w:bCs/>
              </w:rPr>
            </w:pPr>
            <w:r w:rsidRPr="00720BBA">
              <w:rPr>
                <w:rFonts w:cs="Arial"/>
                <w:b/>
                <w:bCs/>
              </w:rPr>
              <w:t> </w:t>
            </w:r>
          </w:p>
        </w:tc>
      </w:tr>
      <w:tr w:rsidR="00CD30AC" w:rsidRPr="00720BBA" w14:paraId="14213286" w14:textId="77777777" w:rsidTr="00386735">
        <w:trPr>
          <w:trHeight w:val="330"/>
          <w:jc w:val="center"/>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14213282" w14:textId="77777777"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double" w:sz="6" w:space="0" w:color="auto"/>
              <w:right w:val="double" w:sz="6" w:space="0" w:color="auto"/>
            </w:tcBorders>
            <w:noWrap/>
            <w:vAlign w:val="bottom"/>
          </w:tcPr>
          <w:p w14:paraId="14213283" w14:textId="77777777" w:rsidR="00CD30AC" w:rsidRPr="00720BBA" w:rsidRDefault="00CD30AC" w:rsidP="00386735">
            <w:pPr>
              <w:rPr>
                <w:rFonts w:cs="Arial"/>
                <w:b/>
                <w:bCs/>
              </w:rPr>
            </w:pPr>
            <w:r w:rsidRPr="00720BBA">
              <w:rPr>
                <w:rFonts w:cs="Arial"/>
                <w:b/>
                <w:bCs/>
              </w:rPr>
              <w:t>6x2x150</w:t>
            </w:r>
          </w:p>
        </w:tc>
        <w:tc>
          <w:tcPr>
            <w:tcW w:w="1660" w:type="dxa"/>
            <w:tcBorders>
              <w:top w:val="nil"/>
              <w:left w:val="single" w:sz="4" w:space="0" w:color="auto"/>
              <w:bottom w:val="double" w:sz="6" w:space="0" w:color="auto"/>
              <w:right w:val="double" w:sz="6" w:space="0" w:color="auto"/>
            </w:tcBorders>
            <w:noWrap/>
            <w:vAlign w:val="bottom"/>
          </w:tcPr>
          <w:p w14:paraId="14213284" w14:textId="77777777" w:rsidR="00CD30AC" w:rsidRPr="00720BBA" w:rsidRDefault="00CD30AC" w:rsidP="00386735">
            <w:pPr>
              <w:rPr>
                <w:rFonts w:cs="Arial"/>
                <w:b/>
                <w:bCs/>
              </w:rPr>
            </w:pPr>
            <w:r w:rsidRPr="00720BBA">
              <w:rPr>
                <w:rFonts w:cs="Arial"/>
                <w:b/>
                <w:bCs/>
              </w:rPr>
              <w:t>1x2x200</w:t>
            </w:r>
          </w:p>
        </w:tc>
        <w:tc>
          <w:tcPr>
            <w:tcW w:w="1660" w:type="dxa"/>
            <w:tcBorders>
              <w:top w:val="nil"/>
              <w:left w:val="single" w:sz="4" w:space="0" w:color="auto"/>
              <w:bottom w:val="nil"/>
              <w:right w:val="single" w:sz="12" w:space="0" w:color="auto"/>
            </w:tcBorders>
            <w:noWrap/>
            <w:vAlign w:val="bottom"/>
          </w:tcPr>
          <w:p w14:paraId="14213285" w14:textId="77777777" w:rsidR="00CD30AC" w:rsidRPr="00720BBA" w:rsidRDefault="00CD30AC" w:rsidP="00386735">
            <w:pPr>
              <w:rPr>
                <w:rFonts w:cs="Arial"/>
                <w:b/>
                <w:bCs/>
              </w:rPr>
            </w:pPr>
            <w:r w:rsidRPr="00720BBA">
              <w:rPr>
                <w:rFonts w:cs="Arial"/>
                <w:b/>
                <w:bCs/>
              </w:rPr>
              <w:t> </w:t>
            </w:r>
          </w:p>
        </w:tc>
      </w:tr>
      <w:tr w:rsidR="00CD30AC" w:rsidRPr="00720BBA" w14:paraId="1421328B" w14:textId="77777777" w:rsidTr="00386735">
        <w:trPr>
          <w:trHeight w:val="345"/>
          <w:jc w:val="center"/>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14213287" w14:textId="77777777"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14213288" w14:textId="77777777" w:rsidR="00CD30AC" w:rsidRPr="00720BBA" w:rsidRDefault="00CD30AC" w:rsidP="00386735">
            <w:pPr>
              <w:rPr>
                <w:rFonts w:cs="Arial"/>
                <w:b/>
                <w:bCs/>
              </w:rPr>
            </w:pPr>
            <w:r w:rsidRPr="00720BBA">
              <w:rPr>
                <w:rFonts w:cs="Arial"/>
                <w:b/>
                <w:bCs/>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14213289" w14:textId="77777777" w:rsidR="00CD30AC" w:rsidRPr="00720BBA" w:rsidRDefault="00CD30AC" w:rsidP="00386735">
            <w:pPr>
              <w:rPr>
                <w:rFonts w:cs="Arial"/>
                <w:b/>
                <w:bCs/>
              </w:rPr>
            </w:pPr>
            <w:r w:rsidRPr="00720BBA">
              <w:rPr>
                <w:rFonts w:cs="Arial"/>
                <w:b/>
                <w:bCs/>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1421328A" w14:textId="77777777" w:rsidR="00CD30AC" w:rsidRPr="00720BBA" w:rsidRDefault="00CD30AC" w:rsidP="00386735">
            <w:pPr>
              <w:rPr>
                <w:rFonts w:cs="Arial"/>
                <w:b/>
                <w:bCs/>
              </w:rPr>
            </w:pPr>
            <w:r w:rsidRPr="00720BBA">
              <w:rPr>
                <w:rFonts w:cs="Arial"/>
                <w:b/>
                <w:bCs/>
              </w:rPr>
              <w:t> </w:t>
            </w:r>
          </w:p>
        </w:tc>
      </w:tr>
      <w:tr w:rsidR="00CD30AC" w:rsidRPr="00720BBA" w14:paraId="14213290" w14:textId="77777777" w:rsidTr="00386735">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1421328C" w14:textId="77777777" w:rsidR="00CD30AC" w:rsidRPr="00720BBA" w:rsidRDefault="00CD30AC" w:rsidP="00386735">
            <w:pPr>
              <w:rPr>
                <w:rFonts w:cs="Arial"/>
                <w:b/>
                <w:bCs/>
              </w:rPr>
            </w:pPr>
            <w:r w:rsidRPr="00720BBA">
              <w:rPr>
                <w:rFonts w:cs="Arial"/>
                <w:b/>
                <w:bCs/>
              </w:rPr>
              <w:t>0</w:t>
            </w:r>
          </w:p>
        </w:tc>
        <w:tc>
          <w:tcPr>
            <w:tcW w:w="1620" w:type="dxa"/>
            <w:tcBorders>
              <w:top w:val="nil"/>
              <w:left w:val="double" w:sz="6" w:space="0" w:color="auto"/>
              <w:bottom w:val="nil"/>
              <w:right w:val="double" w:sz="6" w:space="0" w:color="auto"/>
            </w:tcBorders>
            <w:noWrap/>
            <w:vAlign w:val="bottom"/>
          </w:tcPr>
          <w:p w14:paraId="1421328D" w14:textId="77777777" w:rsidR="00CD30AC" w:rsidRPr="00720BBA" w:rsidRDefault="00CD30AC" w:rsidP="00386735">
            <w:pPr>
              <w:rPr>
                <w:rFonts w:cs="Arial"/>
                <w:b/>
                <w:bCs/>
              </w:rPr>
            </w:pPr>
            <w:r w:rsidRPr="00720BBA">
              <w:rPr>
                <w:rFonts w:cs="Arial"/>
                <w:b/>
                <w:bCs/>
              </w:rPr>
              <w:t>13.250</w:t>
            </w:r>
          </w:p>
        </w:tc>
        <w:tc>
          <w:tcPr>
            <w:tcW w:w="1660" w:type="dxa"/>
            <w:tcBorders>
              <w:top w:val="nil"/>
              <w:left w:val="single" w:sz="4" w:space="0" w:color="auto"/>
              <w:bottom w:val="nil"/>
              <w:right w:val="double" w:sz="6" w:space="0" w:color="auto"/>
            </w:tcBorders>
            <w:noWrap/>
            <w:vAlign w:val="bottom"/>
          </w:tcPr>
          <w:p w14:paraId="1421328E" w14:textId="77777777" w:rsidR="00CD30AC" w:rsidRPr="00720BBA" w:rsidRDefault="00CD30AC" w:rsidP="00386735">
            <w:pPr>
              <w:rPr>
                <w:rFonts w:cs="Arial"/>
                <w:b/>
                <w:bCs/>
              </w:rPr>
            </w:pPr>
            <w:r w:rsidRPr="00720BBA">
              <w:rPr>
                <w:rFonts w:cs="Arial"/>
                <w:b/>
                <w:bCs/>
              </w:rPr>
              <w:t>13.550</w:t>
            </w:r>
          </w:p>
        </w:tc>
        <w:tc>
          <w:tcPr>
            <w:tcW w:w="1660" w:type="dxa"/>
            <w:tcBorders>
              <w:top w:val="nil"/>
              <w:left w:val="single" w:sz="4" w:space="0" w:color="auto"/>
              <w:bottom w:val="nil"/>
              <w:right w:val="single" w:sz="12" w:space="0" w:color="auto"/>
            </w:tcBorders>
            <w:noWrap/>
            <w:vAlign w:val="bottom"/>
          </w:tcPr>
          <w:p w14:paraId="1421328F" w14:textId="77777777" w:rsidR="00CD30AC" w:rsidRPr="00720BBA" w:rsidRDefault="00CD30AC" w:rsidP="00386735">
            <w:pPr>
              <w:rPr>
                <w:rFonts w:cs="Arial"/>
                <w:b/>
                <w:bCs/>
              </w:rPr>
            </w:pPr>
            <w:r w:rsidRPr="00720BBA">
              <w:rPr>
                <w:rFonts w:cs="Arial"/>
                <w:b/>
                <w:bCs/>
              </w:rPr>
              <w:t>14.200</w:t>
            </w:r>
          </w:p>
        </w:tc>
      </w:tr>
      <w:tr w:rsidR="00CD30AC" w:rsidRPr="00720BBA" w14:paraId="14213295"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91" w14:textId="77777777" w:rsidR="00CD30AC" w:rsidRPr="00720BBA" w:rsidRDefault="00CD30AC" w:rsidP="00386735">
            <w:pPr>
              <w:rPr>
                <w:rFonts w:cs="Arial"/>
                <w:b/>
                <w:bCs/>
              </w:rPr>
            </w:pPr>
            <w:r w:rsidRPr="00720BBA">
              <w:rPr>
                <w:rFonts w:cs="Arial"/>
                <w:b/>
                <w:bCs/>
              </w:rPr>
              <w:t>1</w:t>
            </w:r>
          </w:p>
        </w:tc>
        <w:tc>
          <w:tcPr>
            <w:tcW w:w="1620" w:type="dxa"/>
            <w:tcBorders>
              <w:top w:val="nil"/>
              <w:left w:val="double" w:sz="6" w:space="0" w:color="auto"/>
              <w:bottom w:val="nil"/>
              <w:right w:val="double" w:sz="6" w:space="0" w:color="auto"/>
            </w:tcBorders>
            <w:noWrap/>
            <w:vAlign w:val="bottom"/>
          </w:tcPr>
          <w:p w14:paraId="14213292" w14:textId="77777777" w:rsidR="00CD30AC" w:rsidRPr="00720BBA" w:rsidRDefault="00CD30AC" w:rsidP="00386735">
            <w:pPr>
              <w:rPr>
                <w:rFonts w:cs="Arial"/>
                <w:b/>
                <w:bCs/>
              </w:rPr>
            </w:pPr>
            <w:r w:rsidRPr="00720BBA">
              <w:rPr>
                <w:rFonts w:cs="Arial"/>
                <w:b/>
                <w:bCs/>
              </w:rPr>
              <w:t>13.350</w:t>
            </w:r>
          </w:p>
        </w:tc>
        <w:tc>
          <w:tcPr>
            <w:tcW w:w="1660" w:type="dxa"/>
            <w:tcBorders>
              <w:top w:val="nil"/>
              <w:left w:val="single" w:sz="4" w:space="0" w:color="auto"/>
              <w:bottom w:val="nil"/>
              <w:right w:val="double" w:sz="6" w:space="0" w:color="auto"/>
            </w:tcBorders>
            <w:noWrap/>
            <w:vAlign w:val="bottom"/>
          </w:tcPr>
          <w:p w14:paraId="14213293" w14:textId="77777777" w:rsidR="00CD30AC" w:rsidRPr="00720BBA" w:rsidRDefault="00CD30AC" w:rsidP="00386735">
            <w:pPr>
              <w:rPr>
                <w:rFonts w:cs="Arial"/>
                <w:b/>
                <w:bCs/>
              </w:rPr>
            </w:pPr>
            <w:r w:rsidRPr="00720BBA">
              <w:rPr>
                <w:rFonts w:cs="Arial"/>
                <w:b/>
                <w:bCs/>
              </w:rPr>
              <w:t>13.700</w:t>
            </w:r>
          </w:p>
        </w:tc>
        <w:tc>
          <w:tcPr>
            <w:tcW w:w="1660" w:type="dxa"/>
            <w:tcBorders>
              <w:top w:val="nil"/>
              <w:left w:val="single" w:sz="4" w:space="0" w:color="auto"/>
              <w:bottom w:val="nil"/>
              <w:right w:val="single" w:sz="12" w:space="0" w:color="auto"/>
            </w:tcBorders>
            <w:noWrap/>
            <w:vAlign w:val="bottom"/>
          </w:tcPr>
          <w:p w14:paraId="14213294" w14:textId="77777777" w:rsidR="00CD30AC" w:rsidRPr="00720BBA" w:rsidRDefault="00CD30AC" w:rsidP="00386735">
            <w:pPr>
              <w:rPr>
                <w:rFonts w:cs="Arial"/>
                <w:b/>
                <w:bCs/>
              </w:rPr>
            </w:pPr>
            <w:r w:rsidRPr="00720BBA">
              <w:rPr>
                <w:rFonts w:cs="Arial"/>
                <w:b/>
                <w:bCs/>
              </w:rPr>
              <w:t>14.350</w:t>
            </w:r>
          </w:p>
        </w:tc>
      </w:tr>
      <w:tr w:rsidR="00CD30AC" w:rsidRPr="00720BBA" w14:paraId="1421329A"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96" w14:textId="77777777" w:rsidR="00CD30AC" w:rsidRPr="00720BBA" w:rsidRDefault="00CD30AC" w:rsidP="00386735">
            <w:pPr>
              <w:rPr>
                <w:rFonts w:cs="Arial"/>
                <w:b/>
                <w:bCs/>
              </w:rPr>
            </w:pPr>
            <w:r w:rsidRPr="00720BBA">
              <w:rPr>
                <w:rFonts w:cs="Arial"/>
                <w:b/>
                <w:bCs/>
              </w:rPr>
              <w:t>2</w:t>
            </w:r>
          </w:p>
        </w:tc>
        <w:tc>
          <w:tcPr>
            <w:tcW w:w="1620" w:type="dxa"/>
            <w:tcBorders>
              <w:top w:val="nil"/>
              <w:left w:val="double" w:sz="6" w:space="0" w:color="auto"/>
              <w:bottom w:val="nil"/>
              <w:right w:val="double" w:sz="6" w:space="0" w:color="auto"/>
            </w:tcBorders>
            <w:noWrap/>
            <w:vAlign w:val="bottom"/>
          </w:tcPr>
          <w:p w14:paraId="14213297" w14:textId="77777777" w:rsidR="00CD30AC" w:rsidRPr="00720BBA" w:rsidRDefault="00CD30AC" w:rsidP="00386735">
            <w:pPr>
              <w:rPr>
                <w:rFonts w:cs="Arial"/>
                <w:b/>
                <w:bCs/>
              </w:rPr>
            </w:pPr>
            <w:r w:rsidRPr="00720BBA">
              <w:rPr>
                <w:rFonts w:cs="Arial"/>
                <w:b/>
                <w:bCs/>
              </w:rPr>
              <w:t>13.350</w:t>
            </w:r>
          </w:p>
        </w:tc>
        <w:tc>
          <w:tcPr>
            <w:tcW w:w="1660" w:type="dxa"/>
            <w:tcBorders>
              <w:top w:val="nil"/>
              <w:left w:val="single" w:sz="4" w:space="0" w:color="auto"/>
              <w:bottom w:val="nil"/>
              <w:right w:val="double" w:sz="6" w:space="0" w:color="auto"/>
            </w:tcBorders>
            <w:noWrap/>
            <w:vAlign w:val="bottom"/>
          </w:tcPr>
          <w:p w14:paraId="14213298" w14:textId="77777777" w:rsidR="00CD30AC" w:rsidRPr="00720BBA" w:rsidRDefault="00CD30AC" w:rsidP="00386735">
            <w:pPr>
              <w:rPr>
                <w:rFonts w:cs="Arial"/>
                <w:b/>
                <w:bCs/>
              </w:rPr>
            </w:pPr>
            <w:r w:rsidRPr="00720BBA">
              <w:rPr>
                <w:rFonts w:cs="Arial"/>
                <w:b/>
                <w:bCs/>
              </w:rPr>
              <w:t>13.700</w:t>
            </w:r>
          </w:p>
        </w:tc>
        <w:tc>
          <w:tcPr>
            <w:tcW w:w="1660" w:type="dxa"/>
            <w:tcBorders>
              <w:top w:val="nil"/>
              <w:left w:val="single" w:sz="4" w:space="0" w:color="auto"/>
              <w:bottom w:val="nil"/>
              <w:right w:val="single" w:sz="12" w:space="0" w:color="auto"/>
            </w:tcBorders>
            <w:noWrap/>
            <w:vAlign w:val="bottom"/>
          </w:tcPr>
          <w:p w14:paraId="14213299" w14:textId="77777777" w:rsidR="00CD30AC" w:rsidRPr="00720BBA" w:rsidRDefault="00CD30AC" w:rsidP="00386735">
            <w:pPr>
              <w:rPr>
                <w:rFonts w:cs="Arial"/>
                <w:b/>
                <w:bCs/>
              </w:rPr>
            </w:pPr>
            <w:r w:rsidRPr="00720BBA">
              <w:rPr>
                <w:rFonts w:cs="Arial"/>
                <w:b/>
                <w:bCs/>
              </w:rPr>
              <w:t>14.350</w:t>
            </w:r>
          </w:p>
        </w:tc>
      </w:tr>
      <w:tr w:rsidR="00CD30AC" w:rsidRPr="00720BBA" w14:paraId="1421329F"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9B" w14:textId="77777777" w:rsidR="00CD30AC" w:rsidRPr="00720BBA" w:rsidRDefault="00CD30AC" w:rsidP="00386735">
            <w:pPr>
              <w:rPr>
                <w:rFonts w:cs="Arial"/>
                <w:b/>
                <w:bCs/>
              </w:rPr>
            </w:pPr>
            <w:r w:rsidRPr="00720BBA">
              <w:rPr>
                <w:rFonts w:cs="Arial"/>
                <w:b/>
                <w:bCs/>
              </w:rPr>
              <w:t>3</w:t>
            </w:r>
          </w:p>
        </w:tc>
        <w:tc>
          <w:tcPr>
            <w:tcW w:w="1620" w:type="dxa"/>
            <w:tcBorders>
              <w:top w:val="nil"/>
              <w:left w:val="double" w:sz="6" w:space="0" w:color="auto"/>
              <w:bottom w:val="nil"/>
              <w:right w:val="double" w:sz="6" w:space="0" w:color="auto"/>
            </w:tcBorders>
            <w:noWrap/>
            <w:vAlign w:val="bottom"/>
          </w:tcPr>
          <w:p w14:paraId="1421329C" w14:textId="77777777" w:rsidR="00CD30AC" w:rsidRPr="00720BBA" w:rsidRDefault="00CD30AC" w:rsidP="00386735">
            <w:pPr>
              <w:rPr>
                <w:rFonts w:cs="Arial"/>
                <w:b/>
                <w:bCs/>
              </w:rPr>
            </w:pPr>
            <w:r w:rsidRPr="00720BBA">
              <w:rPr>
                <w:rFonts w:cs="Arial"/>
                <w:b/>
                <w:bCs/>
              </w:rPr>
              <w:t>13.450</w:t>
            </w:r>
          </w:p>
        </w:tc>
        <w:tc>
          <w:tcPr>
            <w:tcW w:w="1660" w:type="dxa"/>
            <w:tcBorders>
              <w:top w:val="nil"/>
              <w:left w:val="single" w:sz="4" w:space="0" w:color="auto"/>
              <w:bottom w:val="nil"/>
              <w:right w:val="double" w:sz="6" w:space="0" w:color="auto"/>
            </w:tcBorders>
            <w:noWrap/>
            <w:vAlign w:val="bottom"/>
          </w:tcPr>
          <w:p w14:paraId="1421329D" w14:textId="77777777" w:rsidR="00CD30AC" w:rsidRPr="00720BBA" w:rsidRDefault="00CD30AC" w:rsidP="00386735">
            <w:pPr>
              <w:rPr>
                <w:rFonts w:cs="Arial"/>
                <w:b/>
                <w:bCs/>
              </w:rPr>
            </w:pPr>
            <w:r w:rsidRPr="00720BBA">
              <w:rPr>
                <w:rFonts w:cs="Arial"/>
                <w:b/>
                <w:bCs/>
              </w:rPr>
              <w:t>13.850</w:t>
            </w:r>
          </w:p>
        </w:tc>
        <w:tc>
          <w:tcPr>
            <w:tcW w:w="1660" w:type="dxa"/>
            <w:tcBorders>
              <w:top w:val="nil"/>
              <w:left w:val="single" w:sz="4" w:space="0" w:color="auto"/>
              <w:bottom w:val="nil"/>
              <w:right w:val="single" w:sz="12" w:space="0" w:color="auto"/>
            </w:tcBorders>
            <w:noWrap/>
            <w:vAlign w:val="bottom"/>
          </w:tcPr>
          <w:p w14:paraId="1421329E" w14:textId="77777777" w:rsidR="00CD30AC" w:rsidRPr="00720BBA" w:rsidRDefault="00CD30AC" w:rsidP="00386735">
            <w:pPr>
              <w:rPr>
                <w:rFonts w:cs="Arial"/>
                <w:b/>
                <w:bCs/>
              </w:rPr>
            </w:pPr>
            <w:r w:rsidRPr="00720BBA">
              <w:rPr>
                <w:rFonts w:cs="Arial"/>
                <w:b/>
                <w:bCs/>
              </w:rPr>
              <w:t>14.500</w:t>
            </w:r>
          </w:p>
        </w:tc>
      </w:tr>
      <w:tr w:rsidR="00CD30AC" w:rsidRPr="00720BBA" w14:paraId="142132A4"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A0" w14:textId="77777777" w:rsidR="00CD30AC" w:rsidRPr="00720BBA" w:rsidRDefault="00CD30AC" w:rsidP="00386735">
            <w:pPr>
              <w:rPr>
                <w:rFonts w:cs="Arial"/>
                <w:b/>
                <w:bCs/>
              </w:rPr>
            </w:pPr>
            <w:r w:rsidRPr="00720BBA">
              <w:rPr>
                <w:rFonts w:cs="Arial"/>
                <w:b/>
                <w:bCs/>
              </w:rPr>
              <w:t>4</w:t>
            </w:r>
          </w:p>
        </w:tc>
        <w:tc>
          <w:tcPr>
            <w:tcW w:w="1620" w:type="dxa"/>
            <w:tcBorders>
              <w:top w:val="nil"/>
              <w:left w:val="double" w:sz="6" w:space="0" w:color="auto"/>
              <w:bottom w:val="nil"/>
              <w:right w:val="double" w:sz="6" w:space="0" w:color="auto"/>
            </w:tcBorders>
            <w:noWrap/>
            <w:vAlign w:val="bottom"/>
          </w:tcPr>
          <w:p w14:paraId="142132A1" w14:textId="77777777" w:rsidR="00CD30AC" w:rsidRPr="00720BBA" w:rsidRDefault="00CD30AC" w:rsidP="00386735">
            <w:pPr>
              <w:rPr>
                <w:rFonts w:cs="Arial"/>
                <w:b/>
                <w:bCs/>
              </w:rPr>
            </w:pPr>
            <w:r w:rsidRPr="00720BBA">
              <w:rPr>
                <w:rFonts w:cs="Arial"/>
                <w:b/>
                <w:bCs/>
              </w:rPr>
              <w:t>13.450</w:t>
            </w:r>
          </w:p>
        </w:tc>
        <w:tc>
          <w:tcPr>
            <w:tcW w:w="1660" w:type="dxa"/>
            <w:tcBorders>
              <w:top w:val="nil"/>
              <w:left w:val="single" w:sz="4" w:space="0" w:color="auto"/>
              <w:bottom w:val="nil"/>
              <w:right w:val="double" w:sz="6" w:space="0" w:color="auto"/>
            </w:tcBorders>
            <w:noWrap/>
            <w:vAlign w:val="bottom"/>
          </w:tcPr>
          <w:p w14:paraId="142132A2" w14:textId="77777777" w:rsidR="00CD30AC" w:rsidRPr="00720BBA" w:rsidRDefault="00CD30AC" w:rsidP="00386735">
            <w:pPr>
              <w:rPr>
                <w:rFonts w:cs="Arial"/>
                <w:b/>
                <w:bCs/>
              </w:rPr>
            </w:pPr>
            <w:r w:rsidRPr="00720BBA">
              <w:rPr>
                <w:rFonts w:cs="Arial"/>
                <w:b/>
                <w:bCs/>
              </w:rPr>
              <w:t>13.850</w:t>
            </w:r>
          </w:p>
        </w:tc>
        <w:tc>
          <w:tcPr>
            <w:tcW w:w="1660" w:type="dxa"/>
            <w:tcBorders>
              <w:top w:val="nil"/>
              <w:left w:val="single" w:sz="4" w:space="0" w:color="auto"/>
              <w:bottom w:val="nil"/>
              <w:right w:val="single" w:sz="12" w:space="0" w:color="auto"/>
            </w:tcBorders>
            <w:noWrap/>
            <w:vAlign w:val="bottom"/>
          </w:tcPr>
          <w:p w14:paraId="142132A3" w14:textId="77777777" w:rsidR="00CD30AC" w:rsidRPr="00720BBA" w:rsidRDefault="00CD30AC" w:rsidP="00386735">
            <w:pPr>
              <w:rPr>
                <w:rFonts w:cs="Arial"/>
                <w:b/>
                <w:bCs/>
              </w:rPr>
            </w:pPr>
            <w:r w:rsidRPr="00720BBA">
              <w:rPr>
                <w:rFonts w:cs="Arial"/>
                <w:b/>
                <w:bCs/>
              </w:rPr>
              <w:t>14.500</w:t>
            </w:r>
          </w:p>
        </w:tc>
      </w:tr>
      <w:tr w:rsidR="00CD30AC" w:rsidRPr="00720BBA" w14:paraId="142132A9"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A5" w14:textId="77777777" w:rsidR="00CD30AC" w:rsidRPr="00720BBA" w:rsidRDefault="00CD30AC" w:rsidP="00386735">
            <w:pPr>
              <w:rPr>
                <w:rFonts w:cs="Arial"/>
                <w:b/>
                <w:bCs/>
              </w:rPr>
            </w:pPr>
            <w:r w:rsidRPr="00720BBA">
              <w:rPr>
                <w:rFonts w:cs="Arial"/>
                <w:b/>
                <w:bCs/>
              </w:rPr>
              <w:t>5</w:t>
            </w:r>
          </w:p>
        </w:tc>
        <w:tc>
          <w:tcPr>
            <w:tcW w:w="1620" w:type="dxa"/>
            <w:tcBorders>
              <w:top w:val="nil"/>
              <w:left w:val="double" w:sz="6" w:space="0" w:color="auto"/>
              <w:bottom w:val="nil"/>
              <w:right w:val="double" w:sz="6" w:space="0" w:color="auto"/>
            </w:tcBorders>
            <w:noWrap/>
            <w:vAlign w:val="bottom"/>
          </w:tcPr>
          <w:p w14:paraId="142132A6" w14:textId="77777777" w:rsidR="00CD30AC" w:rsidRPr="00720BBA" w:rsidRDefault="00CD30AC" w:rsidP="00386735">
            <w:pPr>
              <w:rPr>
                <w:rFonts w:cs="Arial"/>
                <w:b/>
                <w:bCs/>
              </w:rPr>
            </w:pPr>
            <w:r w:rsidRPr="00720BBA">
              <w:rPr>
                <w:rFonts w:cs="Arial"/>
                <w:b/>
                <w:bCs/>
              </w:rPr>
              <w:t>13.550</w:t>
            </w:r>
          </w:p>
        </w:tc>
        <w:tc>
          <w:tcPr>
            <w:tcW w:w="1660" w:type="dxa"/>
            <w:tcBorders>
              <w:top w:val="nil"/>
              <w:left w:val="single" w:sz="4" w:space="0" w:color="auto"/>
              <w:bottom w:val="nil"/>
              <w:right w:val="double" w:sz="6" w:space="0" w:color="auto"/>
            </w:tcBorders>
            <w:noWrap/>
            <w:vAlign w:val="bottom"/>
          </w:tcPr>
          <w:p w14:paraId="142132A7" w14:textId="77777777" w:rsidR="00CD30AC" w:rsidRPr="00720BBA" w:rsidRDefault="00CD30AC" w:rsidP="00386735">
            <w:pPr>
              <w:rPr>
                <w:rFonts w:cs="Arial"/>
                <w:b/>
                <w:bCs/>
              </w:rPr>
            </w:pPr>
            <w:r w:rsidRPr="00720BBA">
              <w:rPr>
                <w:rFonts w:cs="Arial"/>
                <w:b/>
                <w:bCs/>
              </w:rPr>
              <w:t>14.000</w:t>
            </w:r>
          </w:p>
        </w:tc>
        <w:tc>
          <w:tcPr>
            <w:tcW w:w="1660" w:type="dxa"/>
            <w:tcBorders>
              <w:top w:val="nil"/>
              <w:left w:val="single" w:sz="4" w:space="0" w:color="auto"/>
              <w:bottom w:val="nil"/>
              <w:right w:val="single" w:sz="12" w:space="0" w:color="auto"/>
            </w:tcBorders>
            <w:noWrap/>
            <w:vAlign w:val="bottom"/>
          </w:tcPr>
          <w:p w14:paraId="142132A8" w14:textId="77777777" w:rsidR="00CD30AC" w:rsidRPr="00720BBA" w:rsidRDefault="00CD30AC" w:rsidP="00386735">
            <w:pPr>
              <w:rPr>
                <w:rFonts w:cs="Arial"/>
                <w:b/>
                <w:bCs/>
              </w:rPr>
            </w:pPr>
            <w:r w:rsidRPr="00720BBA">
              <w:rPr>
                <w:rFonts w:cs="Arial"/>
                <w:b/>
                <w:bCs/>
              </w:rPr>
              <w:t>14.650</w:t>
            </w:r>
          </w:p>
        </w:tc>
      </w:tr>
      <w:tr w:rsidR="00CD30AC" w:rsidRPr="00720BBA" w14:paraId="142132AE"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AA" w14:textId="77777777" w:rsidR="00CD30AC" w:rsidRPr="00720BBA" w:rsidRDefault="00CD30AC" w:rsidP="00386735">
            <w:pPr>
              <w:rPr>
                <w:rFonts w:cs="Arial"/>
                <w:b/>
                <w:bCs/>
              </w:rPr>
            </w:pPr>
            <w:r w:rsidRPr="00720BBA">
              <w:rPr>
                <w:rFonts w:cs="Arial"/>
                <w:b/>
                <w:bCs/>
              </w:rPr>
              <w:t>6</w:t>
            </w:r>
          </w:p>
        </w:tc>
        <w:tc>
          <w:tcPr>
            <w:tcW w:w="1620" w:type="dxa"/>
            <w:tcBorders>
              <w:top w:val="nil"/>
              <w:left w:val="double" w:sz="6" w:space="0" w:color="auto"/>
              <w:bottom w:val="nil"/>
              <w:right w:val="double" w:sz="6" w:space="0" w:color="auto"/>
            </w:tcBorders>
            <w:noWrap/>
            <w:vAlign w:val="bottom"/>
          </w:tcPr>
          <w:p w14:paraId="142132AB" w14:textId="77777777" w:rsidR="00CD30AC" w:rsidRPr="00720BBA" w:rsidRDefault="00CD30AC" w:rsidP="00386735">
            <w:pPr>
              <w:rPr>
                <w:rFonts w:cs="Arial"/>
                <w:b/>
                <w:bCs/>
              </w:rPr>
            </w:pPr>
            <w:r w:rsidRPr="00720BBA">
              <w:rPr>
                <w:rFonts w:cs="Arial"/>
                <w:b/>
                <w:bCs/>
              </w:rPr>
              <w:t>13.550</w:t>
            </w:r>
          </w:p>
        </w:tc>
        <w:tc>
          <w:tcPr>
            <w:tcW w:w="1660" w:type="dxa"/>
            <w:tcBorders>
              <w:top w:val="nil"/>
              <w:left w:val="single" w:sz="4" w:space="0" w:color="auto"/>
              <w:bottom w:val="nil"/>
              <w:right w:val="double" w:sz="6" w:space="0" w:color="auto"/>
            </w:tcBorders>
            <w:noWrap/>
            <w:vAlign w:val="bottom"/>
          </w:tcPr>
          <w:p w14:paraId="142132AC" w14:textId="77777777" w:rsidR="00CD30AC" w:rsidRPr="00720BBA" w:rsidRDefault="00CD30AC" w:rsidP="00386735">
            <w:pPr>
              <w:rPr>
                <w:rFonts w:cs="Arial"/>
                <w:b/>
                <w:bCs/>
              </w:rPr>
            </w:pPr>
            <w:r w:rsidRPr="00720BBA">
              <w:rPr>
                <w:rFonts w:cs="Arial"/>
                <w:b/>
                <w:bCs/>
              </w:rPr>
              <w:t>14.000</w:t>
            </w:r>
          </w:p>
        </w:tc>
        <w:tc>
          <w:tcPr>
            <w:tcW w:w="1660" w:type="dxa"/>
            <w:tcBorders>
              <w:top w:val="nil"/>
              <w:left w:val="single" w:sz="4" w:space="0" w:color="auto"/>
              <w:bottom w:val="nil"/>
              <w:right w:val="single" w:sz="12" w:space="0" w:color="auto"/>
            </w:tcBorders>
            <w:noWrap/>
            <w:vAlign w:val="bottom"/>
          </w:tcPr>
          <w:p w14:paraId="142132AD" w14:textId="77777777" w:rsidR="00CD30AC" w:rsidRPr="00720BBA" w:rsidRDefault="00CD30AC" w:rsidP="00386735">
            <w:pPr>
              <w:rPr>
                <w:rFonts w:cs="Arial"/>
                <w:b/>
                <w:bCs/>
              </w:rPr>
            </w:pPr>
            <w:r w:rsidRPr="00720BBA">
              <w:rPr>
                <w:rFonts w:cs="Arial"/>
                <w:b/>
                <w:bCs/>
              </w:rPr>
              <w:t>14.650</w:t>
            </w:r>
          </w:p>
        </w:tc>
      </w:tr>
      <w:tr w:rsidR="00CD30AC" w:rsidRPr="00720BBA" w14:paraId="142132B3"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AF" w14:textId="77777777" w:rsidR="00CD30AC" w:rsidRPr="00720BBA" w:rsidRDefault="00CD30AC" w:rsidP="00386735">
            <w:pPr>
              <w:rPr>
                <w:rFonts w:cs="Arial"/>
                <w:b/>
                <w:bCs/>
              </w:rPr>
            </w:pPr>
            <w:r w:rsidRPr="00720BBA">
              <w:rPr>
                <w:rFonts w:cs="Arial"/>
                <w:b/>
                <w:bCs/>
              </w:rPr>
              <w:t>7</w:t>
            </w:r>
          </w:p>
        </w:tc>
        <w:tc>
          <w:tcPr>
            <w:tcW w:w="1620" w:type="dxa"/>
            <w:tcBorders>
              <w:top w:val="nil"/>
              <w:left w:val="double" w:sz="6" w:space="0" w:color="auto"/>
              <w:bottom w:val="nil"/>
              <w:right w:val="double" w:sz="6" w:space="0" w:color="auto"/>
            </w:tcBorders>
            <w:noWrap/>
            <w:vAlign w:val="bottom"/>
          </w:tcPr>
          <w:p w14:paraId="142132B0" w14:textId="77777777" w:rsidR="00CD30AC" w:rsidRPr="00720BBA" w:rsidRDefault="00CD30AC" w:rsidP="00386735">
            <w:pPr>
              <w:rPr>
                <w:rFonts w:cs="Arial"/>
                <w:b/>
                <w:bCs/>
              </w:rPr>
            </w:pPr>
            <w:r w:rsidRPr="00720BBA">
              <w:rPr>
                <w:rFonts w:cs="Arial"/>
                <w:b/>
                <w:bCs/>
              </w:rPr>
              <w:t>13.650</w:t>
            </w:r>
          </w:p>
        </w:tc>
        <w:tc>
          <w:tcPr>
            <w:tcW w:w="1660" w:type="dxa"/>
            <w:tcBorders>
              <w:top w:val="nil"/>
              <w:left w:val="single" w:sz="4" w:space="0" w:color="auto"/>
              <w:bottom w:val="nil"/>
              <w:right w:val="double" w:sz="6" w:space="0" w:color="auto"/>
            </w:tcBorders>
            <w:noWrap/>
            <w:vAlign w:val="bottom"/>
          </w:tcPr>
          <w:p w14:paraId="142132B1" w14:textId="77777777" w:rsidR="00CD30AC" w:rsidRPr="00720BBA" w:rsidRDefault="00CD30AC" w:rsidP="00386735">
            <w:pPr>
              <w:rPr>
                <w:rFonts w:cs="Arial"/>
                <w:b/>
                <w:bCs/>
              </w:rPr>
            </w:pPr>
            <w:r w:rsidRPr="00720BBA">
              <w:rPr>
                <w:rFonts w:cs="Arial"/>
                <w:b/>
                <w:bCs/>
              </w:rPr>
              <w:t>14.150</w:t>
            </w:r>
          </w:p>
        </w:tc>
        <w:tc>
          <w:tcPr>
            <w:tcW w:w="1660" w:type="dxa"/>
            <w:tcBorders>
              <w:top w:val="nil"/>
              <w:left w:val="single" w:sz="4" w:space="0" w:color="auto"/>
              <w:bottom w:val="nil"/>
              <w:right w:val="single" w:sz="12" w:space="0" w:color="auto"/>
            </w:tcBorders>
            <w:noWrap/>
            <w:vAlign w:val="bottom"/>
          </w:tcPr>
          <w:p w14:paraId="142132B2" w14:textId="77777777" w:rsidR="00CD30AC" w:rsidRPr="00720BBA" w:rsidRDefault="00CD30AC" w:rsidP="00386735">
            <w:pPr>
              <w:rPr>
                <w:rFonts w:cs="Arial"/>
                <w:b/>
                <w:bCs/>
              </w:rPr>
            </w:pPr>
            <w:r w:rsidRPr="00720BBA">
              <w:rPr>
                <w:rFonts w:cs="Arial"/>
                <w:b/>
                <w:bCs/>
              </w:rPr>
              <w:t>14.800</w:t>
            </w:r>
          </w:p>
        </w:tc>
      </w:tr>
      <w:tr w:rsidR="00CD30AC" w:rsidRPr="00720BBA" w14:paraId="142132B8"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B4" w14:textId="77777777" w:rsidR="00CD30AC" w:rsidRPr="00720BBA" w:rsidRDefault="00CD30AC" w:rsidP="00386735">
            <w:pPr>
              <w:rPr>
                <w:rFonts w:cs="Arial"/>
                <w:b/>
                <w:bCs/>
              </w:rPr>
            </w:pPr>
            <w:r w:rsidRPr="00720BBA">
              <w:rPr>
                <w:rFonts w:cs="Arial"/>
                <w:b/>
                <w:bCs/>
              </w:rPr>
              <w:t>8</w:t>
            </w:r>
          </w:p>
        </w:tc>
        <w:tc>
          <w:tcPr>
            <w:tcW w:w="1620" w:type="dxa"/>
            <w:tcBorders>
              <w:top w:val="nil"/>
              <w:left w:val="double" w:sz="6" w:space="0" w:color="auto"/>
              <w:bottom w:val="nil"/>
              <w:right w:val="double" w:sz="6" w:space="0" w:color="auto"/>
            </w:tcBorders>
            <w:noWrap/>
            <w:vAlign w:val="bottom"/>
          </w:tcPr>
          <w:p w14:paraId="142132B5" w14:textId="77777777" w:rsidR="00CD30AC" w:rsidRPr="00720BBA" w:rsidRDefault="00CD30AC" w:rsidP="00386735">
            <w:pPr>
              <w:rPr>
                <w:rFonts w:cs="Arial"/>
                <w:b/>
                <w:bCs/>
              </w:rPr>
            </w:pPr>
            <w:r w:rsidRPr="00720BBA">
              <w:rPr>
                <w:rFonts w:cs="Arial"/>
                <w:b/>
                <w:bCs/>
              </w:rPr>
              <w:t>13.650</w:t>
            </w:r>
          </w:p>
        </w:tc>
        <w:tc>
          <w:tcPr>
            <w:tcW w:w="1660" w:type="dxa"/>
            <w:tcBorders>
              <w:top w:val="nil"/>
              <w:left w:val="single" w:sz="4" w:space="0" w:color="auto"/>
              <w:bottom w:val="nil"/>
              <w:right w:val="double" w:sz="6" w:space="0" w:color="auto"/>
            </w:tcBorders>
            <w:noWrap/>
            <w:vAlign w:val="bottom"/>
          </w:tcPr>
          <w:p w14:paraId="142132B6" w14:textId="77777777" w:rsidR="00CD30AC" w:rsidRPr="00720BBA" w:rsidRDefault="00CD30AC" w:rsidP="00386735">
            <w:pPr>
              <w:rPr>
                <w:rFonts w:cs="Arial"/>
                <w:b/>
                <w:bCs/>
              </w:rPr>
            </w:pPr>
            <w:r w:rsidRPr="00720BBA">
              <w:rPr>
                <w:rFonts w:cs="Arial"/>
                <w:b/>
                <w:bCs/>
              </w:rPr>
              <w:t>14.150</w:t>
            </w:r>
          </w:p>
        </w:tc>
        <w:tc>
          <w:tcPr>
            <w:tcW w:w="1660" w:type="dxa"/>
            <w:tcBorders>
              <w:top w:val="nil"/>
              <w:left w:val="single" w:sz="4" w:space="0" w:color="auto"/>
              <w:bottom w:val="nil"/>
              <w:right w:val="single" w:sz="12" w:space="0" w:color="auto"/>
            </w:tcBorders>
            <w:noWrap/>
            <w:vAlign w:val="bottom"/>
          </w:tcPr>
          <w:p w14:paraId="142132B7" w14:textId="77777777" w:rsidR="00CD30AC" w:rsidRPr="00720BBA" w:rsidRDefault="00CD30AC" w:rsidP="00386735">
            <w:pPr>
              <w:rPr>
                <w:rFonts w:cs="Arial"/>
                <w:b/>
                <w:bCs/>
              </w:rPr>
            </w:pPr>
            <w:r w:rsidRPr="00720BBA">
              <w:rPr>
                <w:rFonts w:cs="Arial"/>
                <w:b/>
                <w:bCs/>
              </w:rPr>
              <w:t>14.800</w:t>
            </w:r>
          </w:p>
        </w:tc>
      </w:tr>
      <w:tr w:rsidR="00CD30AC" w:rsidRPr="00720BBA" w14:paraId="142132BD"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B9" w14:textId="77777777" w:rsidR="00CD30AC" w:rsidRPr="00720BBA" w:rsidRDefault="00CD30AC" w:rsidP="00386735">
            <w:pPr>
              <w:rPr>
                <w:rFonts w:cs="Arial"/>
                <w:b/>
                <w:bCs/>
              </w:rPr>
            </w:pPr>
            <w:r w:rsidRPr="00720BBA">
              <w:rPr>
                <w:rFonts w:cs="Arial"/>
                <w:b/>
                <w:bCs/>
              </w:rPr>
              <w:t>9</w:t>
            </w:r>
          </w:p>
        </w:tc>
        <w:tc>
          <w:tcPr>
            <w:tcW w:w="1620" w:type="dxa"/>
            <w:tcBorders>
              <w:top w:val="nil"/>
              <w:left w:val="double" w:sz="6" w:space="0" w:color="auto"/>
              <w:bottom w:val="nil"/>
              <w:right w:val="double" w:sz="6" w:space="0" w:color="auto"/>
            </w:tcBorders>
            <w:noWrap/>
            <w:vAlign w:val="bottom"/>
          </w:tcPr>
          <w:p w14:paraId="142132BA" w14:textId="77777777" w:rsidR="00CD30AC" w:rsidRPr="00720BBA" w:rsidRDefault="00CD30AC" w:rsidP="00386735">
            <w:pPr>
              <w:rPr>
                <w:rFonts w:cs="Arial"/>
                <w:b/>
                <w:bCs/>
              </w:rPr>
            </w:pPr>
            <w:r w:rsidRPr="00720BBA">
              <w:rPr>
                <w:rFonts w:cs="Arial"/>
                <w:b/>
                <w:bCs/>
              </w:rPr>
              <w:t>13.800</w:t>
            </w:r>
          </w:p>
        </w:tc>
        <w:tc>
          <w:tcPr>
            <w:tcW w:w="1660" w:type="dxa"/>
            <w:tcBorders>
              <w:top w:val="nil"/>
              <w:left w:val="single" w:sz="4" w:space="0" w:color="auto"/>
              <w:bottom w:val="nil"/>
              <w:right w:val="double" w:sz="6" w:space="0" w:color="auto"/>
            </w:tcBorders>
            <w:noWrap/>
            <w:vAlign w:val="bottom"/>
          </w:tcPr>
          <w:p w14:paraId="142132BB" w14:textId="77777777" w:rsidR="00CD30AC" w:rsidRPr="00720BBA" w:rsidRDefault="00CD30AC" w:rsidP="00386735">
            <w:pPr>
              <w:rPr>
                <w:rFonts w:cs="Arial"/>
                <w:b/>
                <w:bCs/>
              </w:rPr>
            </w:pPr>
            <w:r w:rsidRPr="00720BBA">
              <w:rPr>
                <w:rFonts w:cs="Arial"/>
                <w:b/>
                <w:bCs/>
              </w:rPr>
              <w:t>14.300</w:t>
            </w:r>
          </w:p>
        </w:tc>
        <w:tc>
          <w:tcPr>
            <w:tcW w:w="1660" w:type="dxa"/>
            <w:tcBorders>
              <w:top w:val="nil"/>
              <w:left w:val="single" w:sz="4" w:space="0" w:color="auto"/>
              <w:bottom w:val="nil"/>
              <w:right w:val="single" w:sz="12" w:space="0" w:color="auto"/>
            </w:tcBorders>
            <w:noWrap/>
            <w:vAlign w:val="bottom"/>
          </w:tcPr>
          <w:p w14:paraId="142132BC" w14:textId="77777777" w:rsidR="00CD30AC" w:rsidRPr="00720BBA" w:rsidRDefault="00CD30AC" w:rsidP="00386735">
            <w:pPr>
              <w:rPr>
                <w:rFonts w:cs="Arial"/>
                <w:b/>
                <w:bCs/>
              </w:rPr>
            </w:pPr>
            <w:r w:rsidRPr="00720BBA">
              <w:rPr>
                <w:rFonts w:cs="Arial"/>
                <w:b/>
                <w:bCs/>
              </w:rPr>
              <w:t>14.950</w:t>
            </w:r>
          </w:p>
        </w:tc>
      </w:tr>
      <w:tr w:rsidR="00CD30AC" w:rsidRPr="00720BBA" w14:paraId="142132C2"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BE" w14:textId="77777777" w:rsidR="00CD30AC" w:rsidRPr="00720BBA" w:rsidRDefault="00CD30AC" w:rsidP="00386735">
            <w:pPr>
              <w:rPr>
                <w:rFonts w:cs="Arial"/>
                <w:b/>
                <w:bCs/>
              </w:rPr>
            </w:pPr>
            <w:r w:rsidRPr="00720BBA">
              <w:rPr>
                <w:rFonts w:cs="Arial"/>
                <w:b/>
                <w:bCs/>
              </w:rPr>
              <w:t>10</w:t>
            </w:r>
          </w:p>
        </w:tc>
        <w:tc>
          <w:tcPr>
            <w:tcW w:w="1620" w:type="dxa"/>
            <w:tcBorders>
              <w:top w:val="nil"/>
              <w:left w:val="double" w:sz="6" w:space="0" w:color="auto"/>
              <w:bottom w:val="nil"/>
              <w:right w:val="double" w:sz="6" w:space="0" w:color="auto"/>
            </w:tcBorders>
            <w:noWrap/>
            <w:vAlign w:val="bottom"/>
          </w:tcPr>
          <w:p w14:paraId="142132BF" w14:textId="77777777" w:rsidR="00CD30AC" w:rsidRPr="00720BBA" w:rsidRDefault="00CD30AC" w:rsidP="00386735">
            <w:pPr>
              <w:rPr>
                <w:rFonts w:cs="Arial"/>
                <w:b/>
                <w:bCs/>
              </w:rPr>
            </w:pPr>
            <w:r w:rsidRPr="00720BBA">
              <w:rPr>
                <w:rFonts w:cs="Arial"/>
                <w:b/>
                <w:bCs/>
              </w:rPr>
              <w:t>13.800</w:t>
            </w:r>
          </w:p>
        </w:tc>
        <w:tc>
          <w:tcPr>
            <w:tcW w:w="1660" w:type="dxa"/>
            <w:tcBorders>
              <w:top w:val="nil"/>
              <w:left w:val="single" w:sz="4" w:space="0" w:color="auto"/>
              <w:bottom w:val="nil"/>
              <w:right w:val="double" w:sz="6" w:space="0" w:color="auto"/>
            </w:tcBorders>
            <w:noWrap/>
            <w:vAlign w:val="bottom"/>
          </w:tcPr>
          <w:p w14:paraId="142132C0" w14:textId="77777777" w:rsidR="00CD30AC" w:rsidRPr="00720BBA" w:rsidRDefault="00CD30AC" w:rsidP="00386735">
            <w:pPr>
              <w:rPr>
                <w:rFonts w:cs="Arial"/>
                <w:b/>
                <w:bCs/>
              </w:rPr>
            </w:pPr>
            <w:r w:rsidRPr="00720BBA">
              <w:rPr>
                <w:rFonts w:cs="Arial"/>
                <w:b/>
                <w:bCs/>
              </w:rPr>
              <w:t>14.300</w:t>
            </w:r>
          </w:p>
        </w:tc>
        <w:tc>
          <w:tcPr>
            <w:tcW w:w="1660" w:type="dxa"/>
            <w:tcBorders>
              <w:top w:val="nil"/>
              <w:left w:val="single" w:sz="4" w:space="0" w:color="auto"/>
              <w:bottom w:val="nil"/>
              <w:right w:val="single" w:sz="12" w:space="0" w:color="auto"/>
            </w:tcBorders>
            <w:noWrap/>
            <w:vAlign w:val="bottom"/>
          </w:tcPr>
          <w:p w14:paraId="142132C1" w14:textId="77777777" w:rsidR="00CD30AC" w:rsidRPr="00720BBA" w:rsidRDefault="00CD30AC" w:rsidP="00386735">
            <w:pPr>
              <w:rPr>
                <w:rFonts w:cs="Arial"/>
                <w:b/>
                <w:bCs/>
              </w:rPr>
            </w:pPr>
            <w:r w:rsidRPr="00720BBA">
              <w:rPr>
                <w:rFonts w:cs="Arial"/>
                <w:b/>
                <w:bCs/>
              </w:rPr>
              <w:t>14.950</w:t>
            </w:r>
          </w:p>
        </w:tc>
      </w:tr>
      <w:tr w:rsidR="00CD30AC" w:rsidRPr="00720BBA" w14:paraId="142132C7"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C3" w14:textId="77777777" w:rsidR="00CD30AC" w:rsidRPr="00720BBA" w:rsidRDefault="00CD30AC" w:rsidP="00386735">
            <w:pPr>
              <w:rPr>
                <w:rFonts w:cs="Arial"/>
                <w:b/>
                <w:bCs/>
              </w:rPr>
            </w:pPr>
            <w:r w:rsidRPr="00720BBA">
              <w:rPr>
                <w:rFonts w:cs="Arial"/>
                <w:b/>
                <w:bCs/>
              </w:rPr>
              <w:t>11</w:t>
            </w:r>
          </w:p>
        </w:tc>
        <w:tc>
          <w:tcPr>
            <w:tcW w:w="1620" w:type="dxa"/>
            <w:tcBorders>
              <w:top w:val="nil"/>
              <w:left w:val="double" w:sz="6" w:space="0" w:color="auto"/>
              <w:bottom w:val="nil"/>
              <w:right w:val="double" w:sz="6" w:space="0" w:color="auto"/>
            </w:tcBorders>
            <w:noWrap/>
            <w:vAlign w:val="bottom"/>
          </w:tcPr>
          <w:p w14:paraId="142132C4" w14:textId="77777777" w:rsidR="00CD30AC" w:rsidRPr="00720BBA" w:rsidRDefault="00CD30AC" w:rsidP="00386735">
            <w:pPr>
              <w:rPr>
                <w:rFonts w:cs="Arial"/>
                <w:b/>
                <w:bCs/>
              </w:rPr>
            </w:pPr>
            <w:r w:rsidRPr="00720BBA">
              <w:rPr>
                <w:rFonts w:cs="Arial"/>
                <w:b/>
                <w:bCs/>
              </w:rPr>
              <w:t>13.900</w:t>
            </w:r>
          </w:p>
        </w:tc>
        <w:tc>
          <w:tcPr>
            <w:tcW w:w="1660" w:type="dxa"/>
            <w:tcBorders>
              <w:top w:val="nil"/>
              <w:left w:val="single" w:sz="4" w:space="0" w:color="auto"/>
              <w:bottom w:val="nil"/>
              <w:right w:val="double" w:sz="6" w:space="0" w:color="auto"/>
            </w:tcBorders>
            <w:noWrap/>
            <w:vAlign w:val="bottom"/>
          </w:tcPr>
          <w:p w14:paraId="142132C5" w14:textId="77777777" w:rsidR="00CD30AC" w:rsidRPr="00720BBA" w:rsidRDefault="00CD30AC" w:rsidP="00386735">
            <w:pPr>
              <w:rPr>
                <w:rFonts w:cs="Arial"/>
                <w:b/>
                <w:bCs/>
              </w:rPr>
            </w:pPr>
            <w:r w:rsidRPr="00720BBA">
              <w:rPr>
                <w:rFonts w:cs="Arial"/>
                <w:b/>
                <w:bCs/>
              </w:rPr>
              <w:t>14.450</w:t>
            </w:r>
          </w:p>
        </w:tc>
        <w:tc>
          <w:tcPr>
            <w:tcW w:w="1660" w:type="dxa"/>
            <w:tcBorders>
              <w:top w:val="nil"/>
              <w:left w:val="single" w:sz="4" w:space="0" w:color="auto"/>
              <w:bottom w:val="nil"/>
              <w:right w:val="single" w:sz="12" w:space="0" w:color="auto"/>
            </w:tcBorders>
            <w:noWrap/>
            <w:vAlign w:val="bottom"/>
          </w:tcPr>
          <w:p w14:paraId="142132C6" w14:textId="77777777" w:rsidR="00CD30AC" w:rsidRPr="00720BBA" w:rsidRDefault="00CD30AC" w:rsidP="00386735">
            <w:pPr>
              <w:rPr>
                <w:rFonts w:cs="Arial"/>
                <w:b/>
                <w:bCs/>
              </w:rPr>
            </w:pPr>
            <w:r w:rsidRPr="00720BBA">
              <w:rPr>
                <w:rFonts w:cs="Arial"/>
                <w:b/>
                <w:bCs/>
              </w:rPr>
              <w:t>15.100</w:t>
            </w:r>
          </w:p>
        </w:tc>
      </w:tr>
      <w:tr w:rsidR="00CD30AC" w:rsidRPr="00720BBA" w14:paraId="142132CC"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C8" w14:textId="77777777" w:rsidR="00CD30AC" w:rsidRPr="00720BBA" w:rsidRDefault="00CD30AC" w:rsidP="00386735">
            <w:pPr>
              <w:rPr>
                <w:rFonts w:cs="Arial"/>
                <w:b/>
                <w:bCs/>
              </w:rPr>
            </w:pPr>
            <w:r w:rsidRPr="00720BBA">
              <w:rPr>
                <w:rFonts w:cs="Arial"/>
                <w:b/>
                <w:bCs/>
              </w:rPr>
              <w:t>12</w:t>
            </w:r>
          </w:p>
        </w:tc>
        <w:tc>
          <w:tcPr>
            <w:tcW w:w="1620" w:type="dxa"/>
            <w:tcBorders>
              <w:top w:val="nil"/>
              <w:left w:val="double" w:sz="6" w:space="0" w:color="auto"/>
              <w:bottom w:val="nil"/>
              <w:right w:val="double" w:sz="6" w:space="0" w:color="auto"/>
            </w:tcBorders>
            <w:noWrap/>
            <w:vAlign w:val="bottom"/>
          </w:tcPr>
          <w:p w14:paraId="142132C9" w14:textId="77777777" w:rsidR="00CD30AC" w:rsidRPr="00720BBA" w:rsidRDefault="00CD30AC" w:rsidP="00386735">
            <w:pPr>
              <w:rPr>
                <w:rFonts w:cs="Arial"/>
                <w:b/>
                <w:bCs/>
              </w:rPr>
            </w:pPr>
            <w:r w:rsidRPr="00720BBA">
              <w:rPr>
                <w:rFonts w:cs="Arial"/>
                <w:b/>
                <w:bCs/>
              </w:rPr>
              <w:t>13.900</w:t>
            </w:r>
          </w:p>
        </w:tc>
        <w:tc>
          <w:tcPr>
            <w:tcW w:w="1660" w:type="dxa"/>
            <w:tcBorders>
              <w:top w:val="nil"/>
              <w:left w:val="single" w:sz="4" w:space="0" w:color="auto"/>
              <w:bottom w:val="nil"/>
              <w:right w:val="double" w:sz="6" w:space="0" w:color="auto"/>
            </w:tcBorders>
            <w:noWrap/>
            <w:vAlign w:val="bottom"/>
          </w:tcPr>
          <w:p w14:paraId="142132CA" w14:textId="77777777" w:rsidR="00CD30AC" w:rsidRPr="00720BBA" w:rsidRDefault="00CD30AC" w:rsidP="00386735">
            <w:pPr>
              <w:rPr>
                <w:rFonts w:cs="Arial"/>
                <w:b/>
                <w:bCs/>
              </w:rPr>
            </w:pPr>
            <w:r w:rsidRPr="00720BBA">
              <w:rPr>
                <w:rFonts w:cs="Arial"/>
                <w:b/>
                <w:bCs/>
              </w:rPr>
              <w:t>14.450</w:t>
            </w:r>
          </w:p>
        </w:tc>
        <w:tc>
          <w:tcPr>
            <w:tcW w:w="1660" w:type="dxa"/>
            <w:tcBorders>
              <w:top w:val="nil"/>
              <w:left w:val="single" w:sz="4" w:space="0" w:color="auto"/>
              <w:bottom w:val="nil"/>
              <w:right w:val="single" w:sz="12" w:space="0" w:color="auto"/>
            </w:tcBorders>
            <w:noWrap/>
            <w:vAlign w:val="bottom"/>
          </w:tcPr>
          <w:p w14:paraId="142132CB" w14:textId="77777777" w:rsidR="00CD30AC" w:rsidRPr="00720BBA" w:rsidRDefault="00CD30AC" w:rsidP="00386735">
            <w:pPr>
              <w:rPr>
                <w:rFonts w:cs="Arial"/>
                <w:b/>
                <w:bCs/>
              </w:rPr>
            </w:pPr>
            <w:r w:rsidRPr="00720BBA">
              <w:rPr>
                <w:rFonts w:cs="Arial"/>
                <w:b/>
                <w:bCs/>
              </w:rPr>
              <w:t>15.100</w:t>
            </w:r>
          </w:p>
        </w:tc>
      </w:tr>
      <w:tr w:rsidR="00CD30AC" w:rsidRPr="00720BBA" w14:paraId="142132D1"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CD" w14:textId="77777777" w:rsidR="00CD30AC" w:rsidRPr="00720BBA" w:rsidRDefault="00CD30AC" w:rsidP="00386735">
            <w:pPr>
              <w:rPr>
                <w:rFonts w:cs="Arial"/>
                <w:b/>
                <w:bCs/>
              </w:rPr>
            </w:pPr>
            <w:r w:rsidRPr="00720BBA">
              <w:rPr>
                <w:rFonts w:cs="Arial"/>
                <w:b/>
                <w:bCs/>
              </w:rPr>
              <w:t>13</w:t>
            </w:r>
          </w:p>
        </w:tc>
        <w:tc>
          <w:tcPr>
            <w:tcW w:w="1620" w:type="dxa"/>
            <w:tcBorders>
              <w:top w:val="nil"/>
              <w:left w:val="double" w:sz="6" w:space="0" w:color="auto"/>
              <w:bottom w:val="nil"/>
              <w:right w:val="double" w:sz="6" w:space="0" w:color="auto"/>
            </w:tcBorders>
            <w:noWrap/>
            <w:vAlign w:val="bottom"/>
          </w:tcPr>
          <w:p w14:paraId="142132CE" w14:textId="77777777" w:rsidR="00CD30AC" w:rsidRPr="00720BBA" w:rsidRDefault="00CD30AC" w:rsidP="00386735">
            <w:pPr>
              <w:rPr>
                <w:rFonts w:cs="Arial"/>
                <w:b/>
                <w:bCs/>
              </w:rPr>
            </w:pPr>
            <w:r w:rsidRPr="00720BBA">
              <w:rPr>
                <w:rFonts w:cs="Arial"/>
                <w:b/>
                <w:bCs/>
              </w:rPr>
              <w:t>14.000</w:t>
            </w:r>
          </w:p>
        </w:tc>
        <w:tc>
          <w:tcPr>
            <w:tcW w:w="1660" w:type="dxa"/>
            <w:tcBorders>
              <w:top w:val="nil"/>
              <w:left w:val="single" w:sz="4" w:space="0" w:color="auto"/>
              <w:bottom w:val="nil"/>
              <w:right w:val="double" w:sz="6" w:space="0" w:color="auto"/>
            </w:tcBorders>
            <w:noWrap/>
            <w:vAlign w:val="bottom"/>
          </w:tcPr>
          <w:p w14:paraId="142132CF" w14:textId="77777777" w:rsidR="00CD30AC" w:rsidRPr="00720BBA" w:rsidRDefault="00CD30AC" w:rsidP="00386735">
            <w:pPr>
              <w:rPr>
                <w:rFonts w:cs="Arial"/>
                <w:b/>
                <w:bCs/>
              </w:rPr>
            </w:pPr>
            <w:r w:rsidRPr="00720BBA">
              <w:rPr>
                <w:rFonts w:cs="Arial"/>
                <w:b/>
                <w:bCs/>
              </w:rPr>
              <w:t>14.600</w:t>
            </w:r>
          </w:p>
        </w:tc>
        <w:tc>
          <w:tcPr>
            <w:tcW w:w="1660" w:type="dxa"/>
            <w:tcBorders>
              <w:top w:val="nil"/>
              <w:left w:val="single" w:sz="4" w:space="0" w:color="auto"/>
              <w:bottom w:val="nil"/>
              <w:right w:val="single" w:sz="12" w:space="0" w:color="auto"/>
            </w:tcBorders>
            <w:noWrap/>
            <w:vAlign w:val="bottom"/>
          </w:tcPr>
          <w:p w14:paraId="142132D0" w14:textId="77777777" w:rsidR="00CD30AC" w:rsidRPr="00720BBA" w:rsidRDefault="00CD30AC" w:rsidP="00386735">
            <w:pPr>
              <w:rPr>
                <w:rFonts w:cs="Arial"/>
                <w:b/>
                <w:bCs/>
              </w:rPr>
            </w:pPr>
            <w:r w:rsidRPr="00720BBA">
              <w:rPr>
                <w:rFonts w:cs="Arial"/>
                <w:b/>
                <w:bCs/>
              </w:rPr>
              <w:t>15.250</w:t>
            </w:r>
          </w:p>
        </w:tc>
      </w:tr>
      <w:tr w:rsidR="00CD30AC" w:rsidRPr="00720BBA" w14:paraId="142132D6"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D2" w14:textId="77777777" w:rsidR="00CD30AC" w:rsidRPr="00720BBA" w:rsidRDefault="00CD30AC" w:rsidP="00386735">
            <w:pPr>
              <w:rPr>
                <w:rFonts w:cs="Arial"/>
                <w:b/>
                <w:bCs/>
              </w:rPr>
            </w:pPr>
            <w:r w:rsidRPr="00720BBA">
              <w:rPr>
                <w:rFonts w:cs="Arial"/>
                <w:b/>
                <w:bCs/>
              </w:rPr>
              <w:t>14</w:t>
            </w:r>
          </w:p>
        </w:tc>
        <w:tc>
          <w:tcPr>
            <w:tcW w:w="1620" w:type="dxa"/>
            <w:tcBorders>
              <w:top w:val="nil"/>
              <w:left w:val="double" w:sz="6" w:space="0" w:color="auto"/>
              <w:bottom w:val="nil"/>
              <w:right w:val="double" w:sz="6" w:space="0" w:color="auto"/>
            </w:tcBorders>
            <w:noWrap/>
            <w:vAlign w:val="bottom"/>
          </w:tcPr>
          <w:p w14:paraId="142132D3" w14:textId="77777777" w:rsidR="00CD30AC" w:rsidRPr="00720BBA" w:rsidRDefault="00CD30AC" w:rsidP="00386735">
            <w:pPr>
              <w:rPr>
                <w:rFonts w:cs="Arial"/>
                <w:b/>
                <w:bCs/>
              </w:rPr>
            </w:pPr>
            <w:r w:rsidRPr="00720BBA">
              <w:rPr>
                <w:rFonts w:cs="Arial"/>
                <w:b/>
                <w:bCs/>
              </w:rPr>
              <w:t>14.000</w:t>
            </w:r>
          </w:p>
        </w:tc>
        <w:tc>
          <w:tcPr>
            <w:tcW w:w="1660" w:type="dxa"/>
            <w:tcBorders>
              <w:top w:val="nil"/>
              <w:left w:val="single" w:sz="4" w:space="0" w:color="auto"/>
              <w:bottom w:val="nil"/>
              <w:right w:val="double" w:sz="6" w:space="0" w:color="auto"/>
            </w:tcBorders>
            <w:noWrap/>
            <w:vAlign w:val="bottom"/>
          </w:tcPr>
          <w:p w14:paraId="142132D4" w14:textId="77777777" w:rsidR="00CD30AC" w:rsidRPr="00720BBA" w:rsidRDefault="00CD30AC" w:rsidP="00386735">
            <w:pPr>
              <w:rPr>
                <w:rFonts w:cs="Arial"/>
                <w:b/>
                <w:bCs/>
              </w:rPr>
            </w:pPr>
            <w:r w:rsidRPr="00720BBA">
              <w:rPr>
                <w:rFonts w:cs="Arial"/>
                <w:b/>
                <w:bCs/>
              </w:rPr>
              <w:t>14.600</w:t>
            </w:r>
          </w:p>
        </w:tc>
        <w:tc>
          <w:tcPr>
            <w:tcW w:w="1660" w:type="dxa"/>
            <w:tcBorders>
              <w:top w:val="nil"/>
              <w:left w:val="single" w:sz="4" w:space="0" w:color="auto"/>
              <w:bottom w:val="nil"/>
              <w:right w:val="single" w:sz="12" w:space="0" w:color="auto"/>
            </w:tcBorders>
            <w:noWrap/>
            <w:vAlign w:val="bottom"/>
          </w:tcPr>
          <w:p w14:paraId="142132D5" w14:textId="77777777" w:rsidR="00CD30AC" w:rsidRPr="00720BBA" w:rsidRDefault="00CD30AC" w:rsidP="00386735">
            <w:pPr>
              <w:rPr>
                <w:rFonts w:cs="Arial"/>
                <w:b/>
                <w:bCs/>
              </w:rPr>
            </w:pPr>
            <w:r w:rsidRPr="00720BBA">
              <w:rPr>
                <w:rFonts w:cs="Arial"/>
                <w:b/>
                <w:bCs/>
              </w:rPr>
              <w:t>15.250</w:t>
            </w:r>
          </w:p>
        </w:tc>
      </w:tr>
      <w:tr w:rsidR="00CD30AC" w:rsidRPr="00720BBA" w14:paraId="142132DB"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D7" w14:textId="77777777" w:rsidR="00CD30AC" w:rsidRPr="00720BBA" w:rsidRDefault="00CD30AC" w:rsidP="00386735">
            <w:pPr>
              <w:rPr>
                <w:rFonts w:cs="Arial"/>
                <w:b/>
                <w:bCs/>
              </w:rPr>
            </w:pPr>
            <w:r w:rsidRPr="00720BBA">
              <w:rPr>
                <w:rFonts w:cs="Arial"/>
                <w:b/>
                <w:bCs/>
              </w:rPr>
              <w:t>15</w:t>
            </w:r>
          </w:p>
        </w:tc>
        <w:tc>
          <w:tcPr>
            <w:tcW w:w="1620" w:type="dxa"/>
            <w:tcBorders>
              <w:top w:val="nil"/>
              <w:left w:val="double" w:sz="6" w:space="0" w:color="auto"/>
              <w:bottom w:val="nil"/>
              <w:right w:val="double" w:sz="6" w:space="0" w:color="auto"/>
            </w:tcBorders>
            <w:noWrap/>
            <w:vAlign w:val="bottom"/>
          </w:tcPr>
          <w:p w14:paraId="142132D8" w14:textId="77777777" w:rsidR="00CD30AC" w:rsidRPr="00720BBA" w:rsidRDefault="00CD30AC" w:rsidP="00386735">
            <w:pPr>
              <w:rPr>
                <w:rFonts w:cs="Arial"/>
                <w:b/>
                <w:bCs/>
              </w:rPr>
            </w:pPr>
            <w:r w:rsidRPr="00720BBA">
              <w:rPr>
                <w:rFonts w:cs="Arial"/>
                <w:b/>
                <w:bCs/>
              </w:rPr>
              <w:t>14.100</w:t>
            </w:r>
          </w:p>
        </w:tc>
        <w:tc>
          <w:tcPr>
            <w:tcW w:w="1660" w:type="dxa"/>
            <w:tcBorders>
              <w:top w:val="nil"/>
              <w:left w:val="single" w:sz="4" w:space="0" w:color="auto"/>
              <w:bottom w:val="nil"/>
              <w:right w:val="double" w:sz="6" w:space="0" w:color="auto"/>
            </w:tcBorders>
            <w:noWrap/>
            <w:vAlign w:val="bottom"/>
          </w:tcPr>
          <w:p w14:paraId="142132D9" w14:textId="77777777" w:rsidR="00CD30AC" w:rsidRPr="00720BBA" w:rsidRDefault="00CD30AC" w:rsidP="00386735">
            <w:pPr>
              <w:rPr>
                <w:rFonts w:cs="Arial"/>
                <w:b/>
                <w:bCs/>
              </w:rPr>
            </w:pPr>
            <w:r w:rsidRPr="00720BBA">
              <w:rPr>
                <w:rFonts w:cs="Arial"/>
                <w:b/>
                <w:bCs/>
              </w:rPr>
              <w:t>14.750</w:t>
            </w:r>
          </w:p>
        </w:tc>
        <w:tc>
          <w:tcPr>
            <w:tcW w:w="1660" w:type="dxa"/>
            <w:tcBorders>
              <w:top w:val="nil"/>
              <w:left w:val="single" w:sz="4" w:space="0" w:color="auto"/>
              <w:bottom w:val="nil"/>
              <w:right w:val="single" w:sz="12" w:space="0" w:color="auto"/>
            </w:tcBorders>
            <w:noWrap/>
            <w:vAlign w:val="bottom"/>
          </w:tcPr>
          <w:p w14:paraId="142132DA" w14:textId="77777777" w:rsidR="00CD30AC" w:rsidRPr="00720BBA" w:rsidRDefault="00CD30AC" w:rsidP="00386735">
            <w:pPr>
              <w:rPr>
                <w:rFonts w:cs="Arial"/>
                <w:b/>
                <w:bCs/>
              </w:rPr>
            </w:pPr>
            <w:r w:rsidRPr="00720BBA">
              <w:rPr>
                <w:rFonts w:cs="Arial"/>
                <w:b/>
                <w:bCs/>
              </w:rPr>
              <w:t>15.400</w:t>
            </w:r>
          </w:p>
        </w:tc>
      </w:tr>
      <w:tr w:rsidR="00CD30AC" w:rsidRPr="00720BBA" w14:paraId="142132E0"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DC" w14:textId="77777777" w:rsidR="00CD30AC" w:rsidRPr="00720BBA" w:rsidRDefault="00CD30AC" w:rsidP="00386735">
            <w:pPr>
              <w:rPr>
                <w:rFonts w:cs="Arial"/>
                <w:b/>
                <w:bCs/>
              </w:rPr>
            </w:pPr>
            <w:r w:rsidRPr="00720BBA">
              <w:rPr>
                <w:rFonts w:cs="Arial"/>
                <w:b/>
                <w:bCs/>
              </w:rPr>
              <w:t>16</w:t>
            </w:r>
          </w:p>
        </w:tc>
        <w:tc>
          <w:tcPr>
            <w:tcW w:w="1620" w:type="dxa"/>
            <w:tcBorders>
              <w:top w:val="nil"/>
              <w:left w:val="double" w:sz="6" w:space="0" w:color="auto"/>
              <w:bottom w:val="nil"/>
              <w:right w:val="double" w:sz="6" w:space="0" w:color="auto"/>
            </w:tcBorders>
            <w:noWrap/>
            <w:vAlign w:val="bottom"/>
          </w:tcPr>
          <w:p w14:paraId="142132DD" w14:textId="77777777" w:rsidR="00CD30AC" w:rsidRPr="00720BBA" w:rsidRDefault="00CD30AC" w:rsidP="00386735">
            <w:pPr>
              <w:rPr>
                <w:rFonts w:cs="Arial"/>
                <w:b/>
                <w:bCs/>
              </w:rPr>
            </w:pPr>
            <w:r w:rsidRPr="00720BBA">
              <w:rPr>
                <w:rFonts w:cs="Arial"/>
                <w:b/>
                <w:bCs/>
              </w:rPr>
              <w:t>14.100</w:t>
            </w:r>
          </w:p>
        </w:tc>
        <w:tc>
          <w:tcPr>
            <w:tcW w:w="1660" w:type="dxa"/>
            <w:tcBorders>
              <w:top w:val="nil"/>
              <w:left w:val="single" w:sz="4" w:space="0" w:color="auto"/>
              <w:bottom w:val="nil"/>
              <w:right w:val="double" w:sz="6" w:space="0" w:color="auto"/>
            </w:tcBorders>
            <w:noWrap/>
            <w:vAlign w:val="bottom"/>
          </w:tcPr>
          <w:p w14:paraId="142132DE" w14:textId="77777777" w:rsidR="00CD30AC" w:rsidRPr="00720BBA" w:rsidRDefault="00CD30AC" w:rsidP="00386735">
            <w:pPr>
              <w:rPr>
                <w:rFonts w:cs="Arial"/>
                <w:b/>
                <w:bCs/>
              </w:rPr>
            </w:pPr>
            <w:r w:rsidRPr="00720BBA">
              <w:rPr>
                <w:rFonts w:cs="Arial"/>
                <w:b/>
                <w:bCs/>
              </w:rPr>
              <w:t>14.750</w:t>
            </w:r>
          </w:p>
        </w:tc>
        <w:tc>
          <w:tcPr>
            <w:tcW w:w="1660" w:type="dxa"/>
            <w:tcBorders>
              <w:top w:val="nil"/>
              <w:left w:val="single" w:sz="4" w:space="0" w:color="auto"/>
              <w:bottom w:val="nil"/>
              <w:right w:val="single" w:sz="12" w:space="0" w:color="auto"/>
            </w:tcBorders>
            <w:noWrap/>
            <w:vAlign w:val="bottom"/>
          </w:tcPr>
          <w:p w14:paraId="142132DF" w14:textId="77777777" w:rsidR="00CD30AC" w:rsidRPr="00720BBA" w:rsidRDefault="00CD30AC" w:rsidP="00386735">
            <w:pPr>
              <w:rPr>
                <w:rFonts w:cs="Arial"/>
                <w:b/>
                <w:bCs/>
              </w:rPr>
            </w:pPr>
            <w:r w:rsidRPr="00720BBA">
              <w:rPr>
                <w:rFonts w:cs="Arial"/>
                <w:b/>
                <w:bCs/>
              </w:rPr>
              <w:t>15.400</w:t>
            </w:r>
          </w:p>
        </w:tc>
      </w:tr>
      <w:tr w:rsidR="00CD30AC" w:rsidRPr="00720BBA" w14:paraId="142132E5"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E1" w14:textId="77777777" w:rsidR="00CD30AC" w:rsidRPr="00720BBA" w:rsidRDefault="00CD30AC" w:rsidP="00386735">
            <w:pPr>
              <w:rPr>
                <w:rFonts w:cs="Arial"/>
                <w:b/>
                <w:bCs/>
              </w:rPr>
            </w:pPr>
            <w:r w:rsidRPr="00720BBA">
              <w:rPr>
                <w:rFonts w:cs="Arial"/>
                <w:b/>
                <w:bCs/>
              </w:rPr>
              <w:t>17</w:t>
            </w:r>
          </w:p>
        </w:tc>
        <w:tc>
          <w:tcPr>
            <w:tcW w:w="1620" w:type="dxa"/>
            <w:tcBorders>
              <w:top w:val="nil"/>
              <w:left w:val="double" w:sz="6" w:space="0" w:color="auto"/>
              <w:bottom w:val="nil"/>
              <w:right w:val="double" w:sz="6" w:space="0" w:color="auto"/>
            </w:tcBorders>
            <w:noWrap/>
            <w:vAlign w:val="bottom"/>
          </w:tcPr>
          <w:p w14:paraId="142132E2" w14:textId="77777777" w:rsidR="00CD30AC" w:rsidRPr="00720BBA" w:rsidRDefault="00CD30AC" w:rsidP="00386735">
            <w:pPr>
              <w:rPr>
                <w:rFonts w:cs="Arial"/>
                <w:b/>
                <w:bCs/>
              </w:rPr>
            </w:pPr>
            <w:r w:rsidRPr="00720BBA">
              <w:rPr>
                <w:rFonts w:cs="Arial"/>
                <w:b/>
                <w:bCs/>
              </w:rPr>
              <w:t>14.250</w:t>
            </w:r>
          </w:p>
        </w:tc>
        <w:tc>
          <w:tcPr>
            <w:tcW w:w="1660" w:type="dxa"/>
            <w:tcBorders>
              <w:top w:val="nil"/>
              <w:left w:val="single" w:sz="4" w:space="0" w:color="auto"/>
              <w:bottom w:val="nil"/>
              <w:right w:val="double" w:sz="6" w:space="0" w:color="auto"/>
            </w:tcBorders>
            <w:noWrap/>
            <w:vAlign w:val="bottom"/>
          </w:tcPr>
          <w:p w14:paraId="142132E3" w14:textId="77777777" w:rsidR="00CD30AC" w:rsidRPr="00720BBA" w:rsidRDefault="00CD30AC" w:rsidP="00386735">
            <w:pPr>
              <w:rPr>
                <w:rFonts w:cs="Arial"/>
                <w:b/>
                <w:bCs/>
              </w:rPr>
            </w:pPr>
            <w:r w:rsidRPr="00720BBA">
              <w:rPr>
                <w:rFonts w:cs="Arial"/>
                <w:b/>
                <w:bCs/>
              </w:rPr>
              <w:t>14.850</w:t>
            </w:r>
          </w:p>
        </w:tc>
        <w:tc>
          <w:tcPr>
            <w:tcW w:w="1660" w:type="dxa"/>
            <w:tcBorders>
              <w:top w:val="nil"/>
              <w:left w:val="single" w:sz="4" w:space="0" w:color="auto"/>
              <w:bottom w:val="nil"/>
              <w:right w:val="single" w:sz="12" w:space="0" w:color="auto"/>
            </w:tcBorders>
            <w:noWrap/>
            <w:vAlign w:val="bottom"/>
          </w:tcPr>
          <w:p w14:paraId="142132E4" w14:textId="77777777" w:rsidR="00CD30AC" w:rsidRPr="00720BBA" w:rsidRDefault="00CD30AC" w:rsidP="00386735">
            <w:pPr>
              <w:rPr>
                <w:rFonts w:cs="Arial"/>
                <w:b/>
                <w:bCs/>
              </w:rPr>
            </w:pPr>
            <w:r w:rsidRPr="00720BBA">
              <w:rPr>
                <w:rFonts w:cs="Arial"/>
                <w:b/>
                <w:bCs/>
              </w:rPr>
              <w:t>15.550</w:t>
            </w:r>
          </w:p>
        </w:tc>
      </w:tr>
      <w:tr w:rsidR="00CD30AC" w:rsidRPr="00720BBA" w14:paraId="142132EA"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E6" w14:textId="77777777" w:rsidR="00CD30AC" w:rsidRPr="00720BBA" w:rsidRDefault="00CD30AC" w:rsidP="00386735">
            <w:pPr>
              <w:rPr>
                <w:rFonts w:cs="Arial"/>
                <w:b/>
                <w:bCs/>
              </w:rPr>
            </w:pPr>
            <w:r w:rsidRPr="00720BBA">
              <w:rPr>
                <w:rFonts w:cs="Arial"/>
                <w:b/>
                <w:bCs/>
              </w:rPr>
              <w:t>18</w:t>
            </w:r>
          </w:p>
        </w:tc>
        <w:tc>
          <w:tcPr>
            <w:tcW w:w="1620" w:type="dxa"/>
            <w:tcBorders>
              <w:top w:val="nil"/>
              <w:left w:val="double" w:sz="6" w:space="0" w:color="auto"/>
              <w:bottom w:val="nil"/>
              <w:right w:val="double" w:sz="6" w:space="0" w:color="auto"/>
            </w:tcBorders>
            <w:noWrap/>
            <w:vAlign w:val="bottom"/>
          </w:tcPr>
          <w:p w14:paraId="142132E7" w14:textId="77777777" w:rsidR="00CD30AC" w:rsidRPr="00720BBA" w:rsidRDefault="00CD30AC" w:rsidP="00386735">
            <w:pPr>
              <w:rPr>
                <w:rFonts w:cs="Arial"/>
                <w:b/>
                <w:bCs/>
              </w:rPr>
            </w:pPr>
            <w:r w:rsidRPr="00720BBA">
              <w:rPr>
                <w:rFonts w:cs="Arial"/>
                <w:b/>
                <w:bCs/>
              </w:rPr>
              <w:t>14.250</w:t>
            </w:r>
          </w:p>
        </w:tc>
        <w:tc>
          <w:tcPr>
            <w:tcW w:w="1660" w:type="dxa"/>
            <w:tcBorders>
              <w:top w:val="nil"/>
              <w:left w:val="single" w:sz="4" w:space="0" w:color="auto"/>
              <w:bottom w:val="nil"/>
              <w:right w:val="double" w:sz="6" w:space="0" w:color="auto"/>
            </w:tcBorders>
            <w:noWrap/>
            <w:vAlign w:val="bottom"/>
          </w:tcPr>
          <w:p w14:paraId="142132E8" w14:textId="77777777" w:rsidR="00CD30AC" w:rsidRPr="00720BBA" w:rsidRDefault="00CD30AC" w:rsidP="00386735">
            <w:pPr>
              <w:rPr>
                <w:rFonts w:cs="Arial"/>
                <w:b/>
                <w:bCs/>
              </w:rPr>
            </w:pPr>
            <w:r w:rsidRPr="00720BBA">
              <w:rPr>
                <w:rFonts w:cs="Arial"/>
                <w:b/>
                <w:bCs/>
              </w:rPr>
              <w:t>14.850</w:t>
            </w:r>
          </w:p>
        </w:tc>
        <w:tc>
          <w:tcPr>
            <w:tcW w:w="1660" w:type="dxa"/>
            <w:tcBorders>
              <w:top w:val="nil"/>
              <w:left w:val="single" w:sz="4" w:space="0" w:color="auto"/>
              <w:bottom w:val="nil"/>
              <w:right w:val="single" w:sz="12" w:space="0" w:color="auto"/>
            </w:tcBorders>
            <w:noWrap/>
            <w:vAlign w:val="bottom"/>
          </w:tcPr>
          <w:p w14:paraId="142132E9" w14:textId="77777777" w:rsidR="00CD30AC" w:rsidRPr="00720BBA" w:rsidRDefault="00CD30AC" w:rsidP="00386735">
            <w:pPr>
              <w:rPr>
                <w:rFonts w:cs="Arial"/>
                <w:b/>
                <w:bCs/>
              </w:rPr>
            </w:pPr>
            <w:r w:rsidRPr="00720BBA">
              <w:rPr>
                <w:rFonts w:cs="Arial"/>
                <w:b/>
                <w:bCs/>
              </w:rPr>
              <w:t>15.550</w:t>
            </w:r>
          </w:p>
        </w:tc>
      </w:tr>
      <w:tr w:rsidR="00CD30AC" w:rsidRPr="00720BBA" w14:paraId="142132EF"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EB" w14:textId="77777777" w:rsidR="00CD30AC" w:rsidRPr="00720BBA" w:rsidRDefault="00CD30AC" w:rsidP="00386735">
            <w:pPr>
              <w:rPr>
                <w:rFonts w:cs="Arial"/>
                <w:b/>
                <w:bCs/>
              </w:rPr>
            </w:pPr>
            <w:r w:rsidRPr="00720BBA">
              <w:rPr>
                <w:rFonts w:cs="Arial"/>
                <w:b/>
                <w:bCs/>
              </w:rPr>
              <w:t>19</w:t>
            </w:r>
          </w:p>
        </w:tc>
        <w:tc>
          <w:tcPr>
            <w:tcW w:w="1620" w:type="dxa"/>
            <w:tcBorders>
              <w:top w:val="nil"/>
              <w:left w:val="double" w:sz="6" w:space="0" w:color="auto"/>
              <w:bottom w:val="nil"/>
              <w:right w:val="double" w:sz="6" w:space="0" w:color="auto"/>
            </w:tcBorders>
            <w:noWrap/>
            <w:vAlign w:val="bottom"/>
          </w:tcPr>
          <w:p w14:paraId="142132EC" w14:textId="77777777" w:rsidR="00CD30AC" w:rsidRPr="00720BBA" w:rsidRDefault="00CD30AC" w:rsidP="00386735">
            <w:pPr>
              <w:rPr>
                <w:rFonts w:cs="Arial"/>
                <w:b/>
                <w:bCs/>
              </w:rPr>
            </w:pPr>
            <w:r w:rsidRPr="00720BBA">
              <w:rPr>
                <w:rFonts w:cs="Arial"/>
                <w:b/>
                <w:bCs/>
              </w:rPr>
              <w:t>14.400</w:t>
            </w:r>
          </w:p>
        </w:tc>
        <w:tc>
          <w:tcPr>
            <w:tcW w:w="1660" w:type="dxa"/>
            <w:tcBorders>
              <w:top w:val="nil"/>
              <w:left w:val="single" w:sz="4" w:space="0" w:color="auto"/>
              <w:bottom w:val="nil"/>
              <w:right w:val="double" w:sz="6" w:space="0" w:color="auto"/>
            </w:tcBorders>
            <w:noWrap/>
            <w:vAlign w:val="bottom"/>
          </w:tcPr>
          <w:p w14:paraId="142132ED" w14:textId="77777777" w:rsidR="00CD30AC" w:rsidRPr="00720BBA" w:rsidRDefault="00CD30AC" w:rsidP="00386735">
            <w:pPr>
              <w:rPr>
                <w:rFonts w:cs="Arial"/>
                <w:b/>
                <w:bCs/>
              </w:rPr>
            </w:pPr>
            <w:r w:rsidRPr="00720BBA">
              <w:rPr>
                <w:rFonts w:cs="Arial"/>
                <w:b/>
                <w:bCs/>
              </w:rPr>
              <w:t>15.000</w:t>
            </w:r>
          </w:p>
        </w:tc>
        <w:tc>
          <w:tcPr>
            <w:tcW w:w="1660" w:type="dxa"/>
            <w:tcBorders>
              <w:top w:val="nil"/>
              <w:left w:val="single" w:sz="4" w:space="0" w:color="auto"/>
              <w:bottom w:val="nil"/>
              <w:right w:val="single" w:sz="12" w:space="0" w:color="auto"/>
            </w:tcBorders>
            <w:noWrap/>
            <w:vAlign w:val="bottom"/>
          </w:tcPr>
          <w:p w14:paraId="142132EE" w14:textId="77777777" w:rsidR="00CD30AC" w:rsidRPr="00720BBA" w:rsidRDefault="00CD30AC" w:rsidP="00386735">
            <w:pPr>
              <w:rPr>
                <w:rFonts w:cs="Arial"/>
                <w:b/>
                <w:bCs/>
              </w:rPr>
            </w:pPr>
            <w:r w:rsidRPr="00720BBA">
              <w:rPr>
                <w:rFonts w:cs="Arial"/>
                <w:b/>
                <w:bCs/>
              </w:rPr>
              <w:t>15.700</w:t>
            </w:r>
          </w:p>
        </w:tc>
      </w:tr>
      <w:tr w:rsidR="00CD30AC" w:rsidRPr="00720BBA" w14:paraId="142132F4"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F0" w14:textId="77777777" w:rsidR="00CD30AC" w:rsidRPr="00720BBA" w:rsidRDefault="00CD30AC" w:rsidP="00386735">
            <w:pPr>
              <w:rPr>
                <w:rFonts w:cs="Arial"/>
                <w:b/>
                <w:bCs/>
              </w:rPr>
            </w:pPr>
            <w:r w:rsidRPr="00720BBA">
              <w:rPr>
                <w:rFonts w:cs="Arial"/>
                <w:b/>
                <w:bCs/>
              </w:rPr>
              <w:t>20</w:t>
            </w:r>
          </w:p>
        </w:tc>
        <w:tc>
          <w:tcPr>
            <w:tcW w:w="1620" w:type="dxa"/>
            <w:tcBorders>
              <w:top w:val="nil"/>
              <w:left w:val="double" w:sz="6" w:space="0" w:color="auto"/>
              <w:bottom w:val="nil"/>
              <w:right w:val="double" w:sz="6" w:space="0" w:color="auto"/>
            </w:tcBorders>
            <w:noWrap/>
            <w:vAlign w:val="bottom"/>
          </w:tcPr>
          <w:p w14:paraId="142132F1" w14:textId="77777777" w:rsidR="00CD30AC" w:rsidRPr="00720BBA" w:rsidRDefault="00CD30AC" w:rsidP="00386735">
            <w:pPr>
              <w:rPr>
                <w:rFonts w:cs="Arial"/>
                <w:b/>
                <w:bCs/>
              </w:rPr>
            </w:pPr>
            <w:r w:rsidRPr="00720BBA">
              <w:rPr>
                <w:rFonts w:cs="Arial"/>
                <w:b/>
                <w:bCs/>
              </w:rPr>
              <w:t>14.400</w:t>
            </w:r>
          </w:p>
        </w:tc>
        <w:tc>
          <w:tcPr>
            <w:tcW w:w="1660" w:type="dxa"/>
            <w:tcBorders>
              <w:top w:val="nil"/>
              <w:left w:val="single" w:sz="4" w:space="0" w:color="auto"/>
              <w:bottom w:val="nil"/>
              <w:right w:val="double" w:sz="6" w:space="0" w:color="auto"/>
            </w:tcBorders>
            <w:noWrap/>
            <w:vAlign w:val="bottom"/>
          </w:tcPr>
          <w:p w14:paraId="142132F2" w14:textId="77777777" w:rsidR="00CD30AC" w:rsidRPr="00720BBA" w:rsidRDefault="00CD30AC" w:rsidP="00386735">
            <w:pPr>
              <w:rPr>
                <w:rFonts w:cs="Arial"/>
                <w:b/>
                <w:bCs/>
              </w:rPr>
            </w:pPr>
            <w:r w:rsidRPr="00720BBA">
              <w:rPr>
                <w:rFonts w:cs="Arial"/>
                <w:b/>
                <w:bCs/>
              </w:rPr>
              <w:t>15.000</w:t>
            </w:r>
          </w:p>
        </w:tc>
        <w:tc>
          <w:tcPr>
            <w:tcW w:w="1660" w:type="dxa"/>
            <w:tcBorders>
              <w:top w:val="nil"/>
              <w:left w:val="single" w:sz="4" w:space="0" w:color="auto"/>
              <w:bottom w:val="nil"/>
              <w:right w:val="single" w:sz="12" w:space="0" w:color="auto"/>
            </w:tcBorders>
            <w:noWrap/>
            <w:vAlign w:val="bottom"/>
          </w:tcPr>
          <w:p w14:paraId="142132F3" w14:textId="77777777" w:rsidR="00CD30AC" w:rsidRPr="00720BBA" w:rsidRDefault="00CD30AC" w:rsidP="00386735">
            <w:pPr>
              <w:rPr>
                <w:rFonts w:cs="Arial"/>
                <w:b/>
                <w:bCs/>
              </w:rPr>
            </w:pPr>
            <w:r w:rsidRPr="00720BBA">
              <w:rPr>
                <w:rFonts w:cs="Arial"/>
                <w:b/>
                <w:bCs/>
              </w:rPr>
              <w:t>15.700</w:t>
            </w:r>
          </w:p>
        </w:tc>
      </w:tr>
      <w:tr w:rsidR="00CD30AC" w:rsidRPr="00720BBA" w14:paraId="142132F9"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F5" w14:textId="77777777" w:rsidR="00CD30AC" w:rsidRPr="00720BBA" w:rsidRDefault="00CD30AC" w:rsidP="00386735">
            <w:pPr>
              <w:rPr>
                <w:rFonts w:cs="Arial"/>
                <w:b/>
                <w:bCs/>
              </w:rPr>
            </w:pPr>
            <w:r w:rsidRPr="00720BBA">
              <w:rPr>
                <w:rFonts w:cs="Arial"/>
                <w:b/>
                <w:bCs/>
              </w:rPr>
              <w:t>21</w:t>
            </w:r>
          </w:p>
        </w:tc>
        <w:tc>
          <w:tcPr>
            <w:tcW w:w="1620" w:type="dxa"/>
            <w:tcBorders>
              <w:top w:val="nil"/>
              <w:left w:val="double" w:sz="6" w:space="0" w:color="auto"/>
              <w:bottom w:val="nil"/>
              <w:right w:val="double" w:sz="6" w:space="0" w:color="auto"/>
            </w:tcBorders>
            <w:noWrap/>
            <w:vAlign w:val="bottom"/>
          </w:tcPr>
          <w:p w14:paraId="142132F6" w14:textId="77777777" w:rsidR="00CD30AC" w:rsidRPr="00720BBA" w:rsidRDefault="00CD30AC" w:rsidP="00386735">
            <w:pPr>
              <w:rPr>
                <w:rFonts w:cs="Arial"/>
                <w:b/>
                <w:bCs/>
              </w:rPr>
            </w:pPr>
            <w:r w:rsidRPr="00720BBA">
              <w:rPr>
                <w:rFonts w:cs="Arial"/>
                <w:b/>
                <w:bCs/>
              </w:rPr>
              <w:t>14.550</w:t>
            </w:r>
          </w:p>
        </w:tc>
        <w:tc>
          <w:tcPr>
            <w:tcW w:w="1660" w:type="dxa"/>
            <w:tcBorders>
              <w:top w:val="nil"/>
              <w:left w:val="single" w:sz="4" w:space="0" w:color="auto"/>
              <w:bottom w:val="nil"/>
              <w:right w:val="double" w:sz="6" w:space="0" w:color="auto"/>
            </w:tcBorders>
            <w:noWrap/>
            <w:vAlign w:val="bottom"/>
          </w:tcPr>
          <w:p w14:paraId="142132F7" w14:textId="77777777" w:rsidR="00CD30AC" w:rsidRPr="00720BBA" w:rsidRDefault="00CD30AC" w:rsidP="00386735">
            <w:pPr>
              <w:rPr>
                <w:rFonts w:cs="Arial"/>
                <w:b/>
                <w:bCs/>
              </w:rPr>
            </w:pPr>
            <w:r w:rsidRPr="00720BBA">
              <w:rPr>
                <w:rFonts w:cs="Arial"/>
                <w:b/>
                <w:bCs/>
              </w:rPr>
              <w:t>15.150</w:t>
            </w:r>
          </w:p>
        </w:tc>
        <w:tc>
          <w:tcPr>
            <w:tcW w:w="1660" w:type="dxa"/>
            <w:tcBorders>
              <w:top w:val="nil"/>
              <w:left w:val="single" w:sz="4" w:space="0" w:color="auto"/>
              <w:bottom w:val="nil"/>
              <w:right w:val="single" w:sz="12" w:space="0" w:color="auto"/>
            </w:tcBorders>
            <w:noWrap/>
            <w:vAlign w:val="bottom"/>
          </w:tcPr>
          <w:p w14:paraId="142132F8" w14:textId="77777777" w:rsidR="00CD30AC" w:rsidRPr="00720BBA" w:rsidRDefault="00CD30AC" w:rsidP="00386735">
            <w:pPr>
              <w:rPr>
                <w:rFonts w:cs="Arial"/>
                <w:b/>
                <w:bCs/>
              </w:rPr>
            </w:pPr>
            <w:r w:rsidRPr="00720BBA">
              <w:rPr>
                <w:rFonts w:cs="Arial"/>
                <w:b/>
                <w:bCs/>
              </w:rPr>
              <w:t>15.850</w:t>
            </w:r>
          </w:p>
        </w:tc>
      </w:tr>
      <w:tr w:rsidR="00CD30AC" w:rsidRPr="00720BBA" w14:paraId="142132FE"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FA" w14:textId="77777777" w:rsidR="00CD30AC" w:rsidRPr="00720BBA" w:rsidRDefault="00CD30AC" w:rsidP="00386735">
            <w:pPr>
              <w:rPr>
                <w:rFonts w:cs="Arial"/>
                <w:b/>
                <w:bCs/>
              </w:rPr>
            </w:pPr>
            <w:r w:rsidRPr="00720BBA">
              <w:rPr>
                <w:rFonts w:cs="Arial"/>
                <w:b/>
                <w:bCs/>
              </w:rPr>
              <w:t>22</w:t>
            </w:r>
          </w:p>
        </w:tc>
        <w:tc>
          <w:tcPr>
            <w:tcW w:w="1620" w:type="dxa"/>
            <w:tcBorders>
              <w:top w:val="nil"/>
              <w:left w:val="double" w:sz="6" w:space="0" w:color="auto"/>
              <w:bottom w:val="nil"/>
              <w:right w:val="double" w:sz="6" w:space="0" w:color="auto"/>
            </w:tcBorders>
            <w:noWrap/>
            <w:vAlign w:val="bottom"/>
          </w:tcPr>
          <w:p w14:paraId="142132FB" w14:textId="77777777" w:rsidR="00CD30AC" w:rsidRPr="00720BBA" w:rsidRDefault="00CD30AC" w:rsidP="00386735">
            <w:pPr>
              <w:rPr>
                <w:rFonts w:cs="Arial"/>
                <w:b/>
                <w:bCs/>
              </w:rPr>
            </w:pPr>
            <w:r w:rsidRPr="00720BBA">
              <w:rPr>
                <w:rFonts w:cs="Arial"/>
                <w:b/>
                <w:bCs/>
              </w:rPr>
              <w:t>14.550</w:t>
            </w:r>
          </w:p>
        </w:tc>
        <w:tc>
          <w:tcPr>
            <w:tcW w:w="1660" w:type="dxa"/>
            <w:tcBorders>
              <w:top w:val="nil"/>
              <w:left w:val="single" w:sz="4" w:space="0" w:color="auto"/>
              <w:bottom w:val="nil"/>
              <w:right w:val="double" w:sz="6" w:space="0" w:color="auto"/>
            </w:tcBorders>
            <w:noWrap/>
            <w:vAlign w:val="bottom"/>
          </w:tcPr>
          <w:p w14:paraId="142132FC" w14:textId="77777777" w:rsidR="00CD30AC" w:rsidRPr="00720BBA" w:rsidRDefault="00CD30AC" w:rsidP="00386735">
            <w:pPr>
              <w:rPr>
                <w:rFonts w:cs="Arial"/>
                <w:b/>
                <w:bCs/>
              </w:rPr>
            </w:pPr>
            <w:r w:rsidRPr="00720BBA">
              <w:rPr>
                <w:rFonts w:cs="Arial"/>
                <w:b/>
                <w:bCs/>
              </w:rPr>
              <w:t>15.150</w:t>
            </w:r>
          </w:p>
        </w:tc>
        <w:tc>
          <w:tcPr>
            <w:tcW w:w="1660" w:type="dxa"/>
            <w:tcBorders>
              <w:top w:val="nil"/>
              <w:left w:val="single" w:sz="4" w:space="0" w:color="auto"/>
              <w:bottom w:val="nil"/>
              <w:right w:val="single" w:sz="12" w:space="0" w:color="auto"/>
            </w:tcBorders>
            <w:noWrap/>
            <w:vAlign w:val="bottom"/>
          </w:tcPr>
          <w:p w14:paraId="142132FD" w14:textId="77777777" w:rsidR="00CD30AC" w:rsidRPr="00720BBA" w:rsidRDefault="00CD30AC" w:rsidP="00386735">
            <w:pPr>
              <w:rPr>
                <w:rFonts w:cs="Arial"/>
                <w:b/>
                <w:bCs/>
              </w:rPr>
            </w:pPr>
            <w:r w:rsidRPr="00720BBA">
              <w:rPr>
                <w:rFonts w:cs="Arial"/>
                <w:b/>
                <w:bCs/>
              </w:rPr>
              <w:t>15.850</w:t>
            </w:r>
          </w:p>
        </w:tc>
      </w:tr>
      <w:tr w:rsidR="00CD30AC" w:rsidRPr="00720BBA" w14:paraId="14213303"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2FF" w14:textId="77777777" w:rsidR="00CD30AC" w:rsidRPr="00720BBA" w:rsidRDefault="00CD30AC" w:rsidP="00386735">
            <w:pPr>
              <w:rPr>
                <w:rFonts w:cs="Arial"/>
                <w:b/>
                <w:bCs/>
              </w:rPr>
            </w:pPr>
            <w:r w:rsidRPr="00720BBA">
              <w:rPr>
                <w:rFonts w:cs="Arial"/>
                <w:b/>
                <w:bCs/>
              </w:rPr>
              <w:t>23</w:t>
            </w:r>
          </w:p>
        </w:tc>
        <w:tc>
          <w:tcPr>
            <w:tcW w:w="1620" w:type="dxa"/>
            <w:tcBorders>
              <w:top w:val="nil"/>
              <w:left w:val="double" w:sz="6" w:space="0" w:color="auto"/>
              <w:bottom w:val="nil"/>
              <w:right w:val="double" w:sz="6" w:space="0" w:color="auto"/>
            </w:tcBorders>
            <w:noWrap/>
            <w:vAlign w:val="bottom"/>
          </w:tcPr>
          <w:p w14:paraId="14213300" w14:textId="77777777" w:rsidR="00CD30AC" w:rsidRPr="00720BBA" w:rsidRDefault="00CD30AC" w:rsidP="00386735">
            <w:pPr>
              <w:rPr>
                <w:rFonts w:cs="Arial"/>
                <w:b/>
                <w:bCs/>
              </w:rPr>
            </w:pPr>
            <w:r w:rsidRPr="00720BBA">
              <w:rPr>
                <w:rFonts w:cs="Arial"/>
                <w:b/>
                <w:bCs/>
              </w:rPr>
              <w:t>14.700</w:t>
            </w:r>
          </w:p>
        </w:tc>
        <w:tc>
          <w:tcPr>
            <w:tcW w:w="1660" w:type="dxa"/>
            <w:tcBorders>
              <w:top w:val="nil"/>
              <w:left w:val="single" w:sz="4" w:space="0" w:color="auto"/>
              <w:bottom w:val="nil"/>
              <w:right w:val="double" w:sz="6" w:space="0" w:color="auto"/>
            </w:tcBorders>
            <w:noWrap/>
            <w:vAlign w:val="bottom"/>
          </w:tcPr>
          <w:p w14:paraId="14213301" w14:textId="77777777" w:rsidR="00CD30AC" w:rsidRPr="00720BBA" w:rsidRDefault="00CD30AC" w:rsidP="00386735">
            <w:pPr>
              <w:rPr>
                <w:rFonts w:cs="Arial"/>
                <w:b/>
                <w:bCs/>
              </w:rPr>
            </w:pPr>
            <w:r w:rsidRPr="00720BBA">
              <w:rPr>
                <w:rFonts w:cs="Arial"/>
                <w:b/>
                <w:bCs/>
              </w:rPr>
              <w:t>15.300</w:t>
            </w:r>
          </w:p>
        </w:tc>
        <w:tc>
          <w:tcPr>
            <w:tcW w:w="1660" w:type="dxa"/>
            <w:tcBorders>
              <w:top w:val="nil"/>
              <w:left w:val="single" w:sz="4" w:space="0" w:color="auto"/>
              <w:bottom w:val="nil"/>
              <w:right w:val="single" w:sz="12" w:space="0" w:color="auto"/>
            </w:tcBorders>
            <w:noWrap/>
            <w:vAlign w:val="bottom"/>
          </w:tcPr>
          <w:p w14:paraId="14213302" w14:textId="77777777" w:rsidR="00CD30AC" w:rsidRPr="00720BBA" w:rsidRDefault="00CD30AC" w:rsidP="00386735">
            <w:pPr>
              <w:rPr>
                <w:rFonts w:cs="Arial"/>
                <w:b/>
                <w:bCs/>
              </w:rPr>
            </w:pPr>
            <w:r w:rsidRPr="00720BBA">
              <w:rPr>
                <w:rFonts w:cs="Arial"/>
                <w:b/>
                <w:bCs/>
              </w:rPr>
              <w:t>16.000</w:t>
            </w:r>
          </w:p>
        </w:tc>
      </w:tr>
      <w:tr w:rsidR="00CD30AC" w:rsidRPr="00720BBA" w14:paraId="14213308"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304" w14:textId="77777777" w:rsidR="00CD30AC" w:rsidRPr="00720BBA" w:rsidRDefault="00CD30AC" w:rsidP="00386735">
            <w:pPr>
              <w:rPr>
                <w:rFonts w:cs="Arial"/>
                <w:b/>
                <w:bCs/>
              </w:rPr>
            </w:pPr>
            <w:r w:rsidRPr="00720BBA">
              <w:rPr>
                <w:rFonts w:cs="Arial"/>
                <w:b/>
                <w:bCs/>
              </w:rPr>
              <w:t>24</w:t>
            </w:r>
          </w:p>
        </w:tc>
        <w:tc>
          <w:tcPr>
            <w:tcW w:w="1620" w:type="dxa"/>
            <w:tcBorders>
              <w:top w:val="nil"/>
              <w:left w:val="double" w:sz="6" w:space="0" w:color="auto"/>
              <w:bottom w:val="nil"/>
              <w:right w:val="double" w:sz="6" w:space="0" w:color="auto"/>
            </w:tcBorders>
            <w:noWrap/>
            <w:vAlign w:val="bottom"/>
          </w:tcPr>
          <w:p w14:paraId="14213305" w14:textId="77777777" w:rsidR="00CD30AC" w:rsidRPr="00720BBA" w:rsidRDefault="00CD30AC" w:rsidP="00386735">
            <w:pPr>
              <w:rPr>
                <w:rFonts w:cs="Arial"/>
                <w:b/>
                <w:bCs/>
              </w:rPr>
            </w:pPr>
            <w:r w:rsidRPr="00720BBA">
              <w:rPr>
                <w:rFonts w:cs="Arial"/>
                <w:b/>
                <w:bCs/>
              </w:rPr>
              <w:t>14.700</w:t>
            </w:r>
          </w:p>
        </w:tc>
        <w:tc>
          <w:tcPr>
            <w:tcW w:w="1660" w:type="dxa"/>
            <w:tcBorders>
              <w:top w:val="nil"/>
              <w:left w:val="single" w:sz="4" w:space="0" w:color="auto"/>
              <w:bottom w:val="nil"/>
              <w:right w:val="double" w:sz="6" w:space="0" w:color="auto"/>
            </w:tcBorders>
            <w:noWrap/>
            <w:vAlign w:val="bottom"/>
          </w:tcPr>
          <w:p w14:paraId="14213306" w14:textId="77777777" w:rsidR="00CD30AC" w:rsidRPr="00720BBA" w:rsidRDefault="00CD30AC" w:rsidP="00386735">
            <w:pPr>
              <w:rPr>
                <w:rFonts w:cs="Arial"/>
                <w:b/>
                <w:bCs/>
              </w:rPr>
            </w:pPr>
            <w:r w:rsidRPr="00720BBA">
              <w:rPr>
                <w:rFonts w:cs="Arial"/>
                <w:b/>
                <w:bCs/>
              </w:rPr>
              <w:t>15.300</w:t>
            </w:r>
          </w:p>
        </w:tc>
        <w:tc>
          <w:tcPr>
            <w:tcW w:w="1660" w:type="dxa"/>
            <w:tcBorders>
              <w:top w:val="nil"/>
              <w:left w:val="single" w:sz="4" w:space="0" w:color="auto"/>
              <w:bottom w:val="nil"/>
              <w:right w:val="single" w:sz="12" w:space="0" w:color="auto"/>
            </w:tcBorders>
            <w:noWrap/>
            <w:vAlign w:val="bottom"/>
          </w:tcPr>
          <w:p w14:paraId="14213307" w14:textId="77777777" w:rsidR="00CD30AC" w:rsidRPr="00720BBA" w:rsidRDefault="00CD30AC" w:rsidP="00386735">
            <w:pPr>
              <w:rPr>
                <w:rFonts w:cs="Arial"/>
                <w:b/>
                <w:bCs/>
              </w:rPr>
            </w:pPr>
            <w:r w:rsidRPr="00720BBA">
              <w:rPr>
                <w:rFonts w:cs="Arial"/>
                <w:b/>
                <w:bCs/>
              </w:rPr>
              <w:t>16.000</w:t>
            </w:r>
          </w:p>
        </w:tc>
      </w:tr>
      <w:tr w:rsidR="00CD30AC" w:rsidRPr="00720BBA" w14:paraId="1421330D"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309" w14:textId="77777777" w:rsidR="00CD30AC" w:rsidRPr="00720BBA" w:rsidRDefault="00CD30AC" w:rsidP="00386735">
            <w:pPr>
              <w:rPr>
                <w:rFonts w:cs="Arial"/>
                <w:b/>
                <w:bCs/>
              </w:rPr>
            </w:pPr>
            <w:r w:rsidRPr="00720BBA">
              <w:rPr>
                <w:rFonts w:cs="Arial"/>
                <w:b/>
                <w:bCs/>
              </w:rPr>
              <w:t>25</w:t>
            </w:r>
          </w:p>
        </w:tc>
        <w:tc>
          <w:tcPr>
            <w:tcW w:w="1620" w:type="dxa"/>
            <w:tcBorders>
              <w:top w:val="nil"/>
              <w:left w:val="double" w:sz="6" w:space="0" w:color="auto"/>
              <w:bottom w:val="nil"/>
              <w:right w:val="double" w:sz="6" w:space="0" w:color="auto"/>
            </w:tcBorders>
            <w:noWrap/>
            <w:vAlign w:val="bottom"/>
          </w:tcPr>
          <w:p w14:paraId="1421330A" w14:textId="77777777" w:rsidR="00CD30AC" w:rsidRPr="00720BBA" w:rsidRDefault="00CD30AC" w:rsidP="00386735">
            <w:pPr>
              <w:rPr>
                <w:rFonts w:cs="Arial"/>
                <w:b/>
                <w:bCs/>
              </w:rPr>
            </w:pPr>
            <w:r w:rsidRPr="00720BBA">
              <w:rPr>
                <w:rFonts w:cs="Arial"/>
                <w:b/>
                <w:bCs/>
              </w:rPr>
              <w:t>14.850</w:t>
            </w:r>
          </w:p>
        </w:tc>
        <w:tc>
          <w:tcPr>
            <w:tcW w:w="1660" w:type="dxa"/>
            <w:tcBorders>
              <w:top w:val="nil"/>
              <w:left w:val="single" w:sz="4" w:space="0" w:color="auto"/>
              <w:bottom w:val="nil"/>
              <w:right w:val="double" w:sz="6" w:space="0" w:color="auto"/>
            </w:tcBorders>
            <w:noWrap/>
            <w:vAlign w:val="bottom"/>
          </w:tcPr>
          <w:p w14:paraId="1421330B" w14:textId="77777777" w:rsidR="00CD30AC" w:rsidRPr="00720BBA" w:rsidRDefault="00CD30AC" w:rsidP="00386735">
            <w:pPr>
              <w:rPr>
                <w:rFonts w:cs="Arial"/>
                <w:b/>
                <w:bCs/>
              </w:rPr>
            </w:pPr>
            <w:r w:rsidRPr="00720BBA">
              <w:rPr>
                <w:rFonts w:cs="Arial"/>
                <w:b/>
                <w:bCs/>
              </w:rPr>
              <w:t>15.450</w:t>
            </w:r>
          </w:p>
        </w:tc>
        <w:tc>
          <w:tcPr>
            <w:tcW w:w="1660" w:type="dxa"/>
            <w:tcBorders>
              <w:top w:val="nil"/>
              <w:left w:val="single" w:sz="4" w:space="0" w:color="auto"/>
              <w:bottom w:val="nil"/>
              <w:right w:val="single" w:sz="12" w:space="0" w:color="auto"/>
            </w:tcBorders>
            <w:noWrap/>
            <w:vAlign w:val="bottom"/>
          </w:tcPr>
          <w:p w14:paraId="1421330C" w14:textId="77777777" w:rsidR="00CD30AC" w:rsidRPr="00720BBA" w:rsidRDefault="00CD30AC" w:rsidP="00386735">
            <w:pPr>
              <w:rPr>
                <w:rFonts w:cs="Arial"/>
                <w:b/>
                <w:bCs/>
              </w:rPr>
            </w:pPr>
            <w:r w:rsidRPr="00720BBA">
              <w:rPr>
                <w:rFonts w:cs="Arial"/>
                <w:b/>
                <w:bCs/>
              </w:rPr>
              <w:t>16.150</w:t>
            </w:r>
          </w:p>
        </w:tc>
      </w:tr>
      <w:tr w:rsidR="00CD30AC" w:rsidRPr="00720BBA" w14:paraId="14213312" w14:textId="77777777"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421330E" w14:textId="77777777" w:rsidR="00CD30AC" w:rsidRPr="00720BBA" w:rsidRDefault="00CD30AC" w:rsidP="00386735">
            <w:pPr>
              <w:rPr>
                <w:rFonts w:cs="Arial"/>
                <w:b/>
                <w:bCs/>
              </w:rPr>
            </w:pPr>
            <w:r w:rsidRPr="00720BBA">
              <w:rPr>
                <w:rFonts w:cs="Arial"/>
                <w:b/>
                <w:bCs/>
              </w:rPr>
              <w:t>26</w:t>
            </w:r>
          </w:p>
        </w:tc>
        <w:tc>
          <w:tcPr>
            <w:tcW w:w="1620" w:type="dxa"/>
            <w:tcBorders>
              <w:top w:val="nil"/>
              <w:left w:val="double" w:sz="6" w:space="0" w:color="auto"/>
              <w:bottom w:val="nil"/>
              <w:right w:val="double" w:sz="6" w:space="0" w:color="auto"/>
            </w:tcBorders>
            <w:noWrap/>
            <w:vAlign w:val="bottom"/>
          </w:tcPr>
          <w:p w14:paraId="1421330F" w14:textId="77777777" w:rsidR="00CD30AC" w:rsidRPr="00720BBA" w:rsidRDefault="00CD30AC" w:rsidP="00386735">
            <w:pPr>
              <w:rPr>
                <w:rFonts w:cs="Arial"/>
                <w:b/>
                <w:bCs/>
              </w:rPr>
            </w:pPr>
            <w:r w:rsidRPr="00720BBA">
              <w:rPr>
                <w:rFonts w:cs="Arial"/>
                <w:b/>
                <w:bCs/>
              </w:rPr>
              <w:t>14.850</w:t>
            </w:r>
          </w:p>
        </w:tc>
        <w:tc>
          <w:tcPr>
            <w:tcW w:w="1660" w:type="dxa"/>
            <w:tcBorders>
              <w:top w:val="nil"/>
              <w:left w:val="single" w:sz="4" w:space="0" w:color="auto"/>
              <w:bottom w:val="nil"/>
              <w:right w:val="double" w:sz="6" w:space="0" w:color="auto"/>
            </w:tcBorders>
            <w:noWrap/>
            <w:vAlign w:val="bottom"/>
          </w:tcPr>
          <w:p w14:paraId="14213310" w14:textId="77777777" w:rsidR="00CD30AC" w:rsidRPr="00720BBA" w:rsidRDefault="00CD30AC" w:rsidP="00386735">
            <w:pPr>
              <w:rPr>
                <w:rFonts w:cs="Arial"/>
                <w:b/>
                <w:bCs/>
              </w:rPr>
            </w:pPr>
            <w:r w:rsidRPr="00720BBA">
              <w:rPr>
                <w:rFonts w:cs="Arial"/>
                <w:b/>
                <w:bCs/>
              </w:rPr>
              <w:t>15.450</w:t>
            </w:r>
          </w:p>
        </w:tc>
        <w:tc>
          <w:tcPr>
            <w:tcW w:w="1660" w:type="dxa"/>
            <w:tcBorders>
              <w:top w:val="nil"/>
              <w:left w:val="single" w:sz="4" w:space="0" w:color="auto"/>
              <w:bottom w:val="nil"/>
              <w:right w:val="single" w:sz="12" w:space="0" w:color="auto"/>
            </w:tcBorders>
            <w:noWrap/>
            <w:vAlign w:val="bottom"/>
          </w:tcPr>
          <w:p w14:paraId="14213311" w14:textId="77777777" w:rsidR="00CD30AC" w:rsidRPr="00720BBA" w:rsidRDefault="00CD30AC" w:rsidP="00386735">
            <w:pPr>
              <w:rPr>
                <w:rFonts w:cs="Arial"/>
                <w:b/>
                <w:bCs/>
              </w:rPr>
            </w:pPr>
            <w:r w:rsidRPr="00720BBA">
              <w:rPr>
                <w:rFonts w:cs="Arial"/>
                <w:b/>
                <w:bCs/>
              </w:rPr>
              <w:t>16.150</w:t>
            </w:r>
          </w:p>
        </w:tc>
      </w:tr>
      <w:tr w:rsidR="00CD30AC" w:rsidRPr="00720BBA" w14:paraId="14213317" w14:textId="77777777" w:rsidTr="00386735">
        <w:trPr>
          <w:trHeight w:val="330"/>
          <w:jc w:val="center"/>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14213313" w14:textId="77777777" w:rsidR="00CD30AC" w:rsidRPr="00720BBA" w:rsidRDefault="00CD30AC" w:rsidP="00386735">
            <w:pPr>
              <w:rPr>
                <w:rFonts w:cs="Arial"/>
                <w:b/>
                <w:bCs/>
              </w:rPr>
            </w:pPr>
            <w:r w:rsidRPr="00720BBA">
              <w:rPr>
                <w:rFonts w:cs="Arial"/>
                <w:b/>
                <w:bCs/>
              </w:rPr>
              <w:t>27</w:t>
            </w:r>
          </w:p>
        </w:tc>
        <w:tc>
          <w:tcPr>
            <w:tcW w:w="1620" w:type="dxa"/>
            <w:tcBorders>
              <w:top w:val="nil"/>
              <w:left w:val="double" w:sz="6" w:space="0" w:color="auto"/>
              <w:bottom w:val="single" w:sz="12" w:space="0" w:color="auto"/>
              <w:right w:val="double" w:sz="6" w:space="0" w:color="auto"/>
            </w:tcBorders>
            <w:noWrap/>
            <w:vAlign w:val="bottom"/>
          </w:tcPr>
          <w:p w14:paraId="14213314" w14:textId="77777777" w:rsidR="00CD30AC" w:rsidRPr="00720BBA" w:rsidRDefault="00CD30AC" w:rsidP="00386735">
            <w:pPr>
              <w:rPr>
                <w:rFonts w:cs="Arial"/>
                <w:b/>
                <w:bCs/>
              </w:rPr>
            </w:pPr>
            <w:r w:rsidRPr="00720BBA">
              <w:rPr>
                <w:rFonts w:cs="Arial"/>
                <w:b/>
                <w:bCs/>
              </w:rPr>
              <w:t>15.000</w:t>
            </w:r>
          </w:p>
        </w:tc>
        <w:tc>
          <w:tcPr>
            <w:tcW w:w="1660" w:type="dxa"/>
            <w:tcBorders>
              <w:top w:val="nil"/>
              <w:left w:val="single" w:sz="4" w:space="0" w:color="auto"/>
              <w:bottom w:val="single" w:sz="12" w:space="0" w:color="auto"/>
              <w:right w:val="double" w:sz="6" w:space="0" w:color="auto"/>
            </w:tcBorders>
            <w:noWrap/>
            <w:vAlign w:val="bottom"/>
          </w:tcPr>
          <w:p w14:paraId="14213315" w14:textId="77777777" w:rsidR="00CD30AC" w:rsidRPr="00720BBA" w:rsidRDefault="00CD30AC" w:rsidP="00386735">
            <w:pPr>
              <w:rPr>
                <w:rFonts w:cs="Arial"/>
                <w:b/>
                <w:bCs/>
              </w:rPr>
            </w:pPr>
            <w:r w:rsidRPr="00720BBA">
              <w:rPr>
                <w:rFonts w:cs="Arial"/>
                <w:b/>
                <w:bCs/>
              </w:rPr>
              <w:t>15.650</w:t>
            </w:r>
          </w:p>
        </w:tc>
        <w:tc>
          <w:tcPr>
            <w:tcW w:w="1660" w:type="dxa"/>
            <w:tcBorders>
              <w:top w:val="nil"/>
              <w:left w:val="single" w:sz="4" w:space="0" w:color="auto"/>
              <w:bottom w:val="single" w:sz="12" w:space="0" w:color="auto"/>
              <w:right w:val="single" w:sz="12" w:space="0" w:color="auto"/>
            </w:tcBorders>
            <w:noWrap/>
            <w:vAlign w:val="bottom"/>
          </w:tcPr>
          <w:p w14:paraId="14213316" w14:textId="77777777" w:rsidR="00CD30AC" w:rsidRPr="00720BBA" w:rsidRDefault="00CD30AC" w:rsidP="00386735">
            <w:pPr>
              <w:rPr>
                <w:rFonts w:cs="Arial"/>
                <w:b/>
                <w:bCs/>
              </w:rPr>
            </w:pPr>
            <w:r w:rsidRPr="00720BBA">
              <w:rPr>
                <w:rFonts w:cs="Arial"/>
                <w:b/>
                <w:bCs/>
              </w:rPr>
              <w:t>16.550</w:t>
            </w:r>
          </w:p>
        </w:tc>
      </w:tr>
    </w:tbl>
    <w:p w14:paraId="14213318" w14:textId="77777777" w:rsidR="00CD30AC" w:rsidRPr="00720BBA" w:rsidRDefault="00CD30AC" w:rsidP="0026245D"/>
    <w:p w14:paraId="14213319" w14:textId="77777777" w:rsidR="00C33C54" w:rsidRPr="00720BBA" w:rsidRDefault="00C33C54" w:rsidP="00C33C54">
      <w:pPr>
        <w:pStyle w:val="Kop3"/>
        <w:tabs>
          <w:tab w:val="left" w:pos="1800"/>
        </w:tabs>
        <w:spacing w:before="0" w:after="0"/>
      </w:pPr>
      <w:bookmarkStart w:id="693" w:name="_Toc77322995"/>
      <w:r w:rsidRPr="00720BBA">
        <w:t>Bijlage III</w:t>
      </w:r>
      <w:r w:rsidRPr="00720BBA">
        <w:tab/>
        <w:t>Uitgewerkte salarisschalen voor de perequatie van pensioenen</w:t>
      </w:r>
      <w:bookmarkEnd w:id="693"/>
    </w:p>
    <w:p w14:paraId="1421331A" w14:textId="77777777" w:rsidR="00C33C54" w:rsidRPr="00720BBA" w:rsidRDefault="00C33C54" w:rsidP="00C33C54">
      <w:pPr>
        <w:rPr>
          <w:rFonts w:ascii="Arial" w:hAnsi="Arial" w:cs="Arial"/>
        </w:rPr>
      </w:pPr>
    </w:p>
    <w:p w14:paraId="1421331B" w14:textId="77777777" w:rsidR="00C33C54" w:rsidRPr="00720BBA" w:rsidRDefault="00C33C54" w:rsidP="00C33C54">
      <w:pPr>
        <w:rPr>
          <w:rFonts w:ascii="Arial" w:hAnsi="Arial" w:cs="Arial"/>
        </w:rPr>
      </w:pPr>
      <w:r w:rsidRPr="00720BBA">
        <w:rPr>
          <w:rFonts w:ascii="Arial" w:hAnsi="Arial" w:cs="Arial"/>
        </w:rPr>
        <w:t>Schalen ten persoonlijke titel voor Roger Verschave</w:t>
      </w:r>
    </w:p>
    <w:p w14:paraId="1421331C" w14:textId="77777777" w:rsidR="00C33C54" w:rsidRPr="00720BBA" w:rsidRDefault="00C33C54" w:rsidP="00C33C54">
      <w:pPr>
        <w:rPr>
          <w:rFonts w:ascii="Arial" w:hAnsi="Arial" w:cs="Arial"/>
        </w:rPr>
      </w:pPr>
    </w:p>
    <w:tbl>
      <w:tblPr>
        <w:tblW w:w="0" w:type="auto"/>
        <w:jc w:val="center"/>
        <w:tblLayout w:type="fixed"/>
        <w:tblCellMar>
          <w:left w:w="30" w:type="dxa"/>
          <w:right w:w="30" w:type="dxa"/>
        </w:tblCellMar>
        <w:tblLook w:val="0000" w:firstRow="0" w:lastRow="0" w:firstColumn="0" w:lastColumn="0" w:noHBand="0" w:noVBand="0"/>
      </w:tblPr>
      <w:tblGrid>
        <w:gridCol w:w="1701"/>
        <w:gridCol w:w="1701"/>
      </w:tblGrid>
      <w:tr w:rsidR="00C33C54" w:rsidRPr="00720BBA" w14:paraId="14213321" w14:textId="77777777" w:rsidTr="004A000E">
        <w:trPr>
          <w:trHeight w:val="523"/>
          <w:jc w:val="center"/>
        </w:trPr>
        <w:tc>
          <w:tcPr>
            <w:tcW w:w="1701" w:type="dxa"/>
            <w:tcBorders>
              <w:top w:val="single" w:sz="18" w:space="0" w:color="auto"/>
              <w:left w:val="single" w:sz="18" w:space="0" w:color="auto"/>
              <w:bottom w:val="single" w:sz="18" w:space="0" w:color="auto"/>
              <w:right w:val="single" w:sz="12" w:space="0" w:color="auto"/>
            </w:tcBorders>
          </w:tcPr>
          <w:p w14:paraId="1421331D" w14:textId="77777777" w:rsidR="00C33C54" w:rsidRPr="00720BBA" w:rsidRDefault="00C33C54" w:rsidP="004A000E">
            <w:pPr>
              <w:jc w:val="center"/>
              <w:rPr>
                <w:rFonts w:cs="Arial"/>
                <w:b/>
                <w:bCs/>
              </w:rPr>
            </w:pPr>
            <w:r w:rsidRPr="00720BBA">
              <w:rPr>
                <w:rFonts w:cs="Arial"/>
                <w:b/>
                <w:bCs/>
              </w:rPr>
              <w:t>Salarisschalen</w:t>
            </w:r>
          </w:p>
          <w:p w14:paraId="1421331E" w14:textId="77777777" w:rsidR="00C33C54" w:rsidRPr="00720BBA" w:rsidRDefault="00C33C54" w:rsidP="004A000E">
            <w:pPr>
              <w:jc w:val="center"/>
              <w:rPr>
                <w:rFonts w:cs="Arial"/>
                <w:b/>
                <w:bCs/>
              </w:rPr>
            </w:pPr>
            <w:r w:rsidRPr="00720BBA">
              <w:rPr>
                <w:rFonts w:cs="Arial"/>
                <w:b/>
                <w:bCs/>
              </w:rPr>
              <w:t>Per 01/01/07</w:t>
            </w:r>
          </w:p>
        </w:tc>
        <w:tc>
          <w:tcPr>
            <w:tcW w:w="1701" w:type="dxa"/>
            <w:tcBorders>
              <w:top w:val="single" w:sz="18" w:space="0" w:color="auto"/>
              <w:left w:val="nil"/>
              <w:bottom w:val="single" w:sz="18" w:space="0" w:color="auto"/>
              <w:right w:val="double" w:sz="6" w:space="0" w:color="auto"/>
            </w:tcBorders>
          </w:tcPr>
          <w:p w14:paraId="1421331F" w14:textId="77777777" w:rsidR="00C33C54" w:rsidRPr="00720BBA" w:rsidRDefault="00C33C54" w:rsidP="004A000E">
            <w:pPr>
              <w:jc w:val="center"/>
              <w:rPr>
                <w:rFonts w:cs="Arial"/>
                <w:b/>
                <w:bCs/>
              </w:rPr>
            </w:pPr>
            <w:r w:rsidRPr="00720BBA">
              <w:rPr>
                <w:rFonts w:cs="Arial"/>
                <w:b/>
                <w:bCs/>
              </w:rPr>
              <w:t>Secretaris</w:t>
            </w:r>
          </w:p>
          <w:p w14:paraId="14213320" w14:textId="77777777" w:rsidR="00C33C54" w:rsidRPr="00720BBA" w:rsidRDefault="00C33C54" w:rsidP="004A000E">
            <w:pPr>
              <w:jc w:val="center"/>
              <w:rPr>
                <w:rFonts w:cs="Arial"/>
                <w:b/>
                <w:bCs/>
              </w:rPr>
            </w:pPr>
            <w:r w:rsidRPr="00720BBA">
              <w:rPr>
                <w:rFonts w:cs="Arial"/>
                <w:b/>
                <w:bCs/>
              </w:rPr>
              <w:t>klasse 2</w:t>
            </w:r>
          </w:p>
        </w:tc>
      </w:tr>
      <w:tr w:rsidR="00C33C54" w:rsidRPr="00720BBA" w14:paraId="14213324"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22" w14:textId="77777777" w:rsidR="00C33C54" w:rsidRPr="00720BBA" w:rsidRDefault="00C33C54" w:rsidP="004A000E">
            <w:pPr>
              <w:jc w:val="center"/>
              <w:rPr>
                <w:rFonts w:cs="Arial"/>
                <w:b/>
                <w:bCs/>
              </w:rPr>
            </w:pPr>
            <w:r w:rsidRPr="00720BBA">
              <w:rPr>
                <w:rFonts w:cs="Arial"/>
                <w:b/>
                <w:bCs/>
              </w:rPr>
              <w:t>Minimum</w:t>
            </w:r>
          </w:p>
        </w:tc>
        <w:tc>
          <w:tcPr>
            <w:tcW w:w="1701" w:type="dxa"/>
            <w:tcBorders>
              <w:top w:val="nil"/>
              <w:left w:val="nil"/>
              <w:bottom w:val="nil"/>
              <w:right w:val="double" w:sz="6" w:space="0" w:color="auto"/>
            </w:tcBorders>
          </w:tcPr>
          <w:p w14:paraId="14213323" w14:textId="77777777" w:rsidR="00C33C54" w:rsidRPr="00720BBA" w:rsidRDefault="00C33C54" w:rsidP="00C33C54">
            <w:pPr>
              <w:jc w:val="center"/>
              <w:rPr>
                <w:rFonts w:cs="Arial"/>
                <w:b/>
                <w:bCs/>
              </w:rPr>
            </w:pPr>
            <w:r w:rsidRPr="00720BBA">
              <w:rPr>
                <w:b/>
              </w:rPr>
              <w:t>26.000,00</w:t>
            </w:r>
          </w:p>
        </w:tc>
      </w:tr>
      <w:tr w:rsidR="00C33C54" w:rsidRPr="00720BBA" w14:paraId="14213328"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25" w14:textId="77777777" w:rsidR="00C33C54" w:rsidRPr="00720BBA" w:rsidRDefault="00C33C54" w:rsidP="004A000E">
            <w:pPr>
              <w:jc w:val="center"/>
              <w:rPr>
                <w:rFonts w:cs="Arial"/>
                <w:b/>
                <w:bCs/>
              </w:rPr>
            </w:pPr>
            <w:r w:rsidRPr="00720BBA">
              <w:rPr>
                <w:rFonts w:cs="Arial"/>
                <w:b/>
                <w:bCs/>
              </w:rPr>
              <w:t>Maximum</w:t>
            </w:r>
          </w:p>
          <w:p w14:paraId="14213326" w14:textId="77777777"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14:paraId="14213327" w14:textId="77777777" w:rsidR="00C33C54" w:rsidRPr="00720BBA" w:rsidRDefault="00C33C54" w:rsidP="00C33C54">
            <w:pPr>
              <w:jc w:val="center"/>
              <w:rPr>
                <w:rFonts w:cs="Arial"/>
                <w:b/>
                <w:bCs/>
              </w:rPr>
            </w:pPr>
            <w:r w:rsidRPr="00720BBA">
              <w:rPr>
                <w:b/>
              </w:rPr>
              <w:t>27.950,01</w:t>
            </w:r>
          </w:p>
        </w:tc>
      </w:tr>
      <w:tr w:rsidR="00C33C54" w:rsidRPr="00720BBA" w14:paraId="1421332B"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29" w14:textId="77777777" w:rsidR="00C33C54" w:rsidRPr="00720BBA" w:rsidRDefault="00C33C54" w:rsidP="004A000E">
            <w:pPr>
              <w:jc w:val="center"/>
              <w:rPr>
                <w:rFonts w:cs="Arial"/>
                <w:b/>
                <w:bCs/>
              </w:rPr>
            </w:pPr>
            <w:r w:rsidRPr="00720BBA">
              <w:rPr>
                <w:rFonts w:cs="Arial"/>
                <w:b/>
                <w:bCs/>
              </w:rPr>
              <w:t>Verhoging</w:t>
            </w:r>
          </w:p>
        </w:tc>
        <w:tc>
          <w:tcPr>
            <w:tcW w:w="1701" w:type="dxa"/>
            <w:tcBorders>
              <w:top w:val="nil"/>
              <w:left w:val="nil"/>
              <w:bottom w:val="nil"/>
              <w:right w:val="double" w:sz="6" w:space="0" w:color="auto"/>
            </w:tcBorders>
          </w:tcPr>
          <w:p w14:paraId="1421332A" w14:textId="77777777" w:rsidR="00C33C54" w:rsidRPr="00720BBA" w:rsidRDefault="00C33C54" w:rsidP="00C33C54">
            <w:pPr>
              <w:jc w:val="center"/>
              <w:rPr>
                <w:rFonts w:cs="Arial"/>
                <w:b/>
                <w:bCs/>
              </w:rPr>
            </w:pPr>
            <w:r w:rsidRPr="00720BBA">
              <w:rPr>
                <w:b/>
              </w:rPr>
              <w:t>1 x 1 x 1.950,01</w:t>
            </w:r>
          </w:p>
        </w:tc>
      </w:tr>
      <w:tr w:rsidR="00C33C54" w:rsidRPr="00720BBA" w14:paraId="1421332E"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2C" w14:textId="77777777"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14:paraId="1421332D" w14:textId="77777777" w:rsidR="00C33C54" w:rsidRPr="00720BBA" w:rsidRDefault="00C33C54" w:rsidP="00C33C54">
            <w:pPr>
              <w:jc w:val="center"/>
              <w:rPr>
                <w:rFonts w:cs="Arial"/>
                <w:b/>
                <w:bCs/>
              </w:rPr>
            </w:pPr>
            <w:r w:rsidRPr="00720BBA">
              <w:rPr>
                <w:b/>
              </w:rPr>
              <w:t>7 x 2 x 1.578,57</w:t>
            </w:r>
          </w:p>
        </w:tc>
      </w:tr>
      <w:tr w:rsidR="00C33C54" w:rsidRPr="00720BBA" w14:paraId="14213331" w14:textId="77777777" w:rsidTr="004A000E">
        <w:trPr>
          <w:trHeight w:val="276"/>
          <w:jc w:val="center"/>
        </w:trPr>
        <w:tc>
          <w:tcPr>
            <w:tcW w:w="1701" w:type="dxa"/>
            <w:tcBorders>
              <w:top w:val="nil"/>
              <w:left w:val="single" w:sz="18" w:space="0" w:color="auto"/>
              <w:bottom w:val="nil"/>
              <w:right w:val="single" w:sz="12" w:space="0" w:color="auto"/>
            </w:tcBorders>
            <w:shd w:val="solid" w:color="C0C0C0" w:fill="auto"/>
          </w:tcPr>
          <w:p w14:paraId="1421332F" w14:textId="77777777"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14:paraId="14213330" w14:textId="77777777" w:rsidR="00C33C54" w:rsidRPr="00720BBA" w:rsidRDefault="00C33C54" w:rsidP="004A000E">
            <w:pPr>
              <w:jc w:val="center"/>
              <w:rPr>
                <w:rFonts w:cs="Arial"/>
                <w:b/>
                <w:bCs/>
              </w:rPr>
            </w:pPr>
          </w:p>
        </w:tc>
      </w:tr>
      <w:tr w:rsidR="00C33C54" w:rsidRPr="00720BBA" w14:paraId="14213334"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32" w14:textId="77777777" w:rsidR="00C33C54" w:rsidRPr="00720BBA" w:rsidRDefault="00C33C54" w:rsidP="004A000E">
            <w:pPr>
              <w:jc w:val="center"/>
              <w:rPr>
                <w:rFonts w:cs="Arial"/>
                <w:b/>
                <w:bCs/>
              </w:rPr>
            </w:pPr>
            <w:r w:rsidRPr="00720BBA">
              <w:rPr>
                <w:rFonts w:cs="Arial"/>
                <w:b/>
                <w:bCs/>
              </w:rPr>
              <w:t>0</w:t>
            </w:r>
          </w:p>
        </w:tc>
        <w:tc>
          <w:tcPr>
            <w:tcW w:w="1701" w:type="dxa"/>
            <w:tcBorders>
              <w:top w:val="nil"/>
              <w:left w:val="nil"/>
              <w:bottom w:val="nil"/>
              <w:right w:val="double" w:sz="6" w:space="0" w:color="auto"/>
            </w:tcBorders>
          </w:tcPr>
          <w:p w14:paraId="14213333" w14:textId="77777777" w:rsidR="00C33C54" w:rsidRPr="00720BBA" w:rsidRDefault="00C33C54" w:rsidP="004A000E">
            <w:pPr>
              <w:jc w:val="center"/>
              <w:rPr>
                <w:rFonts w:cs="Arial"/>
                <w:b/>
                <w:bCs/>
              </w:rPr>
            </w:pPr>
            <w:r w:rsidRPr="00720BBA">
              <w:rPr>
                <w:b/>
              </w:rPr>
              <w:t>26.000,00</w:t>
            </w:r>
          </w:p>
        </w:tc>
      </w:tr>
      <w:tr w:rsidR="00C33C54" w:rsidRPr="00720BBA" w14:paraId="14213337"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35" w14:textId="77777777" w:rsidR="00C33C54" w:rsidRPr="00720BBA" w:rsidRDefault="00C33C54" w:rsidP="004A000E">
            <w:pPr>
              <w:jc w:val="center"/>
              <w:rPr>
                <w:rFonts w:cs="Arial"/>
                <w:b/>
                <w:bCs/>
              </w:rPr>
            </w:pPr>
            <w:r w:rsidRPr="00720BBA">
              <w:rPr>
                <w:rFonts w:cs="Arial"/>
                <w:b/>
                <w:bCs/>
              </w:rPr>
              <w:t>1</w:t>
            </w:r>
          </w:p>
        </w:tc>
        <w:tc>
          <w:tcPr>
            <w:tcW w:w="1701" w:type="dxa"/>
            <w:tcBorders>
              <w:top w:val="nil"/>
              <w:left w:val="nil"/>
              <w:bottom w:val="nil"/>
              <w:right w:val="double" w:sz="6" w:space="0" w:color="auto"/>
            </w:tcBorders>
          </w:tcPr>
          <w:p w14:paraId="14213336" w14:textId="77777777" w:rsidR="00C33C54" w:rsidRPr="00720BBA" w:rsidRDefault="00C33C54" w:rsidP="004A000E">
            <w:pPr>
              <w:jc w:val="center"/>
              <w:rPr>
                <w:rFonts w:cs="Arial"/>
                <w:b/>
                <w:bCs/>
              </w:rPr>
            </w:pPr>
            <w:r w:rsidRPr="00720BBA">
              <w:rPr>
                <w:rFonts w:cs="Arial"/>
                <w:b/>
                <w:bCs/>
              </w:rPr>
              <w:t>27.950,01</w:t>
            </w:r>
          </w:p>
        </w:tc>
      </w:tr>
      <w:tr w:rsidR="00C33C54" w:rsidRPr="00720BBA" w14:paraId="1421333A"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38" w14:textId="77777777" w:rsidR="00C33C54" w:rsidRPr="00720BBA" w:rsidRDefault="00C33C54" w:rsidP="004A000E">
            <w:pPr>
              <w:jc w:val="center"/>
              <w:rPr>
                <w:rFonts w:cs="Arial"/>
                <w:b/>
                <w:bCs/>
              </w:rPr>
            </w:pPr>
            <w:r w:rsidRPr="00720BBA">
              <w:rPr>
                <w:rFonts w:cs="Arial"/>
                <w:b/>
                <w:bCs/>
              </w:rPr>
              <w:t>2</w:t>
            </w:r>
          </w:p>
        </w:tc>
        <w:tc>
          <w:tcPr>
            <w:tcW w:w="1701" w:type="dxa"/>
            <w:tcBorders>
              <w:top w:val="nil"/>
              <w:left w:val="nil"/>
              <w:bottom w:val="nil"/>
              <w:right w:val="double" w:sz="6" w:space="0" w:color="auto"/>
            </w:tcBorders>
          </w:tcPr>
          <w:p w14:paraId="14213339" w14:textId="77777777" w:rsidR="00C33C54" w:rsidRPr="00720BBA" w:rsidRDefault="00C33C54" w:rsidP="004A000E">
            <w:pPr>
              <w:jc w:val="center"/>
              <w:rPr>
                <w:rFonts w:cs="Arial"/>
                <w:b/>
                <w:bCs/>
              </w:rPr>
            </w:pPr>
            <w:r w:rsidRPr="00720BBA">
              <w:rPr>
                <w:rFonts w:cs="Arial"/>
                <w:b/>
                <w:bCs/>
              </w:rPr>
              <w:t>27.950,01</w:t>
            </w:r>
          </w:p>
        </w:tc>
      </w:tr>
      <w:tr w:rsidR="00C33C54" w:rsidRPr="00720BBA" w14:paraId="1421333D"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3B" w14:textId="77777777" w:rsidR="00C33C54" w:rsidRPr="00720BBA" w:rsidRDefault="00C33C54" w:rsidP="004A000E">
            <w:pPr>
              <w:jc w:val="center"/>
              <w:rPr>
                <w:rFonts w:cs="Arial"/>
                <w:b/>
                <w:bCs/>
              </w:rPr>
            </w:pPr>
            <w:r w:rsidRPr="00720BBA">
              <w:rPr>
                <w:rFonts w:cs="Arial"/>
                <w:b/>
                <w:bCs/>
              </w:rPr>
              <w:t>3</w:t>
            </w:r>
          </w:p>
        </w:tc>
        <w:tc>
          <w:tcPr>
            <w:tcW w:w="1701" w:type="dxa"/>
            <w:tcBorders>
              <w:top w:val="nil"/>
              <w:left w:val="nil"/>
              <w:bottom w:val="nil"/>
              <w:right w:val="double" w:sz="6" w:space="0" w:color="auto"/>
            </w:tcBorders>
          </w:tcPr>
          <w:p w14:paraId="1421333C" w14:textId="77777777" w:rsidR="00C33C54" w:rsidRPr="00720BBA" w:rsidRDefault="00C33C54" w:rsidP="004A000E">
            <w:pPr>
              <w:jc w:val="center"/>
              <w:rPr>
                <w:rFonts w:cs="Arial"/>
                <w:b/>
                <w:bCs/>
              </w:rPr>
            </w:pPr>
            <w:r w:rsidRPr="00720BBA">
              <w:rPr>
                <w:rFonts w:cs="Arial"/>
                <w:b/>
                <w:bCs/>
              </w:rPr>
              <w:t>29.528,58</w:t>
            </w:r>
          </w:p>
        </w:tc>
      </w:tr>
      <w:tr w:rsidR="00C33C54" w:rsidRPr="00720BBA" w14:paraId="14213340"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3E" w14:textId="77777777" w:rsidR="00C33C54" w:rsidRPr="00720BBA" w:rsidRDefault="00C33C54" w:rsidP="004A000E">
            <w:pPr>
              <w:jc w:val="center"/>
              <w:rPr>
                <w:rFonts w:cs="Arial"/>
                <w:b/>
                <w:bCs/>
              </w:rPr>
            </w:pPr>
            <w:r w:rsidRPr="00720BBA">
              <w:rPr>
                <w:rFonts w:cs="Arial"/>
                <w:b/>
                <w:bCs/>
              </w:rPr>
              <w:t>4</w:t>
            </w:r>
          </w:p>
        </w:tc>
        <w:tc>
          <w:tcPr>
            <w:tcW w:w="1701" w:type="dxa"/>
            <w:tcBorders>
              <w:top w:val="nil"/>
              <w:left w:val="nil"/>
              <w:bottom w:val="nil"/>
              <w:right w:val="double" w:sz="6" w:space="0" w:color="auto"/>
            </w:tcBorders>
          </w:tcPr>
          <w:p w14:paraId="1421333F" w14:textId="77777777" w:rsidR="00C33C54" w:rsidRPr="00720BBA" w:rsidRDefault="00C33C54" w:rsidP="004A000E">
            <w:pPr>
              <w:jc w:val="center"/>
              <w:rPr>
                <w:rFonts w:cs="Arial"/>
                <w:b/>
                <w:bCs/>
              </w:rPr>
            </w:pPr>
            <w:r w:rsidRPr="00720BBA">
              <w:rPr>
                <w:rFonts w:cs="Arial"/>
                <w:b/>
                <w:bCs/>
              </w:rPr>
              <w:t>29.528,58</w:t>
            </w:r>
          </w:p>
        </w:tc>
      </w:tr>
      <w:tr w:rsidR="00C33C54" w:rsidRPr="00720BBA" w14:paraId="14213343"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41" w14:textId="77777777" w:rsidR="00C33C54" w:rsidRPr="00720BBA" w:rsidRDefault="00C33C54" w:rsidP="004A000E">
            <w:pPr>
              <w:jc w:val="center"/>
              <w:rPr>
                <w:rFonts w:cs="Arial"/>
                <w:b/>
                <w:bCs/>
              </w:rPr>
            </w:pPr>
            <w:r w:rsidRPr="00720BBA">
              <w:rPr>
                <w:rFonts w:cs="Arial"/>
                <w:b/>
                <w:bCs/>
              </w:rPr>
              <w:t>5</w:t>
            </w:r>
          </w:p>
        </w:tc>
        <w:tc>
          <w:tcPr>
            <w:tcW w:w="1701" w:type="dxa"/>
            <w:tcBorders>
              <w:top w:val="nil"/>
              <w:left w:val="nil"/>
              <w:bottom w:val="nil"/>
              <w:right w:val="double" w:sz="6" w:space="0" w:color="auto"/>
            </w:tcBorders>
          </w:tcPr>
          <w:p w14:paraId="14213342" w14:textId="77777777" w:rsidR="00C33C54" w:rsidRPr="00720BBA" w:rsidRDefault="00C33C54" w:rsidP="004A000E">
            <w:pPr>
              <w:jc w:val="center"/>
              <w:rPr>
                <w:rFonts w:cs="Arial"/>
                <w:b/>
                <w:bCs/>
              </w:rPr>
            </w:pPr>
            <w:r w:rsidRPr="00720BBA">
              <w:rPr>
                <w:rFonts w:cs="Arial"/>
                <w:b/>
                <w:bCs/>
              </w:rPr>
              <w:t>31.107,15</w:t>
            </w:r>
          </w:p>
        </w:tc>
      </w:tr>
      <w:tr w:rsidR="00C33C54" w:rsidRPr="00720BBA" w14:paraId="14213346"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44" w14:textId="77777777" w:rsidR="00C33C54" w:rsidRPr="00720BBA" w:rsidRDefault="00C33C54" w:rsidP="004A000E">
            <w:pPr>
              <w:jc w:val="center"/>
              <w:rPr>
                <w:rFonts w:cs="Arial"/>
                <w:b/>
                <w:bCs/>
              </w:rPr>
            </w:pPr>
            <w:r w:rsidRPr="00720BBA">
              <w:rPr>
                <w:rFonts w:cs="Arial"/>
                <w:b/>
                <w:bCs/>
              </w:rPr>
              <w:t>6</w:t>
            </w:r>
          </w:p>
        </w:tc>
        <w:tc>
          <w:tcPr>
            <w:tcW w:w="1701" w:type="dxa"/>
            <w:tcBorders>
              <w:top w:val="nil"/>
              <w:left w:val="nil"/>
              <w:bottom w:val="nil"/>
              <w:right w:val="double" w:sz="6" w:space="0" w:color="auto"/>
            </w:tcBorders>
          </w:tcPr>
          <w:p w14:paraId="14213345" w14:textId="77777777" w:rsidR="00C33C54" w:rsidRPr="00720BBA" w:rsidRDefault="00C33C54" w:rsidP="004A000E">
            <w:pPr>
              <w:jc w:val="center"/>
              <w:rPr>
                <w:rFonts w:cs="Arial"/>
                <w:b/>
                <w:bCs/>
              </w:rPr>
            </w:pPr>
            <w:r w:rsidRPr="00720BBA">
              <w:rPr>
                <w:rFonts w:cs="Arial"/>
                <w:b/>
                <w:bCs/>
              </w:rPr>
              <w:t>31.107,15</w:t>
            </w:r>
          </w:p>
        </w:tc>
      </w:tr>
      <w:tr w:rsidR="00C33C54" w:rsidRPr="00720BBA" w14:paraId="14213349"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47" w14:textId="77777777" w:rsidR="00C33C54" w:rsidRPr="00720BBA" w:rsidRDefault="00C33C54" w:rsidP="004A000E">
            <w:pPr>
              <w:jc w:val="center"/>
              <w:rPr>
                <w:rFonts w:cs="Arial"/>
                <w:b/>
                <w:bCs/>
              </w:rPr>
            </w:pPr>
            <w:r w:rsidRPr="00720BBA">
              <w:rPr>
                <w:rFonts w:cs="Arial"/>
                <w:b/>
                <w:bCs/>
              </w:rPr>
              <w:t>7</w:t>
            </w:r>
          </w:p>
        </w:tc>
        <w:tc>
          <w:tcPr>
            <w:tcW w:w="1701" w:type="dxa"/>
            <w:tcBorders>
              <w:top w:val="nil"/>
              <w:left w:val="nil"/>
              <w:bottom w:val="nil"/>
              <w:right w:val="double" w:sz="6" w:space="0" w:color="auto"/>
            </w:tcBorders>
          </w:tcPr>
          <w:p w14:paraId="14213348" w14:textId="77777777" w:rsidR="00C33C54" w:rsidRPr="00720BBA" w:rsidRDefault="00C33C54" w:rsidP="004A000E">
            <w:pPr>
              <w:jc w:val="center"/>
              <w:rPr>
                <w:rFonts w:cs="Arial"/>
                <w:b/>
                <w:bCs/>
              </w:rPr>
            </w:pPr>
            <w:r w:rsidRPr="00720BBA">
              <w:rPr>
                <w:rFonts w:cs="Arial"/>
                <w:b/>
                <w:bCs/>
              </w:rPr>
              <w:t>32.685,72</w:t>
            </w:r>
          </w:p>
        </w:tc>
      </w:tr>
      <w:tr w:rsidR="00C33C54" w:rsidRPr="00720BBA" w14:paraId="1421334C"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4A" w14:textId="77777777" w:rsidR="00C33C54" w:rsidRPr="00720BBA" w:rsidRDefault="00C33C54" w:rsidP="004A000E">
            <w:pPr>
              <w:jc w:val="center"/>
              <w:rPr>
                <w:rFonts w:cs="Arial"/>
                <w:b/>
                <w:bCs/>
              </w:rPr>
            </w:pPr>
            <w:r w:rsidRPr="00720BBA">
              <w:rPr>
                <w:rFonts w:cs="Arial"/>
                <w:b/>
                <w:bCs/>
              </w:rPr>
              <w:t>8</w:t>
            </w:r>
          </w:p>
        </w:tc>
        <w:tc>
          <w:tcPr>
            <w:tcW w:w="1701" w:type="dxa"/>
            <w:tcBorders>
              <w:top w:val="nil"/>
              <w:left w:val="nil"/>
              <w:bottom w:val="nil"/>
              <w:right w:val="double" w:sz="6" w:space="0" w:color="auto"/>
            </w:tcBorders>
          </w:tcPr>
          <w:p w14:paraId="1421334B" w14:textId="77777777" w:rsidR="00C33C54" w:rsidRPr="00720BBA" w:rsidRDefault="00C33C54" w:rsidP="004A000E">
            <w:pPr>
              <w:jc w:val="center"/>
              <w:rPr>
                <w:rFonts w:cs="Arial"/>
                <w:b/>
                <w:bCs/>
              </w:rPr>
            </w:pPr>
            <w:r w:rsidRPr="00720BBA">
              <w:rPr>
                <w:rFonts w:cs="Arial"/>
                <w:b/>
                <w:bCs/>
              </w:rPr>
              <w:t>32.685,72</w:t>
            </w:r>
          </w:p>
        </w:tc>
      </w:tr>
      <w:tr w:rsidR="00C33C54" w:rsidRPr="00720BBA" w14:paraId="1421334F"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4D" w14:textId="77777777" w:rsidR="00C33C54" w:rsidRPr="00720BBA" w:rsidRDefault="00C33C54" w:rsidP="004A000E">
            <w:pPr>
              <w:jc w:val="center"/>
              <w:rPr>
                <w:rFonts w:cs="Arial"/>
                <w:b/>
                <w:bCs/>
              </w:rPr>
            </w:pPr>
            <w:r w:rsidRPr="00720BBA">
              <w:rPr>
                <w:rFonts w:cs="Arial"/>
                <w:b/>
                <w:bCs/>
              </w:rPr>
              <w:t>9</w:t>
            </w:r>
          </w:p>
        </w:tc>
        <w:tc>
          <w:tcPr>
            <w:tcW w:w="1701" w:type="dxa"/>
            <w:tcBorders>
              <w:top w:val="nil"/>
              <w:left w:val="nil"/>
              <w:bottom w:val="nil"/>
              <w:right w:val="double" w:sz="6" w:space="0" w:color="auto"/>
            </w:tcBorders>
          </w:tcPr>
          <w:p w14:paraId="1421334E" w14:textId="77777777" w:rsidR="00C33C54" w:rsidRPr="00720BBA" w:rsidRDefault="00C33C54" w:rsidP="004A000E">
            <w:pPr>
              <w:jc w:val="center"/>
              <w:rPr>
                <w:rFonts w:cs="Arial"/>
                <w:b/>
                <w:bCs/>
              </w:rPr>
            </w:pPr>
            <w:r w:rsidRPr="00720BBA">
              <w:rPr>
                <w:rFonts w:cs="Arial"/>
                <w:b/>
                <w:bCs/>
              </w:rPr>
              <w:t>34.264,29</w:t>
            </w:r>
          </w:p>
        </w:tc>
      </w:tr>
      <w:tr w:rsidR="00C33C54" w:rsidRPr="00720BBA" w14:paraId="14213352"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50" w14:textId="77777777" w:rsidR="00C33C54" w:rsidRPr="00720BBA" w:rsidRDefault="00C33C54" w:rsidP="004A000E">
            <w:pPr>
              <w:jc w:val="center"/>
              <w:rPr>
                <w:rFonts w:cs="Arial"/>
                <w:b/>
                <w:bCs/>
              </w:rPr>
            </w:pPr>
            <w:r w:rsidRPr="00720BBA">
              <w:rPr>
                <w:rFonts w:cs="Arial"/>
                <w:b/>
                <w:bCs/>
              </w:rPr>
              <w:t>10</w:t>
            </w:r>
          </w:p>
        </w:tc>
        <w:tc>
          <w:tcPr>
            <w:tcW w:w="1701" w:type="dxa"/>
            <w:tcBorders>
              <w:top w:val="nil"/>
              <w:left w:val="nil"/>
              <w:bottom w:val="nil"/>
              <w:right w:val="double" w:sz="6" w:space="0" w:color="auto"/>
            </w:tcBorders>
          </w:tcPr>
          <w:p w14:paraId="14213351" w14:textId="77777777" w:rsidR="00C33C54" w:rsidRPr="00720BBA" w:rsidRDefault="00C33C54" w:rsidP="004A000E">
            <w:pPr>
              <w:jc w:val="center"/>
              <w:rPr>
                <w:rFonts w:cs="Arial"/>
                <w:b/>
                <w:bCs/>
              </w:rPr>
            </w:pPr>
            <w:r w:rsidRPr="00720BBA">
              <w:rPr>
                <w:rFonts w:cs="Arial"/>
                <w:b/>
                <w:bCs/>
              </w:rPr>
              <w:t>34.264,29</w:t>
            </w:r>
          </w:p>
        </w:tc>
      </w:tr>
      <w:tr w:rsidR="00C33C54" w:rsidRPr="00720BBA" w14:paraId="14213355"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53" w14:textId="77777777" w:rsidR="00C33C54" w:rsidRPr="00720BBA" w:rsidRDefault="00C33C54" w:rsidP="004A000E">
            <w:pPr>
              <w:jc w:val="center"/>
              <w:rPr>
                <w:rFonts w:cs="Arial"/>
                <w:b/>
                <w:bCs/>
              </w:rPr>
            </w:pPr>
            <w:r w:rsidRPr="00720BBA">
              <w:rPr>
                <w:rFonts w:cs="Arial"/>
                <w:b/>
                <w:bCs/>
              </w:rPr>
              <w:t>11</w:t>
            </w:r>
          </w:p>
        </w:tc>
        <w:tc>
          <w:tcPr>
            <w:tcW w:w="1701" w:type="dxa"/>
            <w:tcBorders>
              <w:top w:val="nil"/>
              <w:left w:val="nil"/>
              <w:bottom w:val="nil"/>
              <w:right w:val="double" w:sz="6" w:space="0" w:color="auto"/>
            </w:tcBorders>
          </w:tcPr>
          <w:p w14:paraId="14213354" w14:textId="77777777" w:rsidR="00C33C54" w:rsidRPr="00720BBA" w:rsidRDefault="00C33C54" w:rsidP="004A000E">
            <w:pPr>
              <w:jc w:val="center"/>
              <w:rPr>
                <w:rFonts w:cs="Arial"/>
                <w:b/>
                <w:bCs/>
              </w:rPr>
            </w:pPr>
            <w:r w:rsidRPr="00720BBA">
              <w:rPr>
                <w:rFonts w:cs="Arial"/>
                <w:b/>
                <w:bCs/>
              </w:rPr>
              <w:t>35.842,86</w:t>
            </w:r>
          </w:p>
        </w:tc>
      </w:tr>
      <w:tr w:rsidR="00C33C54" w:rsidRPr="00720BBA" w14:paraId="14213358"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56" w14:textId="77777777" w:rsidR="00C33C54" w:rsidRPr="00720BBA" w:rsidRDefault="00C33C54" w:rsidP="004A000E">
            <w:pPr>
              <w:jc w:val="center"/>
              <w:rPr>
                <w:rFonts w:cs="Arial"/>
                <w:b/>
                <w:bCs/>
              </w:rPr>
            </w:pPr>
            <w:r w:rsidRPr="00720BBA">
              <w:rPr>
                <w:rFonts w:cs="Arial"/>
                <w:b/>
                <w:bCs/>
              </w:rPr>
              <w:t>12</w:t>
            </w:r>
          </w:p>
        </w:tc>
        <w:tc>
          <w:tcPr>
            <w:tcW w:w="1701" w:type="dxa"/>
            <w:tcBorders>
              <w:top w:val="nil"/>
              <w:left w:val="nil"/>
              <w:bottom w:val="nil"/>
              <w:right w:val="double" w:sz="6" w:space="0" w:color="auto"/>
            </w:tcBorders>
          </w:tcPr>
          <w:p w14:paraId="14213357" w14:textId="77777777" w:rsidR="00C33C54" w:rsidRPr="00720BBA" w:rsidRDefault="00C33C54" w:rsidP="004A000E">
            <w:pPr>
              <w:jc w:val="center"/>
              <w:rPr>
                <w:rFonts w:cs="Arial"/>
                <w:b/>
                <w:bCs/>
              </w:rPr>
            </w:pPr>
            <w:r w:rsidRPr="00720BBA">
              <w:rPr>
                <w:rFonts w:cs="Arial"/>
                <w:b/>
                <w:bCs/>
              </w:rPr>
              <w:t>35.842,86</w:t>
            </w:r>
          </w:p>
        </w:tc>
      </w:tr>
      <w:tr w:rsidR="00C33C54" w:rsidRPr="00720BBA" w14:paraId="1421335B"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59" w14:textId="77777777" w:rsidR="00C33C54" w:rsidRPr="00720BBA" w:rsidRDefault="00C33C54" w:rsidP="004A000E">
            <w:pPr>
              <w:jc w:val="center"/>
              <w:rPr>
                <w:rFonts w:cs="Arial"/>
                <w:b/>
                <w:bCs/>
              </w:rPr>
            </w:pPr>
            <w:r w:rsidRPr="00720BBA">
              <w:rPr>
                <w:rFonts w:cs="Arial"/>
                <w:b/>
                <w:bCs/>
              </w:rPr>
              <w:t>13</w:t>
            </w:r>
          </w:p>
        </w:tc>
        <w:tc>
          <w:tcPr>
            <w:tcW w:w="1701" w:type="dxa"/>
            <w:tcBorders>
              <w:top w:val="nil"/>
              <w:left w:val="nil"/>
              <w:bottom w:val="nil"/>
              <w:right w:val="double" w:sz="6" w:space="0" w:color="auto"/>
            </w:tcBorders>
          </w:tcPr>
          <w:p w14:paraId="1421335A" w14:textId="77777777" w:rsidR="00C33C54" w:rsidRPr="00720BBA" w:rsidRDefault="00C33C54" w:rsidP="004A000E">
            <w:pPr>
              <w:jc w:val="center"/>
              <w:rPr>
                <w:rFonts w:cs="Arial"/>
                <w:b/>
                <w:bCs/>
              </w:rPr>
            </w:pPr>
            <w:r w:rsidRPr="00720BBA">
              <w:rPr>
                <w:rFonts w:cs="Arial"/>
                <w:b/>
                <w:bCs/>
              </w:rPr>
              <w:t>37.421,43</w:t>
            </w:r>
          </w:p>
        </w:tc>
      </w:tr>
      <w:tr w:rsidR="00C33C54" w:rsidRPr="00720BBA" w14:paraId="1421335E"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5C" w14:textId="77777777" w:rsidR="00C33C54" w:rsidRPr="00720BBA" w:rsidRDefault="00C33C54" w:rsidP="004A000E">
            <w:pPr>
              <w:jc w:val="center"/>
              <w:rPr>
                <w:rFonts w:cs="Arial"/>
                <w:b/>
                <w:bCs/>
              </w:rPr>
            </w:pPr>
            <w:r w:rsidRPr="00720BBA">
              <w:rPr>
                <w:rFonts w:cs="Arial"/>
                <w:b/>
                <w:bCs/>
              </w:rPr>
              <w:t>14</w:t>
            </w:r>
          </w:p>
        </w:tc>
        <w:tc>
          <w:tcPr>
            <w:tcW w:w="1701" w:type="dxa"/>
            <w:tcBorders>
              <w:top w:val="nil"/>
              <w:left w:val="nil"/>
              <w:bottom w:val="nil"/>
              <w:right w:val="double" w:sz="6" w:space="0" w:color="auto"/>
            </w:tcBorders>
          </w:tcPr>
          <w:p w14:paraId="1421335D" w14:textId="77777777" w:rsidR="00C33C54" w:rsidRPr="00720BBA" w:rsidRDefault="00C33C54" w:rsidP="004A000E">
            <w:pPr>
              <w:jc w:val="center"/>
              <w:rPr>
                <w:rFonts w:cs="Arial"/>
                <w:b/>
                <w:bCs/>
              </w:rPr>
            </w:pPr>
            <w:r w:rsidRPr="00720BBA">
              <w:rPr>
                <w:rFonts w:cs="Arial"/>
                <w:b/>
                <w:bCs/>
              </w:rPr>
              <w:t>37.421,43</w:t>
            </w:r>
          </w:p>
        </w:tc>
      </w:tr>
      <w:tr w:rsidR="00C33C54" w:rsidRPr="00720BBA" w14:paraId="14213361"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5F" w14:textId="77777777" w:rsidR="00C33C54" w:rsidRPr="00720BBA" w:rsidRDefault="00C33C54" w:rsidP="004A000E">
            <w:pPr>
              <w:jc w:val="center"/>
              <w:rPr>
                <w:rFonts w:cs="Arial"/>
                <w:b/>
                <w:bCs/>
              </w:rPr>
            </w:pPr>
            <w:r w:rsidRPr="00720BBA">
              <w:rPr>
                <w:rFonts w:cs="Arial"/>
                <w:b/>
                <w:bCs/>
              </w:rPr>
              <w:t>15</w:t>
            </w:r>
          </w:p>
        </w:tc>
        <w:tc>
          <w:tcPr>
            <w:tcW w:w="1701" w:type="dxa"/>
            <w:tcBorders>
              <w:top w:val="nil"/>
              <w:left w:val="nil"/>
              <w:bottom w:val="nil"/>
              <w:right w:val="double" w:sz="6" w:space="0" w:color="auto"/>
            </w:tcBorders>
          </w:tcPr>
          <w:p w14:paraId="14213360" w14:textId="77777777" w:rsidR="00C33C54" w:rsidRPr="00720BBA" w:rsidRDefault="00C33C54" w:rsidP="004A000E">
            <w:pPr>
              <w:jc w:val="center"/>
              <w:rPr>
                <w:rFonts w:cs="Arial"/>
                <w:b/>
                <w:bCs/>
              </w:rPr>
            </w:pPr>
            <w:r w:rsidRPr="00720BBA">
              <w:rPr>
                <w:rFonts w:cs="Arial"/>
                <w:b/>
                <w:bCs/>
              </w:rPr>
              <w:t>39.000,00</w:t>
            </w:r>
          </w:p>
        </w:tc>
      </w:tr>
      <w:tr w:rsidR="00C33C54" w:rsidRPr="00720BBA" w14:paraId="14213364" w14:textId="77777777" w:rsidTr="004A000E">
        <w:trPr>
          <w:trHeight w:val="276"/>
          <w:jc w:val="center"/>
        </w:trPr>
        <w:tc>
          <w:tcPr>
            <w:tcW w:w="1701" w:type="dxa"/>
            <w:tcBorders>
              <w:top w:val="nil"/>
              <w:left w:val="single" w:sz="18" w:space="0" w:color="auto"/>
              <w:bottom w:val="single" w:sz="18" w:space="0" w:color="auto"/>
              <w:right w:val="single" w:sz="12" w:space="0" w:color="auto"/>
            </w:tcBorders>
            <w:shd w:val="solid" w:color="C0C0C0" w:fill="auto"/>
          </w:tcPr>
          <w:p w14:paraId="14213362" w14:textId="77777777" w:rsidR="00C33C54" w:rsidRPr="00720BBA" w:rsidRDefault="00C33C54" w:rsidP="004A000E">
            <w:pPr>
              <w:jc w:val="center"/>
              <w:rPr>
                <w:rFonts w:cs="Arial"/>
                <w:b/>
                <w:bCs/>
              </w:rPr>
            </w:pPr>
          </w:p>
        </w:tc>
        <w:tc>
          <w:tcPr>
            <w:tcW w:w="1701" w:type="dxa"/>
            <w:tcBorders>
              <w:top w:val="nil"/>
              <w:left w:val="nil"/>
              <w:bottom w:val="single" w:sz="18" w:space="0" w:color="auto"/>
              <w:right w:val="double" w:sz="6" w:space="0" w:color="auto"/>
            </w:tcBorders>
          </w:tcPr>
          <w:p w14:paraId="14213363" w14:textId="77777777" w:rsidR="00C33C54" w:rsidRPr="00720BBA" w:rsidRDefault="00C33C54" w:rsidP="004A000E">
            <w:pPr>
              <w:jc w:val="center"/>
              <w:rPr>
                <w:rFonts w:cs="Arial"/>
                <w:b/>
                <w:bCs/>
              </w:rPr>
            </w:pPr>
          </w:p>
        </w:tc>
      </w:tr>
    </w:tbl>
    <w:p w14:paraId="14213365" w14:textId="77777777" w:rsidR="00C33C54" w:rsidRPr="00720BBA" w:rsidRDefault="00C33C54" w:rsidP="00C33C54">
      <w:pPr>
        <w:rPr>
          <w:rFonts w:ascii="Arial" w:hAnsi="Arial" w:cs="Arial"/>
        </w:rPr>
      </w:pPr>
    </w:p>
    <w:p w14:paraId="14213366" w14:textId="77777777" w:rsidR="00C33C54" w:rsidRPr="00720BBA" w:rsidRDefault="00C33C54" w:rsidP="00C33C54">
      <w:pPr>
        <w:rPr>
          <w:rFonts w:ascii="Arial" w:hAnsi="Arial" w:cs="Arial"/>
        </w:rPr>
      </w:pPr>
      <w:r w:rsidRPr="00720BBA">
        <w:rPr>
          <w:rFonts w:ascii="Arial" w:hAnsi="Arial" w:cs="Arial"/>
        </w:rPr>
        <w:br w:type="page"/>
      </w:r>
    </w:p>
    <w:tbl>
      <w:tblPr>
        <w:tblW w:w="0" w:type="auto"/>
        <w:jc w:val="center"/>
        <w:tblLayout w:type="fixed"/>
        <w:tblCellMar>
          <w:left w:w="30" w:type="dxa"/>
          <w:right w:w="30" w:type="dxa"/>
        </w:tblCellMar>
        <w:tblLook w:val="0000" w:firstRow="0" w:lastRow="0" w:firstColumn="0" w:lastColumn="0" w:noHBand="0" w:noVBand="0"/>
      </w:tblPr>
      <w:tblGrid>
        <w:gridCol w:w="1701"/>
        <w:gridCol w:w="1701"/>
      </w:tblGrid>
      <w:tr w:rsidR="00C33C54" w:rsidRPr="00720BBA" w14:paraId="1421336B" w14:textId="77777777" w:rsidTr="004A000E">
        <w:trPr>
          <w:trHeight w:val="523"/>
          <w:jc w:val="center"/>
        </w:trPr>
        <w:tc>
          <w:tcPr>
            <w:tcW w:w="1701" w:type="dxa"/>
            <w:tcBorders>
              <w:top w:val="single" w:sz="18" w:space="0" w:color="auto"/>
              <w:left w:val="single" w:sz="18" w:space="0" w:color="auto"/>
              <w:bottom w:val="single" w:sz="18" w:space="0" w:color="auto"/>
              <w:right w:val="single" w:sz="12" w:space="0" w:color="auto"/>
            </w:tcBorders>
          </w:tcPr>
          <w:p w14:paraId="14213367" w14:textId="77777777" w:rsidR="00C33C54" w:rsidRPr="00720BBA" w:rsidRDefault="00C33C54" w:rsidP="004A000E">
            <w:pPr>
              <w:jc w:val="center"/>
              <w:rPr>
                <w:rFonts w:cs="Arial"/>
                <w:b/>
                <w:bCs/>
              </w:rPr>
            </w:pPr>
            <w:r w:rsidRPr="00720BBA">
              <w:rPr>
                <w:rFonts w:cs="Arial"/>
                <w:b/>
                <w:bCs/>
              </w:rPr>
              <w:t>Salarisschalen</w:t>
            </w:r>
          </w:p>
          <w:p w14:paraId="14213368" w14:textId="77777777" w:rsidR="00C33C54" w:rsidRPr="00720BBA" w:rsidRDefault="00C33C54" w:rsidP="00C33C54">
            <w:pPr>
              <w:jc w:val="center"/>
              <w:rPr>
                <w:rFonts w:cs="Arial"/>
                <w:b/>
                <w:bCs/>
              </w:rPr>
            </w:pPr>
            <w:r w:rsidRPr="00720BBA">
              <w:rPr>
                <w:rFonts w:cs="Arial"/>
                <w:b/>
                <w:bCs/>
              </w:rPr>
              <w:t>Per 01/01/09</w:t>
            </w:r>
          </w:p>
        </w:tc>
        <w:tc>
          <w:tcPr>
            <w:tcW w:w="1701" w:type="dxa"/>
            <w:tcBorders>
              <w:top w:val="single" w:sz="18" w:space="0" w:color="auto"/>
              <w:left w:val="nil"/>
              <w:bottom w:val="single" w:sz="18" w:space="0" w:color="auto"/>
              <w:right w:val="double" w:sz="6" w:space="0" w:color="auto"/>
            </w:tcBorders>
          </w:tcPr>
          <w:p w14:paraId="14213369" w14:textId="77777777" w:rsidR="00C33C54" w:rsidRPr="00720BBA" w:rsidRDefault="00C33C54" w:rsidP="004A000E">
            <w:pPr>
              <w:jc w:val="center"/>
              <w:rPr>
                <w:rFonts w:cs="Arial"/>
                <w:b/>
                <w:bCs/>
              </w:rPr>
            </w:pPr>
            <w:r w:rsidRPr="00720BBA">
              <w:rPr>
                <w:rFonts w:cs="Arial"/>
                <w:b/>
                <w:bCs/>
              </w:rPr>
              <w:t>Secretaris</w:t>
            </w:r>
          </w:p>
          <w:p w14:paraId="1421336A" w14:textId="77777777" w:rsidR="00C33C54" w:rsidRPr="00720BBA" w:rsidRDefault="00C33C54" w:rsidP="004A000E">
            <w:pPr>
              <w:jc w:val="center"/>
              <w:rPr>
                <w:rFonts w:cs="Arial"/>
                <w:b/>
                <w:bCs/>
              </w:rPr>
            </w:pPr>
            <w:r w:rsidRPr="00720BBA">
              <w:rPr>
                <w:rFonts w:cs="Arial"/>
                <w:b/>
                <w:bCs/>
              </w:rPr>
              <w:t>klasse 2</w:t>
            </w:r>
          </w:p>
        </w:tc>
      </w:tr>
      <w:tr w:rsidR="00C33C54" w:rsidRPr="00720BBA" w14:paraId="1421336E"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6C" w14:textId="77777777" w:rsidR="00C33C54" w:rsidRPr="00720BBA" w:rsidRDefault="00C33C54" w:rsidP="004A000E">
            <w:pPr>
              <w:jc w:val="center"/>
              <w:rPr>
                <w:rFonts w:cs="Arial"/>
                <w:b/>
                <w:bCs/>
              </w:rPr>
            </w:pPr>
            <w:r w:rsidRPr="00720BBA">
              <w:rPr>
                <w:rFonts w:cs="Arial"/>
                <w:b/>
                <w:bCs/>
              </w:rPr>
              <w:t>Minimum</w:t>
            </w:r>
          </w:p>
        </w:tc>
        <w:tc>
          <w:tcPr>
            <w:tcW w:w="1701" w:type="dxa"/>
            <w:tcBorders>
              <w:top w:val="nil"/>
              <w:left w:val="nil"/>
              <w:bottom w:val="nil"/>
              <w:right w:val="double" w:sz="6" w:space="0" w:color="auto"/>
            </w:tcBorders>
          </w:tcPr>
          <w:p w14:paraId="1421336D" w14:textId="77777777" w:rsidR="00C33C54" w:rsidRPr="00720BBA" w:rsidRDefault="00C33C54" w:rsidP="004A000E">
            <w:pPr>
              <w:jc w:val="center"/>
              <w:rPr>
                <w:rFonts w:cs="Arial"/>
                <w:b/>
                <w:bCs/>
              </w:rPr>
            </w:pPr>
            <w:r w:rsidRPr="00720BBA">
              <w:rPr>
                <w:b/>
              </w:rPr>
              <w:t>30.226,21</w:t>
            </w:r>
          </w:p>
        </w:tc>
      </w:tr>
      <w:tr w:rsidR="00C33C54" w:rsidRPr="00720BBA" w14:paraId="14213372"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6F" w14:textId="77777777" w:rsidR="00C33C54" w:rsidRPr="00720BBA" w:rsidRDefault="00C33C54" w:rsidP="004A000E">
            <w:pPr>
              <w:jc w:val="center"/>
              <w:rPr>
                <w:rFonts w:cs="Arial"/>
                <w:b/>
                <w:bCs/>
              </w:rPr>
            </w:pPr>
            <w:r w:rsidRPr="00720BBA">
              <w:rPr>
                <w:rFonts w:cs="Arial"/>
                <w:b/>
                <w:bCs/>
              </w:rPr>
              <w:t>Maximum</w:t>
            </w:r>
          </w:p>
          <w:p w14:paraId="14213370" w14:textId="77777777"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14:paraId="14213371" w14:textId="77777777" w:rsidR="00C33C54" w:rsidRPr="00720BBA" w:rsidRDefault="00C33C54" w:rsidP="004A000E">
            <w:pPr>
              <w:jc w:val="center"/>
              <w:rPr>
                <w:rFonts w:cs="Arial"/>
                <w:b/>
                <w:bCs/>
              </w:rPr>
            </w:pPr>
            <w:r w:rsidRPr="00720BBA">
              <w:rPr>
                <w:b/>
              </w:rPr>
              <w:t>44.643,33</w:t>
            </w:r>
          </w:p>
        </w:tc>
      </w:tr>
      <w:tr w:rsidR="00C33C54" w:rsidRPr="00720BBA" w14:paraId="14213375"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73" w14:textId="77777777" w:rsidR="00C33C54" w:rsidRPr="00720BBA" w:rsidRDefault="00C33C54" w:rsidP="004A000E">
            <w:pPr>
              <w:jc w:val="center"/>
              <w:rPr>
                <w:rFonts w:cs="Arial"/>
                <w:b/>
                <w:bCs/>
              </w:rPr>
            </w:pPr>
            <w:r w:rsidRPr="00720BBA">
              <w:rPr>
                <w:rFonts w:cs="Arial"/>
                <w:b/>
                <w:bCs/>
              </w:rPr>
              <w:t>Verhoging</w:t>
            </w:r>
          </w:p>
        </w:tc>
        <w:tc>
          <w:tcPr>
            <w:tcW w:w="1701" w:type="dxa"/>
            <w:tcBorders>
              <w:top w:val="nil"/>
              <w:left w:val="nil"/>
              <w:bottom w:val="nil"/>
              <w:right w:val="double" w:sz="6" w:space="0" w:color="auto"/>
            </w:tcBorders>
          </w:tcPr>
          <w:p w14:paraId="14213374" w14:textId="77777777" w:rsidR="00C33C54" w:rsidRPr="00720BBA" w:rsidRDefault="00C33C54" w:rsidP="00C33C54">
            <w:pPr>
              <w:jc w:val="center"/>
              <w:rPr>
                <w:rFonts w:cs="Arial"/>
                <w:b/>
                <w:bCs/>
              </w:rPr>
            </w:pPr>
            <w:r w:rsidRPr="00720BBA">
              <w:rPr>
                <w:b/>
              </w:rPr>
              <w:t>1 x 1 x 2.267,01</w:t>
            </w:r>
          </w:p>
        </w:tc>
      </w:tr>
      <w:tr w:rsidR="00C33C54" w:rsidRPr="00720BBA" w14:paraId="14213378"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76" w14:textId="77777777"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14:paraId="14213377" w14:textId="77777777" w:rsidR="00C33C54" w:rsidRPr="00720BBA" w:rsidRDefault="00C33C54" w:rsidP="007D1080">
            <w:pPr>
              <w:jc w:val="center"/>
              <w:rPr>
                <w:rFonts w:cs="Arial"/>
                <w:b/>
                <w:bCs/>
              </w:rPr>
            </w:pPr>
            <w:r w:rsidRPr="00720BBA">
              <w:rPr>
                <w:b/>
              </w:rPr>
              <w:t xml:space="preserve">7 x 2 x </w:t>
            </w:r>
            <w:r w:rsidR="007D1080" w:rsidRPr="00720BBA">
              <w:rPr>
                <w:b/>
              </w:rPr>
              <w:t>1735,73</w:t>
            </w:r>
          </w:p>
        </w:tc>
      </w:tr>
      <w:tr w:rsidR="00C33C54" w:rsidRPr="00720BBA" w14:paraId="1421337B" w14:textId="77777777" w:rsidTr="004A000E">
        <w:trPr>
          <w:trHeight w:val="276"/>
          <w:jc w:val="center"/>
        </w:trPr>
        <w:tc>
          <w:tcPr>
            <w:tcW w:w="1701" w:type="dxa"/>
            <w:tcBorders>
              <w:top w:val="nil"/>
              <w:left w:val="single" w:sz="18" w:space="0" w:color="auto"/>
              <w:bottom w:val="nil"/>
              <w:right w:val="single" w:sz="12" w:space="0" w:color="auto"/>
            </w:tcBorders>
            <w:shd w:val="solid" w:color="C0C0C0" w:fill="auto"/>
          </w:tcPr>
          <w:p w14:paraId="14213379" w14:textId="77777777"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14:paraId="1421337A" w14:textId="77777777" w:rsidR="00C33C54" w:rsidRPr="00720BBA" w:rsidRDefault="00C33C54" w:rsidP="004A000E">
            <w:pPr>
              <w:jc w:val="center"/>
              <w:rPr>
                <w:rFonts w:cs="Arial"/>
                <w:b/>
                <w:bCs/>
              </w:rPr>
            </w:pPr>
          </w:p>
        </w:tc>
      </w:tr>
      <w:tr w:rsidR="00C33C54" w:rsidRPr="00720BBA" w14:paraId="1421337E"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7C" w14:textId="77777777" w:rsidR="00C33C54" w:rsidRPr="00720BBA" w:rsidRDefault="00C33C54" w:rsidP="004A000E">
            <w:pPr>
              <w:jc w:val="center"/>
              <w:rPr>
                <w:rFonts w:cs="Arial"/>
                <w:b/>
                <w:bCs/>
              </w:rPr>
            </w:pPr>
            <w:r w:rsidRPr="00720BBA">
              <w:rPr>
                <w:rFonts w:cs="Arial"/>
                <w:b/>
                <w:bCs/>
              </w:rPr>
              <w:t>0</w:t>
            </w:r>
          </w:p>
        </w:tc>
        <w:tc>
          <w:tcPr>
            <w:tcW w:w="1701" w:type="dxa"/>
            <w:tcBorders>
              <w:top w:val="nil"/>
              <w:left w:val="nil"/>
              <w:bottom w:val="nil"/>
              <w:right w:val="double" w:sz="6" w:space="0" w:color="auto"/>
            </w:tcBorders>
          </w:tcPr>
          <w:p w14:paraId="1421337D" w14:textId="77777777" w:rsidR="00C33C54" w:rsidRPr="00720BBA" w:rsidRDefault="007D1080" w:rsidP="004A000E">
            <w:pPr>
              <w:jc w:val="center"/>
              <w:rPr>
                <w:rFonts w:cs="Arial"/>
                <w:b/>
                <w:bCs/>
              </w:rPr>
            </w:pPr>
            <w:r w:rsidRPr="00720BBA">
              <w:rPr>
                <w:rFonts w:cs="Arial"/>
                <w:b/>
                <w:bCs/>
              </w:rPr>
              <w:t>30.226,21</w:t>
            </w:r>
          </w:p>
        </w:tc>
      </w:tr>
      <w:tr w:rsidR="00C33C54" w:rsidRPr="00720BBA" w14:paraId="14213381"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7F" w14:textId="77777777" w:rsidR="00C33C54" w:rsidRPr="00720BBA" w:rsidRDefault="00C33C54" w:rsidP="004A000E">
            <w:pPr>
              <w:jc w:val="center"/>
              <w:rPr>
                <w:rFonts w:cs="Arial"/>
                <w:b/>
                <w:bCs/>
              </w:rPr>
            </w:pPr>
            <w:r w:rsidRPr="00720BBA">
              <w:rPr>
                <w:rFonts w:cs="Arial"/>
                <w:b/>
                <w:bCs/>
              </w:rPr>
              <w:t>1</w:t>
            </w:r>
          </w:p>
        </w:tc>
        <w:tc>
          <w:tcPr>
            <w:tcW w:w="1701" w:type="dxa"/>
            <w:tcBorders>
              <w:top w:val="nil"/>
              <w:left w:val="nil"/>
              <w:bottom w:val="nil"/>
              <w:right w:val="double" w:sz="6" w:space="0" w:color="auto"/>
            </w:tcBorders>
          </w:tcPr>
          <w:p w14:paraId="14213380" w14:textId="77777777" w:rsidR="00C33C54" w:rsidRPr="00720BBA" w:rsidRDefault="007D1080" w:rsidP="004A000E">
            <w:pPr>
              <w:jc w:val="center"/>
              <w:rPr>
                <w:rFonts w:cs="Arial"/>
                <w:b/>
                <w:bCs/>
              </w:rPr>
            </w:pPr>
            <w:r w:rsidRPr="00720BBA">
              <w:rPr>
                <w:rFonts w:cs="Arial"/>
                <w:b/>
                <w:bCs/>
              </w:rPr>
              <w:t>32.493,22</w:t>
            </w:r>
          </w:p>
        </w:tc>
      </w:tr>
      <w:tr w:rsidR="00C33C54" w:rsidRPr="00720BBA" w14:paraId="14213384"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82" w14:textId="77777777" w:rsidR="00C33C54" w:rsidRPr="00720BBA" w:rsidRDefault="00C33C54" w:rsidP="004A000E">
            <w:pPr>
              <w:jc w:val="center"/>
              <w:rPr>
                <w:rFonts w:cs="Arial"/>
                <w:b/>
                <w:bCs/>
              </w:rPr>
            </w:pPr>
            <w:r w:rsidRPr="00720BBA">
              <w:rPr>
                <w:rFonts w:cs="Arial"/>
                <w:b/>
                <w:bCs/>
              </w:rPr>
              <w:t>2</w:t>
            </w:r>
          </w:p>
        </w:tc>
        <w:tc>
          <w:tcPr>
            <w:tcW w:w="1701" w:type="dxa"/>
            <w:tcBorders>
              <w:top w:val="nil"/>
              <w:left w:val="nil"/>
              <w:bottom w:val="nil"/>
              <w:right w:val="double" w:sz="6" w:space="0" w:color="auto"/>
            </w:tcBorders>
          </w:tcPr>
          <w:p w14:paraId="14213383" w14:textId="77777777" w:rsidR="00C33C54" w:rsidRPr="00720BBA" w:rsidRDefault="007D1080" w:rsidP="004A000E">
            <w:pPr>
              <w:jc w:val="center"/>
              <w:rPr>
                <w:rFonts w:cs="Arial"/>
                <w:b/>
                <w:bCs/>
              </w:rPr>
            </w:pPr>
            <w:r w:rsidRPr="00720BBA">
              <w:rPr>
                <w:rFonts w:cs="Arial"/>
                <w:b/>
                <w:bCs/>
              </w:rPr>
              <w:t>32.493,22</w:t>
            </w:r>
          </w:p>
        </w:tc>
      </w:tr>
      <w:tr w:rsidR="00C33C54" w:rsidRPr="00720BBA" w14:paraId="14213387"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85" w14:textId="77777777" w:rsidR="00C33C54" w:rsidRPr="00720BBA" w:rsidRDefault="00C33C54" w:rsidP="004A000E">
            <w:pPr>
              <w:jc w:val="center"/>
              <w:rPr>
                <w:rFonts w:cs="Arial"/>
                <w:b/>
                <w:bCs/>
              </w:rPr>
            </w:pPr>
            <w:r w:rsidRPr="00720BBA">
              <w:rPr>
                <w:rFonts w:cs="Arial"/>
                <w:b/>
                <w:bCs/>
              </w:rPr>
              <w:t>3</w:t>
            </w:r>
          </w:p>
        </w:tc>
        <w:tc>
          <w:tcPr>
            <w:tcW w:w="1701" w:type="dxa"/>
            <w:tcBorders>
              <w:top w:val="nil"/>
              <w:left w:val="nil"/>
              <w:bottom w:val="nil"/>
              <w:right w:val="double" w:sz="6" w:space="0" w:color="auto"/>
            </w:tcBorders>
          </w:tcPr>
          <w:p w14:paraId="14213386" w14:textId="77777777" w:rsidR="00C33C54" w:rsidRPr="00720BBA" w:rsidRDefault="007D1080" w:rsidP="004A000E">
            <w:pPr>
              <w:jc w:val="center"/>
              <w:rPr>
                <w:rFonts w:cs="Arial"/>
                <w:b/>
                <w:bCs/>
              </w:rPr>
            </w:pPr>
            <w:r w:rsidRPr="00720BBA">
              <w:rPr>
                <w:rFonts w:cs="Arial"/>
                <w:b/>
                <w:bCs/>
              </w:rPr>
              <w:t>34.228,95</w:t>
            </w:r>
          </w:p>
        </w:tc>
      </w:tr>
      <w:tr w:rsidR="00C33C54" w:rsidRPr="00720BBA" w14:paraId="1421338A"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88" w14:textId="77777777" w:rsidR="00C33C54" w:rsidRPr="00720BBA" w:rsidRDefault="00C33C54" w:rsidP="004A000E">
            <w:pPr>
              <w:jc w:val="center"/>
              <w:rPr>
                <w:rFonts w:cs="Arial"/>
                <w:b/>
                <w:bCs/>
              </w:rPr>
            </w:pPr>
            <w:r w:rsidRPr="00720BBA">
              <w:rPr>
                <w:rFonts w:cs="Arial"/>
                <w:b/>
                <w:bCs/>
              </w:rPr>
              <w:t>4</w:t>
            </w:r>
          </w:p>
        </w:tc>
        <w:tc>
          <w:tcPr>
            <w:tcW w:w="1701" w:type="dxa"/>
            <w:tcBorders>
              <w:top w:val="nil"/>
              <w:left w:val="nil"/>
              <w:bottom w:val="nil"/>
              <w:right w:val="double" w:sz="6" w:space="0" w:color="auto"/>
            </w:tcBorders>
          </w:tcPr>
          <w:p w14:paraId="14213389" w14:textId="77777777" w:rsidR="00C33C54" w:rsidRPr="00720BBA" w:rsidRDefault="007D1080" w:rsidP="004A000E">
            <w:pPr>
              <w:jc w:val="center"/>
              <w:rPr>
                <w:rFonts w:cs="Arial"/>
                <w:b/>
                <w:bCs/>
              </w:rPr>
            </w:pPr>
            <w:r w:rsidRPr="00720BBA">
              <w:rPr>
                <w:rFonts w:cs="Arial"/>
                <w:b/>
                <w:bCs/>
              </w:rPr>
              <w:t>34.228,95</w:t>
            </w:r>
          </w:p>
        </w:tc>
      </w:tr>
      <w:tr w:rsidR="00C33C54" w:rsidRPr="00720BBA" w14:paraId="1421338D"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8B" w14:textId="77777777" w:rsidR="00C33C54" w:rsidRPr="00720BBA" w:rsidRDefault="00C33C54" w:rsidP="004A000E">
            <w:pPr>
              <w:jc w:val="center"/>
              <w:rPr>
                <w:rFonts w:cs="Arial"/>
                <w:b/>
                <w:bCs/>
              </w:rPr>
            </w:pPr>
            <w:r w:rsidRPr="00720BBA">
              <w:rPr>
                <w:rFonts w:cs="Arial"/>
                <w:b/>
                <w:bCs/>
              </w:rPr>
              <w:t>5</w:t>
            </w:r>
          </w:p>
        </w:tc>
        <w:tc>
          <w:tcPr>
            <w:tcW w:w="1701" w:type="dxa"/>
            <w:tcBorders>
              <w:top w:val="nil"/>
              <w:left w:val="nil"/>
              <w:bottom w:val="nil"/>
              <w:right w:val="double" w:sz="6" w:space="0" w:color="auto"/>
            </w:tcBorders>
          </w:tcPr>
          <w:p w14:paraId="1421338C" w14:textId="77777777" w:rsidR="00C33C54" w:rsidRPr="00720BBA" w:rsidRDefault="007D1080" w:rsidP="004A000E">
            <w:pPr>
              <w:jc w:val="center"/>
              <w:rPr>
                <w:rFonts w:cs="Arial"/>
                <w:b/>
                <w:bCs/>
              </w:rPr>
            </w:pPr>
            <w:r w:rsidRPr="00720BBA">
              <w:rPr>
                <w:rFonts w:cs="Arial"/>
                <w:b/>
                <w:bCs/>
              </w:rPr>
              <w:t>35.964,68</w:t>
            </w:r>
          </w:p>
        </w:tc>
      </w:tr>
      <w:tr w:rsidR="00C33C54" w:rsidRPr="00720BBA" w14:paraId="14213390"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8E" w14:textId="77777777" w:rsidR="00C33C54" w:rsidRPr="00720BBA" w:rsidRDefault="00C33C54" w:rsidP="004A000E">
            <w:pPr>
              <w:jc w:val="center"/>
              <w:rPr>
                <w:rFonts w:cs="Arial"/>
                <w:b/>
                <w:bCs/>
              </w:rPr>
            </w:pPr>
            <w:r w:rsidRPr="00720BBA">
              <w:rPr>
                <w:rFonts w:cs="Arial"/>
                <w:b/>
                <w:bCs/>
              </w:rPr>
              <w:t>6</w:t>
            </w:r>
          </w:p>
        </w:tc>
        <w:tc>
          <w:tcPr>
            <w:tcW w:w="1701" w:type="dxa"/>
            <w:tcBorders>
              <w:top w:val="nil"/>
              <w:left w:val="nil"/>
              <w:bottom w:val="nil"/>
              <w:right w:val="double" w:sz="6" w:space="0" w:color="auto"/>
            </w:tcBorders>
          </w:tcPr>
          <w:p w14:paraId="1421338F" w14:textId="77777777" w:rsidR="00C33C54" w:rsidRPr="00720BBA" w:rsidRDefault="007D1080" w:rsidP="004A000E">
            <w:pPr>
              <w:jc w:val="center"/>
              <w:rPr>
                <w:rFonts w:cs="Arial"/>
                <w:b/>
                <w:bCs/>
              </w:rPr>
            </w:pPr>
            <w:r w:rsidRPr="00720BBA">
              <w:rPr>
                <w:rFonts w:cs="Arial"/>
                <w:b/>
                <w:bCs/>
              </w:rPr>
              <w:t>35.964,68</w:t>
            </w:r>
          </w:p>
        </w:tc>
      </w:tr>
      <w:tr w:rsidR="00C33C54" w:rsidRPr="00720BBA" w14:paraId="14213393"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91" w14:textId="77777777" w:rsidR="00C33C54" w:rsidRPr="00720BBA" w:rsidRDefault="00C33C54" w:rsidP="004A000E">
            <w:pPr>
              <w:jc w:val="center"/>
              <w:rPr>
                <w:rFonts w:cs="Arial"/>
                <w:b/>
                <w:bCs/>
              </w:rPr>
            </w:pPr>
            <w:r w:rsidRPr="00720BBA">
              <w:rPr>
                <w:rFonts w:cs="Arial"/>
                <w:b/>
                <w:bCs/>
              </w:rPr>
              <w:t>7</w:t>
            </w:r>
          </w:p>
        </w:tc>
        <w:tc>
          <w:tcPr>
            <w:tcW w:w="1701" w:type="dxa"/>
            <w:tcBorders>
              <w:top w:val="nil"/>
              <w:left w:val="nil"/>
              <w:bottom w:val="nil"/>
              <w:right w:val="double" w:sz="6" w:space="0" w:color="auto"/>
            </w:tcBorders>
          </w:tcPr>
          <w:p w14:paraId="14213392" w14:textId="77777777" w:rsidR="00C33C54" w:rsidRPr="00720BBA" w:rsidRDefault="007D1080" w:rsidP="004A000E">
            <w:pPr>
              <w:jc w:val="center"/>
              <w:rPr>
                <w:rFonts w:cs="Arial"/>
                <w:b/>
                <w:bCs/>
              </w:rPr>
            </w:pPr>
            <w:r w:rsidRPr="00720BBA">
              <w:rPr>
                <w:rFonts w:cs="Arial"/>
                <w:b/>
                <w:bCs/>
              </w:rPr>
              <w:t>37.700,41</w:t>
            </w:r>
          </w:p>
        </w:tc>
      </w:tr>
      <w:tr w:rsidR="00C33C54" w:rsidRPr="00720BBA" w14:paraId="14213396"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94" w14:textId="77777777" w:rsidR="00C33C54" w:rsidRPr="00720BBA" w:rsidRDefault="00C33C54" w:rsidP="004A000E">
            <w:pPr>
              <w:jc w:val="center"/>
              <w:rPr>
                <w:rFonts w:cs="Arial"/>
                <w:b/>
                <w:bCs/>
              </w:rPr>
            </w:pPr>
            <w:r w:rsidRPr="00720BBA">
              <w:rPr>
                <w:rFonts w:cs="Arial"/>
                <w:b/>
                <w:bCs/>
              </w:rPr>
              <w:t>8</w:t>
            </w:r>
          </w:p>
        </w:tc>
        <w:tc>
          <w:tcPr>
            <w:tcW w:w="1701" w:type="dxa"/>
            <w:tcBorders>
              <w:top w:val="nil"/>
              <w:left w:val="nil"/>
              <w:bottom w:val="nil"/>
              <w:right w:val="double" w:sz="6" w:space="0" w:color="auto"/>
            </w:tcBorders>
          </w:tcPr>
          <w:p w14:paraId="14213395" w14:textId="77777777" w:rsidR="00C33C54" w:rsidRPr="00720BBA" w:rsidRDefault="007D1080" w:rsidP="007D1080">
            <w:pPr>
              <w:jc w:val="center"/>
              <w:rPr>
                <w:rFonts w:cs="Arial"/>
                <w:b/>
                <w:bCs/>
              </w:rPr>
            </w:pPr>
            <w:r w:rsidRPr="00720BBA">
              <w:rPr>
                <w:rFonts w:cs="Arial"/>
                <w:b/>
                <w:bCs/>
              </w:rPr>
              <w:t>37.700,41</w:t>
            </w:r>
          </w:p>
        </w:tc>
      </w:tr>
      <w:tr w:rsidR="00C33C54" w:rsidRPr="00720BBA" w14:paraId="14213399"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97" w14:textId="77777777" w:rsidR="00C33C54" w:rsidRPr="00720BBA" w:rsidRDefault="00C33C54" w:rsidP="004A000E">
            <w:pPr>
              <w:jc w:val="center"/>
              <w:rPr>
                <w:rFonts w:cs="Arial"/>
                <w:b/>
                <w:bCs/>
              </w:rPr>
            </w:pPr>
            <w:r w:rsidRPr="00720BBA">
              <w:rPr>
                <w:rFonts w:cs="Arial"/>
                <w:b/>
                <w:bCs/>
              </w:rPr>
              <w:t>9</w:t>
            </w:r>
          </w:p>
        </w:tc>
        <w:tc>
          <w:tcPr>
            <w:tcW w:w="1701" w:type="dxa"/>
            <w:tcBorders>
              <w:top w:val="nil"/>
              <w:left w:val="nil"/>
              <w:bottom w:val="nil"/>
              <w:right w:val="double" w:sz="6" w:space="0" w:color="auto"/>
            </w:tcBorders>
          </w:tcPr>
          <w:p w14:paraId="14213398" w14:textId="77777777" w:rsidR="00C33C54" w:rsidRPr="00720BBA" w:rsidRDefault="007D1080" w:rsidP="004A000E">
            <w:pPr>
              <w:jc w:val="center"/>
              <w:rPr>
                <w:rFonts w:cs="Arial"/>
                <w:b/>
                <w:bCs/>
              </w:rPr>
            </w:pPr>
            <w:r w:rsidRPr="00720BBA">
              <w:rPr>
                <w:rFonts w:cs="Arial"/>
                <w:b/>
                <w:bCs/>
              </w:rPr>
              <w:t>39.436,14</w:t>
            </w:r>
          </w:p>
        </w:tc>
      </w:tr>
      <w:tr w:rsidR="00C33C54" w:rsidRPr="00720BBA" w14:paraId="1421339C"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9A" w14:textId="77777777" w:rsidR="00C33C54" w:rsidRPr="00720BBA" w:rsidRDefault="00C33C54" w:rsidP="004A000E">
            <w:pPr>
              <w:jc w:val="center"/>
              <w:rPr>
                <w:rFonts w:cs="Arial"/>
                <w:b/>
                <w:bCs/>
              </w:rPr>
            </w:pPr>
            <w:r w:rsidRPr="00720BBA">
              <w:rPr>
                <w:rFonts w:cs="Arial"/>
                <w:b/>
                <w:bCs/>
              </w:rPr>
              <w:t>10</w:t>
            </w:r>
          </w:p>
        </w:tc>
        <w:tc>
          <w:tcPr>
            <w:tcW w:w="1701" w:type="dxa"/>
            <w:tcBorders>
              <w:top w:val="nil"/>
              <w:left w:val="nil"/>
              <w:bottom w:val="nil"/>
              <w:right w:val="double" w:sz="6" w:space="0" w:color="auto"/>
            </w:tcBorders>
          </w:tcPr>
          <w:p w14:paraId="1421339B" w14:textId="77777777" w:rsidR="00C33C54" w:rsidRPr="00720BBA" w:rsidRDefault="007D1080" w:rsidP="004A000E">
            <w:pPr>
              <w:jc w:val="center"/>
              <w:rPr>
                <w:rFonts w:cs="Arial"/>
                <w:b/>
                <w:bCs/>
              </w:rPr>
            </w:pPr>
            <w:r w:rsidRPr="00720BBA">
              <w:rPr>
                <w:rFonts w:cs="Arial"/>
                <w:b/>
                <w:bCs/>
              </w:rPr>
              <w:t>39.436,14</w:t>
            </w:r>
          </w:p>
        </w:tc>
      </w:tr>
      <w:tr w:rsidR="00C33C54" w:rsidRPr="00720BBA" w14:paraId="1421339F"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9D" w14:textId="77777777" w:rsidR="00C33C54" w:rsidRPr="00720BBA" w:rsidRDefault="00C33C54" w:rsidP="004A000E">
            <w:pPr>
              <w:jc w:val="center"/>
              <w:rPr>
                <w:rFonts w:cs="Arial"/>
                <w:b/>
                <w:bCs/>
              </w:rPr>
            </w:pPr>
            <w:r w:rsidRPr="00720BBA">
              <w:rPr>
                <w:rFonts w:cs="Arial"/>
                <w:b/>
                <w:bCs/>
              </w:rPr>
              <w:t>11</w:t>
            </w:r>
          </w:p>
        </w:tc>
        <w:tc>
          <w:tcPr>
            <w:tcW w:w="1701" w:type="dxa"/>
            <w:tcBorders>
              <w:top w:val="nil"/>
              <w:left w:val="nil"/>
              <w:bottom w:val="nil"/>
              <w:right w:val="double" w:sz="6" w:space="0" w:color="auto"/>
            </w:tcBorders>
          </w:tcPr>
          <w:p w14:paraId="1421339E" w14:textId="77777777" w:rsidR="00C33C54" w:rsidRPr="00720BBA" w:rsidRDefault="007D1080" w:rsidP="004A000E">
            <w:pPr>
              <w:jc w:val="center"/>
              <w:rPr>
                <w:rFonts w:cs="Arial"/>
                <w:b/>
                <w:bCs/>
              </w:rPr>
            </w:pPr>
            <w:r w:rsidRPr="00720BBA">
              <w:rPr>
                <w:rFonts w:cs="Arial"/>
                <w:b/>
                <w:bCs/>
              </w:rPr>
              <w:t>41.171,87</w:t>
            </w:r>
          </w:p>
        </w:tc>
      </w:tr>
      <w:tr w:rsidR="00C33C54" w:rsidRPr="00720BBA" w14:paraId="142133A2"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A0" w14:textId="77777777" w:rsidR="00C33C54" w:rsidRPr="00720BBA" w:rsidRDefault="00C33C54" w:rsidP="004A000E">
            <w:pPr>
              <w:jc w:val="center"/>
              <w:rPr>
                <w:rFonts w:cs="Arial"/>
                <w:b/>
                <w:bCs/>
              </w:rPr>
            </w:pPr>
            <w:r w:rsidRPr="00720BBA">
              <w:rPr>
                <w:rFonts w:cs="Arial"/>
                <w:b/>
                <w:bCs/>
              </w:rPr>
              <w:t>12</w:t>
            </w:r>
          </w:p>
        </w:tc>
        <w:tc>
          <w:tcPr>
            <w:tcW w:w="1701" w:type="dxa"/>
            <w:tcBorders>
              <w:top w:val="nil"/>
              <w:left w:val="nil"/>
              <w:bottom w:val="nil"/>
              <w:right w:val="double" w:sz="6" w:space="0" w:color="auto"/>
            </w:tcBorders>
          </w:tcPr>
          <w:p w14:paraId="142133A1" w14:textId="77777777" w:rsidR="00C33C54" w:rsidRPr="00720BBA" w:rsidRDefault="007D1080" w:rsidP="004A000E">
            <w:pPr>
              <w:jc w:val="center"/>
              <w:rPr>
                <w:rFonts w:cs="Arial"/>
                <w:b/>
                <w:bCs/>
              </w:rPr>
            </w:pPr>
            <w:r w:rsidRPr="00720BBA">
              <w:rPr>
                <w:rFonts w:cs="Arial"/>
                <w:b/>
                <w:bCs/>
              </w:rPr>
              <w:t>41.171,87</w:t>
            </w:r>
          </w:p>
        </w:tc>
      </w:tr>
      <w:tr w:rsidR="00C33C54" w:rsidRPr="00720BBA" w14:paraId="142133A5"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A3" w14:textId="77777777" w:rsidR="00C33C54" w:rsidRPr="00720BBA" w:rsidRDefault="00C33C54" w:rsidP="004A000E">
            <w:pPr>
              <w:jc w:val="center"/>
              <w:rPr>
                <w:rFonts w:cs="Arial"/>
                <w:b/>
                <w:bCs/>
              </w:rPr>
            </w:pPr>
            <w:r w:rsidRPr="00720BBA">
              <w:rPr>
                <w:rFonts w:cs="Arial"/>
                <w:b/>
                <w:bCs/>
              </w:rPr>
              <w:t>13</w:t>
            </w:r>
          </w:p>
        </w:tc>
        <w:tc>
          <w:tcPr>
            <w:tcW w:w="1701" w:type="dxa"/>
            <w:tcBorders>
              <w:top w:val="nil"/>
              <w:left w:val="nil"/>
              <w:bottom w:val="nil"/>
              <w:right w:val="double" w:sz="6" w:space="0" w:color="auto"/>
            </w:tcBorders>
          </w:tcPr>
          <w:p w14:paraId="142133A4" w14:textId="77777777" w:rsidR="00C33C54" w:rsidRPr="00720BBA" w:rsidRDefault="007D1080" w:rsidP="004A000E">
            <w:pPr>
              <w:jc w:val="center"/>
              <w:rPr>
                <w:rFonts w:cs="Arial"/>
                <w:b/>
                <w:bCs/>
              </w:rPr>
            </w:pPr>
            <w:r w:rsidRPr="00720BBA">
              <w:rPr>
                <w:rFonts w:cs="Arial"/>
                <w:b/>
                <w:bCs/>
              </w:rPr>
              <w:t>42.907,60</w:t>
            </w:r>
          </w:p>
        </w:tc>
      </w:tr>
      <w:tr w:rsidR="00C33C54" w:rsidRPr="00720BBA" w14:paraId="142133A8"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A6" w14:textId="77777777" w:rsidR="00C33C54" w:rsidRPr="00720BBA" w:rsidRDefault="00C33C54" w:rsidP="004A000E">
            <w:pPr>
              <w:jc w:val="center"/>
              <w:rPr>
                <w:rFonts w:cs="Arial"/>
                <w:b/>
                <w:bCs/>
              </w:rPr>
            </w:pPr>
            <w:r w:rsidRPr="00720BBA">
              <w:rPr>
                <w:rFonts w:cs="Arial"/>
                <w:b/>
                <w:bCs/>
              </w:rPr>
              <w:t>14</w:t>
            </w:r>
          </w:p>
        </w:tc>
        <w:tc>
          <w:tcPr>
            <w:tcW w:w="1701" w:type="dxa"/>
            <w:tcBorders>
              <w:top w:val="nil"/>
              <w:left w:val="nil"/>
              <w:bottom w:val="nil"/>
              <w:right w:val="double" w:sz="6" w:space="0" w:color="auto"/>
            </w:tcBorders>
          </w:tcPr>
          <w:p w14:paraId="142133A7" w14:textId="77777777" w:rsidR="00C33C54" w:rsidRPr="00720BBA" w:rsidRDefault="007D1080" w:rsidP="004A000E">
            <w:pPr>
              <w:jc w:val="center"/>
              <w:rPr>
                <w:rFonts w:cs="Arial"/>
                <w:b/>
                <w:bCs/>
              </w:rPr>
            </w:pPr>
            <w:r w:rsidRPr="00720BBA">
              <w:rPr>
                <w:rFonts w:cs="Arial"/>
                <w:b/>
                <w:bCs/>
              </w:rPr>
              <w:t>42.907,60</w:t>
            </w:r>
          </w:p>
        </w:tc>
      </w:tr>
      <w:tr w:rsidR="00C33C54" w:rsidRPr="00E80CBB" w14:paraId="142133AB" w14:textId="77777777" w:rsidTr="004A000E">
        <w:trPr>
          <w:trHeight w:val="262"/>
          <w:jc w:val="center"/>
        </w:trPr>
        <w:tc>
          <w:tcPr>
            <w:tcW w:w="1701" w:type="dxa"/>
            <w:tcBorders>
              <w:top w:val="nil"/>
              <w:left w:val="single" w:sz="18" w:space="0" w:color="auto"/>
              <w:bottom w:val="nil"/>
              <w:right w:val="single" w:sz="12" w:space="0" w:color="auto"/>
            </w:tcBorders>
            <w:shd w:val="solid" w:color="C0C0C0" w:fill="auto"/>
          </w:tcPr>
          <w:p w14:paraId="142133A9" w14:textId="77777777" w:rsidR="00C33C54" w:rsidRPr="00720BBA" w:rsidRDefault="00C33C54" w:rsidP="004A000E">
            <w:pPr>
              <w:jc w:val="center"/>
              <w:rPr>
                <w:rFonts w:cs="Arial"/>
                <w:b/>
                <w:bCs/>
              </w:rPr>
            </w:pPr>
            <w:r w:rsidRPr="00720BBA">
              <w:rPr>
                <w:rFonts w:cs="Arial"/>
                <w:b/>
                <w:bCs/>
              </w:rPr>
              <w:t>15</w:t>
            </w:r>
          </w:p>
        </w:tc>
        <w:tc>
          <w:tcPr>
            <w:tcW w:w="1701" w:type="dxa"/>
            <w:tcBorders>
              <w:top w:val="nil"/>
              <w:left w:val="nil"/>
              <w:bottom w:val="nil"/>
              <w:right w:val="double" w:sz="6" w:space="0" w:color="auto"/>
            </w:tcBorders>
          </w:tcPr>
          <w:p w14:paraId="142133AA" w14:textId="77777777" w:rsidR="00C33C54" w:rsidRPr="00E80CBB" w:rsidRDefault="007D1080" w:rsidP="004A000E">
            <w:pPr>
              <w:jc w:val="center"/>
              <w:rPr>
                <w:rFonts w:cs="Arial"/>
                <w:b/>
                <w:bCs/>
              </w:rPr>
            </w:pPr>
            <w:r w:rsidRPr="00720BBA">
              <w:rPr>
                <w:rFonts w:cs="Arial"/>
                <w:b/>
                <w:bCs/>
              </w:rPr>
              <w:t>44.643,33</w:t>
            </w:r>
          </w:p>
        </w:tc>
      </w:tr>
      <w:tr w:rsidR="00C33C54" w:rsidRPr="00E80CBB" w14:paraId="142133AE" w14:textId="77777777" w:rsidTr="004A000E">
        <w:trPr>
          <w:trHeight w:val="276"/>
          <w:jc w:val="center"/>
        </w:trPr>
        <w:tc>
          <w:tcPr>
            <w:tcW w:w="1701" w:type="dxa"/>
            <w:tcBorders>
              <w:top w:val="nil"/>
              <w:left w:val="single" w:sz="18" w:space="0" w:color="auto"/>
              <w:bottom w:val="single" w:sz="18" w:space="0" w:color="auto"/>
              <w:right w:val="single" w:sz="12" w:space="0" w:color="auto"/>
            </w:tcBorders>
            <w:shd w:val="solid" w:color="C0C0C0" w:fill="auto"/>
          </w:tcPr>
          <w:p w14:paraId="142133AC" w14:textId="77777777" w:rsidR="00C33C54" w:rsidRPr="00E80CBB" w:rsidRDefault="00C33C54" w:rsidP="004A000E">
            <w:pPr>
              <w:jc w:val="center"/>
              <w:rPr>
                <w:rFonts w:cs="Arial"/>
                <w:b/>
                <w:bCs/>
              </w:rPr>
            </w:pPr>
          </w:p>
        </w:tc>
        <w:tc>
          <w:tcPr>
            <w:tcW w:w="1701" w:type="dxa"/>
            <w:tcBorders>
              <w:top w:val="nil"/>
              <w:left w:val="nil"/>
              <w:bottom w:val="single" w:sz="18" w:space="0" w:color="auto"/>
              <w:right w:val="double" w:sz="6" w:space="0" w:color="auto"/>
            </w:tcBorders>
          </w:tcPr>
          <w:p w14:paraId="142133AD" w14:textId="77777777" w:rsidR="00C33C54" w:rsidRPr="00E80CBB" w:rsidRDefault="00C33C54" w:rsidP="004A000E">
            <w:pPr>
              <w:jc w:val="center"/>
              <w:rPr>
                <w:rFonts w:cs="Arial"/>
                <w:b/>
                <w:bCs/>
              </w:rPr>
            </w:pPr>
          </w:p>
        </w:tc>
      </w:tr>
    </w:tbl>
    <w:p w14:paraId="142133AF" w14:textId="77777777" w:rsidR="00C33C54" w:rsidRPr="00E80CBB" w:rsidRDefault="00C33C54" w:rsidP="00C33C54">
      <w:pPr>
        <w:rPr>
          <w:rFonts w:ascii="Arial" w:hAnsi="Arial" w:cs="Arial"/>
        </w:rPr>
      </w:pPr>
    </w:p>
    <w:p w14:paraId="142133B0" w14:textId="77777777" w:rsidR="00C33C54" w:rsidRPr="00E80CBB" w:rsidRDefault="00C33C54" w:rsidP="00C33C54">
      <w:pPr>
        <w:rPr>
          <w:rFonts w:ascii="Arial" w:hAnsi="Arial" w:cs="Arial"/>
        </w:rPr>
      </w:pPr>
    </w:p>
    <w:p w14:paraId="142133B1" w14:textId="77777777" w:rsidR="00C33C54" w:rsidRPr="00E80CBB" w:rsidRDefault="00C33C54" w:rsidP="00C33C54">
      <w:pPr>
        <w:rPr>
          <w:rFonts w:ascii="Arial" w:hAnsi="Arial" w:cs="Arial"/>
        </w:rPr>
      </w:pPr>
    </w:p>
    <w:p w14:paraId="142133B2" w14:textId="77777777" w:rsidR="00CD30AC" w:rsidRDefault="00CD30AC" w:rsidP="0026245D"/>
    <w:p w14:paraId="142133B3" w14:textId="77777777" w:rsidR="00425CF8" w:rsidRDefault="00425CF8">
      <w:pPr>
        <w:jc w:val="left"/>
      </w:pPr>
      <w:r>
        <w:br w:type="page"/>
      </w:r>
    </w:p>
    <w:p w14:paraId="142133B4" w14:textId="77777777" w:rsidR="00FA0D98" w:rsidRPr="00720BBA" w:rsidRDefault="00FA0D98" w:rsidP="00FA0D98">
      <w:pPr>
        <w:pStyle w:val="Kop3"/>
        <w:tabs>
          <w:tab w:val="left" w:pos="1800"/>
        </w:tabs>
        <w:spacing w:before="0" w:after="0"/>
      </w:pPr>
      <w:bookmarkStart w:id="694" w:name="_Toc77322996"/>
      <w:r w:rsidRPr="00720BBA">
        <w:t>Bijlage III</w:t>
      </w:r>
      <w:r>
        <w:t>b</w:t>
      </w:r>
      <w:r w:rsidRPr="00720BBA">
        <w:tab/>
      </w:r>
      <w:r>
        <w:t>Bijzondere rekruteringsvoorwaarden</w:t>
      </w:r>
      <w:bookmarkEnd w:id="694"/>
    </w:p>
    <w:p w14:paraId="142133B5" w14:textId="77777777" w:rsidR="00FA0D98" w:rsidRPr="00720BBA" w:rsidRDefault="00FA0D98" w:rsidP="00FA0D98">
      <w:pPr>
        <w:rPr>
          <w:rFonts w:ascii="Arial" w:hAnsi="Arial" w:cs="Arial"/>
        </w:rPr>
      </w:pPr>
    </w:p>
    <w:p w14:paraId="142133B6" w14:textId="77777777" w:rsidR="00425CF8" w:rsidRPr="00F6785B" w:rsidRDefault="00425CF8" w:rsidP="00425CF8"/>
    <w:p w14:paraId="142133B7" w14:textId="77777777" w:rsidR="00425CF8" w:rsidRPr="00F6785B" w:rsidRDefault="00425CF8" w:rsidP="00425CF8"/>
    <w:p w14:paraId="142133B8" w14:textId="77777777" w:rsidR="00425CF8" w:rsidRPr="00F6785B" w:rsidRDefault="00425CF8" w:rsidP="00425CF8"/>
    <w:p w14:paraId="142133B9" w14:textId="77777777" w:rsidR="00425CF8" w:rsidRPr="00F6785B" w:rsidRDefault="00425CF8" w:rsidP="00425CF8"/>
    <w:p w14:paraId="142133BA" w14:textId="77777777" w:rsidR="00425CF8" w:rsidRPr="00F6785B" w:rsidRDefault="00425CF8" w:rsidP="00425CF8"/>
    <w:p w14:paraId="142133BB" w14:textId="77777777" w:rsidR="00425CF8" w:rsidRPr="00F6785B" w:rsidRDefault="00425CF8" w:rsidP="00425CF8">
      <w:pPr>
        <w:jc w:val="center"/>
        <w:rPr>
          <w:b/>
          <w:sz w:val="32"/>
          <w:szCs w:val="32"/>
        </w:rPr>
      </w:pPr>
    </w:p>
    <w:p w14:paraId="142133BC" w14:textId="77777777" w:rsidR="00425CF8" w:rsidRDefault="00425CF8" w:rsidP="00425CF8">
      <w:pPr>
        <w:jc w:val="center"/>
        <w:rPr>
          <w:b/>
          <w:sz w:val="32"/>
          <w:szCs w:val="32"/>
        </w:rPr>
      </w:pPr>
    </w:p>
    <w:p w14:paraId="142133BD" w14:textId="77777777" w:rsidR="00425CF8" w:rsidRDefault="00425CF8" w:rsidP="00425CF8">
      <w:pPr>
        <w:pStyle w:val="artikeltekst"/>
        <w:jc w:val="center"/>
        <w:rPr>
          <w:rFonts w:ascii="Georgia" w:hAnsi="Georgia"/>
          <w:i/>
          <w:sz w:val="52"/>
          <w:szCs w:val="52"/>
        </w:rPr>
      </w:pPr>
      <w:r>
        <w:rPr>
          <w:rFonts w:ascii="Georgia" w:hAnsi="Georgia"/>
          <w:i/>
          <w:sz w:val="52"/>
          <w:szCs w:val="52"/>
        </w:rPr>
        <w:t>Bijlage III</w:t>
      </w:r>
    </w:p>
    <w:p w14:paraId="142133BE" w14:textId="77777777" w:rsidR="00425CF8" w:rsidRDefault="00425CF8" w:rsidP="00425CF8">
      <w:pPr>
        <w:jc w:val="center"/>
        <w:rPr>
          <w:b/>
          <w:sz w:val="32"/>
          <w:szCs w:val="32"/>
        </w:rPr>
      </w:pPr>
    </w:p>
    <w:p w14:paraId="142133BF" w14:textId="77777777" w:rsidR="00425CF8" w:rsidRPr="00F6785B" w:rsidRDefault="00425CF8" w:rsidP="00425CF8">
      <w:pPr>
        <w:jc w:val="center"/>
        <w:rPr>
          <w:b/>
          <w:sz w:val="32"/>
          <w:szCs w:val="32"/>
        </w:rPr>
      </w:pPr>
    </w:p>
    <w:p w14:paraId="142133C0" w14:textId="77777777" w:rsidR="00425CF8" w:rsidRDefault="00425CF8" w:rsidP="00425CF8">
      <w:pPr>
        <w:jc w:val="center"/>
        <w:rPr>
          <w:rFonts w:ascii="Georgia" w:hAnsi="Georgia"/>
          <w:b/>
          <w:sz w:val="32"/>
          <w:szCs w:val="32"/>
        </w:rPr>
      </w:pPr>
    </w:p>
    <w:p w14:paraId="142133C1" w14:textId="77777777" w:rsidR="00425CF8" w:rsidRPr="00FD208B" w:rsidRDefault="00425CF8" w:rsidP="00362EDC">
      <w:pPr>
        <w:pStyle w:val="nieuw3"/>
        <w:jc w:val="center"/>
      </w:pPr>
      <w:r>
        <w:t>BIJZONDERE REKRUTERINGSVOORWAARDEN</w:t>
      </w:r>
    </w:p>
    <w:p w14:paraId="142133C2" w14:textId="77777777" w:rsidR="00425CF8" w:rsidRPr="00F6785B" w:rsidRDefault="00425CF8" w:rsidP="00425CF8">
      <w:pPr>
        <w:jc w:val="center"/>
        <w:rPr>
          <w:b/>
          <w:sz w:val="32"/>
          <w:szCs w:val="32"/>
        </w:rPr>
      </w:pPr>
    </w:p>
    <w:p w14:paraId="142133C3" w14:textId="77777777" w:rsidR="00425CF8" w:rsidRPr="00F6785B" w:rsidRDefault="00425CF8" w:rsidP="00425CF8">
      <w:pPr>
        <w:jc w:val="center"/>
        <w:rPr>
          <w:b/>
          <w:sz w:val="32"/>
          <w:szCs w:val="32"/>
        </w:rPr>
      </w:pPr>
    </w:p>
    <w:p w14:paraId="142133C4" w14:textId="77777777" w:rsidR="00425CF8" w:rsidRPr="00FD208B" w:rsidRDefault="00425CF8" w:rsidP="00425CF8">
      <w:pPr>
        <w:jc w:val="center"/>
        <w:rPr>
          <w:rFonts w:ascii="Georgia" w:hAnsi="Georgia"/>
          <w:b/>
          <w:sz w:val="32"/>
          <w:szCs w:val="32"/>
        </w:rPr>
      </w:pPr>
    </w:p>
    <w:p w14:paraId="142133C5" w14:textId="77777777" w:rsidR="00425CF8" w:rsidRPr="00F6785B" w:rsidRDefault="00425CF8" w:rsidP="00425CF8">
      <w:pPr>
        <w:jc w:val="center"/>
        <w:rPr>
          <w:b/>
          <w:sz w:val="32"/>
          <w:szCs w:val="32"/>
        </w:rPr>
      </w:pPr>
    </w:p>
    <w:p w14:paraId="142133C6" w14:textId="77777777" w:rsidR="00425CF8" w:rsidRPr="00F6785B" w:rsidRDefault="000F2457" w:rsidP="00425CF8">
      <w:pPr>
        <w:jc w:val="center"/>
        <w:rPr>
          <w:b/>
          <w:sz w:val="32"/>
          <w:szCs w:val="32"/>
        </w:rPr>
      </w:pPr>
      <w:r>
        <w:rPr>
          <w:noProof/>
          <w:lang w:eastAsia="nl-BE"/>
        </w:rPr>
        <w:drawing>
          <wp:inline distT="0" distB="0" distL="0" distR="0" wp14:anchorId="142139B8" wp14:editId="142139B9">
            <wp:extent cx="1905000" cy="762000"/>
            <wp:effectExtent l="0" t="0" r="0" b="0"/>
            <wp:docPr id="3" name="Afbeelding 1" descr="Gemeente Alverin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meente Alveringe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p w14:paraId="142133C7" w14:textId="77777777" w:rsidR="00425CF8" w:rsidRPr="00F6785B" w:rsidRDefault="00425CF8" w:rsidP="00425CF8">
      <w:pPr>
        <w:jc w:val="center"/>
        <w:rPr>
          <w:b/>
          <w:sz w:val="32"/>
          <w:szCs w:val="32"/>
        </w:rPr>
      </w:pPr>
    </w:p>
    <w:p w14:paraId="142133C8" w14:textId="77777777" w:rsidR="00425CF8" w:rsidRPr="00F6785B" w:rsidRDefault="00425CF8" w:rsidP="00425CF8">
      <w:pPr>
        <w:jc w:val="center"/>
        <w:rPr>
          <w:b/>
          <w:sz w:val="32"/>
          <w:szCs w:val="32"/>
        </w:rPr>
      </w:pPr>
      <w:r>
        <w:rPr>
          <w:b/>
          <w:sz w:val="32"/>
          <w:szCs w:val="32"/>
        </w:rPr>
        <w:t>Gemeentebestuur Alveringem</w:t>
      </w:r>
    </w:p>
    <w:p w14:paraId="142133C9" w14:textId="77777777" w:rsidR="00425CF8" w:rsidRPr="00F6785B" w:rsidRDefault="00425CF8" w:rsidP="00425CF8">
      <w:pPr>
        <w:jc w:val="center"/>
        <w:rPr>
          <w:b/>
          <w:sz w:val="32"/>
          <w:szCs w:val="32"/>
        </w:rPr>
      </w:pPr>
    </w:p>
    <w:p w14:paraId="142133CA" w14:textId="77777777" w:rsidR="00425CF8" w:rsidRPr="00F6785B" w:rsidRDefault="00425CF8" w:rsidP="00425CF8"/>
    <w:p w14:paraId="142133CB" w14:textId="77777777" w:rsidR="00425CF8" w:rsidRPr="00F6785B" w:rsidRDefault="00425CF8" w:rsidP="00425CF8"/>
    <w:p w14:paraId="142133CC" w14:textId="77777777" w:rsidR="00425CF8" w:rsidRPr="00F6785B" w:rsidRDefault="00425CF8" w:rsidP="00425CF8"/>
    <w:p w14:paraId="142133CD" w14:textId="77777777" w:rsidR="00425CF8" w:rsidRPr="00F6785B" w:rsidRDefault="00425CF8" w:rsidP="00425CF8"/>
    <w:p w14:paraId="142133CE" w14:textId="77777777" w:rsidR="00425CF8" w:rsidRPr="00F6785B" w:rsidRDefault="00425CF8" w:rsidP="00425CF8"/>
    <w:p w14:paraId="142133CF" w14:textId="77777777" w:rsidR="00425CF8" w:rsidRDefault="00425CF8" w:rsidP="00425CF8">
      <w:pPr>
        <w:sectPr w:rsidR="00425CF8" w:rsidSect="004E06F1">
          <w:footerReference w:type="default" r:id="rId18"/>
          <w:type w:val="continuous"/>
          <w:pgSz w:w="11906" w:h="16838"/>
          <w:pgMar w:top="2157" w:right="1417" w:bottom="1417" w:left="1417" w:header="708" w:footer="708" w:gutter="0"/>
          <w:cols w:space="708"/>
          <w:docGrid w:linePitch="360"/>
        </w:sectPr>
      </w:pPr>
    </w:p>
    <w:p w14:paraId="142133D0" w14:textId="77777777" w:rsidR="00425CF8" w:rsidRPr="007207DE" w:rsidRDefault="00425CF8" w:rsidP="008D5FF5">
      <w:pPr>
        <w:pStyle w:val="Nieuw"/>
      </w:pPr>
      <w:bookmarkStart w:id="695" w:name="_Toc129172792"/>
      <w:bookmarkStart w:id="696" w:name="_Toc184015689"/>
      <w:bookmarkStart w:id="697" w:name="_Toc184030395"/>
      <w:bookmarkStart w:id="698" w:name="_Toc184031094"/>
      <w:bookmarkStart w:id="699" w:name="_Toc190241744"/>
      <w:bookmarkStart w:id="700" w:name="_Toc190242697"/>
      <w:bookmarkStart w:id="701" w:name="_Toc190490758"/>
      <w:bookmarkStart w:id="702" w:name="_Toc190750992"/>
      <w:bookmarkStart w:id="703" w:name="_Toc191962963"/>
      <w:bookmarkStart w:id="704" w:name="_Toc191973676"/>
      <w:bookmarkStart w:id="705" w:name="_Toc191977811"/>
      <w:r w:rsidRPr="00854970">
        <w:t xml:space="preserve">Functiebenaming: </w:t>
      </w:r>
      <w:bookmarkEnd w:id="695"/>
      <w:bookmarkEnd w:id="696"/>
      <w:bookmarkEnd w:id="697"/>
      <w:bookmarkEnd w:id="698"/>
      <w:bookmarkEnd w:id="699"/>
      <w:bookmarkEnd w:id="700"/>
      <w:bookmarkEnd w:id="701"/>
      <w:bookmarkEnd w:id="702"/>
      <w:bookmarkEnd w:id="703"/>
      <w:bookmarkEnd w:id="704"/>
      <w:bookmarkEnd w:id="705"/>
      <w:r w:rsidR="007207DE" w:rsidRPr="00854970">
        <w:t>Algemeen directeur</w:t>
      </w:r>
    </w:p>
    <w:p w14:paraId="142133D1" w14:textId="77777777" w:rsidR="00425CF8" w:rsidRPr="00086ED2" w:rsidRDefault="00425CF8" w:rsidP="00425CF8"/>
    <w:p w14:paraId="142133D2" w14:textId="77777777" w:rsidR="00425CF8" w:rsidRDefault="00425CF8" w:rsidP="00425CF8">
      <w:pPr>
        <w:rPr>
          <w:b/>
        </w:rPr>
      </w:pPr>
    </w:p>
    <w:p w14:paraId="142133D3" w14:textId="77777777" w:rsidR="00425CF8" w:rsidRDefault="00425CF8" w:rsidP="00425CF8">
      <w:r>
        <w:rPr>
          <w:b/>
        </w:rPr>
        <w:t>Niveau/Rang</w:t>
      </w:r>
      <w:r>
        <w:rPr>
          <w:b/>
        </w:rPr>
        <w:tab/>
      </w:r>
      <w:r>
        <w:t>Decretale graad</w:t>
      </w:r>
    </w:p>
    <w:p w14:paraId="142133D4" w14:textId="77777777" w:rsidR="00425CF8" w:rsidRDefault="00425CF8" w:rsidP="00425CF8">
      <w:r w:rsidRPr="00107853">
        <w:rPr>
          <w:b/>
        </w:rPr>
        <w:t>Graad</w:t>
      </w:r>
      <w:r>
        <w:tab/>
      </w:r>
      <w:r>
        <w:tab/>
      </w:r>
      <w:r>
        <w:tab/>
      </w:r>
      <w:smartTag w:uri="urn:schemas-microsoft-com:office:smarttags" w:element="PersonName">
        <w:r>
          <w:t>Admin</w:t>
        </w:r>
      </w:smartTag>
      <w:r>
        <w:t>istratief</w:t>
      </w:r>
    </w:p>
    <w:p w14:paraId="142133D5" w14:textId="77777777" w:rsidR="00425CF8" w:rsidRDefault="00425CF8" w:rsidP="00425CF8"/>
    <w:p w14:paraId="142133D6" w14:textId="77777777" w:rsidR="00425CF8" w:rsidRPr="004A4B11" w:rsidRDefault="00425CF8" w:rsidP="00425CF8"/>
    <w:p w14:paraId="142133D7" w14:textId="77777777" w:rsidR="00425CF8" w:rsidRPr="00DF03D0" w:rsidRDefault="00425CF8" w:rsidP="00425CF8">
      <w:pPr>
        <w:rPr>
          <w:b/>
        </w:rPr>
      </w:pPr>
      <w:r w:rsidRPr="00DF03D0">
        <w:rPr>
          <w:b/>
        </w:rPr>
        <w:t>___________________________________________________________________________</w:t>
      </w:r>
    </w:p>
    <w:p w14:paraId="142133D8" w14:textId="77777777" w:rsidR="00425CF8" w:rsidRDefault="00425CF8" w:rsidP="00425CF8">
      <w:pPr>
        <w:rPr>
          <w:b/>
        </w:rPr>
      </w:pPr>
    </w:p>
    <w:p w14:paraId="142133D9" w14:textId="77777777" w:rsidR="00425CF8" w:rsidRPr="00193519" w:rsidRDefault="00425CF8" w:rsidP="00425CF8">
      <w:pPr>
        <w:rPr>
          <w:b/>
          <w:sz w:val="28"/>
          <w:szCs w:val="28"/>
        </w:rPr>
      </w:pPr>
      <w:r>
        <w:rPr>
          <w:b/>
          <w:sz w:val="28"/>
          <w:szCs w:val="28"/>
        </w:rPr>
        <w:t>Bijzondere rekruteringsvoorwaarden</w:t>
      </w:r>
    </w:p>
    <w:p w14:paraId="142133DA" w14:textId="77777777" w:rsidR="00425CF8" w:rsidRDefault="00425CF8" w:rsidP="00425CF8">
      <w:pPr>
        <w:rPr>
          <w:b/>
        </w:rPr>
      </w:pPr>
      <w:r>
        <w:rPr>
          <w:b/>
        </w:rPr>
        <w:t>___________________________________________________________________________</w:t>
      </w:r>
    </w:p>
    <w:p w14:paraId="142133DB" w14:textId="77777777" w:rsidR="00425CF8" w:rsidRDefault="00425CF8" w:rsidP="00425CF8"/>
    <w:p w14:paraId="142133DC" w14:textId="77777777" w:rsidR="00425CF8" w:rsidRPr="00DF03D0" w:rsidRDefault="00425CF8" w:rsidP="00425CF8">
      <w:pPr>
        <w:pStyle w:val="bullets"/>
        <w:numPr>
          <w:ilvl w:val="0"/>
          <w:numId w:val="0"/>
        </w:numPr>
        <w:ind w:left="360"/>
      </w:pPr>
    </w:p>
    <w:p w14:paraId="142133DD" w14:textId="77777777" w:rsidR="00425CF8" w:rsidRPr="00544E71" w:rsidRDefault="00425CF8" w:rsidP="00FC2226">
      <w:pPr>
        <w:numPr>
          <w:ilvl w:val="0"/>
          <w:numId w:val="38"/>
        </w:numPr>
        <w:spacing w:line="280" w:lineRule="atLeast"/>
      </w:pPr>
      <w:r w:rsidRPr="00544E71">
        <w:t>In het bezit zijn van rijbewijs B.</w:t>
      </w:r>
    </w:p>
    <w:p w14:paraId="142133DE" w14:textId="77777777" w:rsidR="00425CF8" w:rsidRPr="00DC015A" w:rsidRDefault="00425CF8" w:rsidP="00425CF8">
      <w:pPr>
        <w:pStyle w:val="bullets"/>
        <w:numPr>
          <w:ilvl w:val="0"/>
          <w:numId w:val="0"/>
        </w:numPr>
        <w:ind w:left="360"/>
      </w:pPr>
    </w:p>
    <w:p w14:paraId="142133DF" w14:textId="77777777" w:rsidR="00425CF8" w:rsidRDefault="00425CF8" w:rsidP="00425CF8"/>
    <w:p w14:paraId="142133E0" w14:textId="77777777" w:rsidR="00425CF8" w:rsidRPr="004E7935" w:rsidRDefault="00425CF8" w:rsidP="008D5FF5">
      <w:pPr>
        <w:pStyle w:val="Nieuw"/>
      </w:pPr>
      <w:r>
        <w:br w:type="page"/>
      </w:r>
      <w:r w:rsidRPr="00854970">
        <w:t>Functiebenaming</w:t>
      </w:r>
      <w:r w:rsidR="00854970" w:rsidRPr="00854970">
        <w:t>:</w:t>
      </w:r>
      <w:r w:rsidR="004E7935" w:rsidRPr="00854970">
        <w:t xml:space="preserve"> Financieel directeur</w:t>
      </w:r>
    </w:p>
    <w:p w14:paraId="142133E1" w14:textId="77777777" w:rsidR="00425CF8" w:rsidRPr="00086ED2" w:rsidRDefault="00425CF8" w:rsidP="00425CF8"/>
    <w:p w14:paraId="142133E2" w14:textId="77777777" w:rsidR="00425CF8" w:rsidRDefault="00425CF8" w:rsidP="00425CF8">
      <w:pPr>
        <w:rPr>
          <w:b/>
        </w:rPr>
      </w:pPr>
    </w:p>
    <w:p w14:paraId="142133E3" w14:textId="77777777" w:rsidR="00425CF8" w:rsidRDefault="00425CF8" w:rsidP="00425CF8">
      <w:r>
        <w:rPr>
          <w:b/>
        </w:rPr>
        <w:t>Niveau/Rang</w:t>
      </w:r>
      <w:r>
        <w:rPr>
          <w:b/>
        </w:rPr>
        <w:tab/>
      </w:r>
      <w:r>
        <w:t>Decretale graad</w:t>
      </w:r>
    </w:p>
    <w:p w14:paraId="142133E4" w14:textId="77777777" w:rsidR="00425CF8" w:rsidRDefault="00425CF8" w:rsidP="00425CF8">
      <w:r w:rsidRPr="00107853">
        <w:rPr>
          <w:b/>
        </w:rPr>
        <w:t>Graad</w:t>
      </w:r>
      <w:r>
        <w:tab/>
      </w:r>
      <w:r>
        <w:tab/>
      </w:r>
      <w:r>
        <w:tab/>
      </w:r>
      <w:smartTag w:uri="urn:schemas-microsoft-com:office:smarttags" w:element="PersonName">
        <w:r>
          <w:t>Admin</w:t>
        </w:r>
      </w:smartTag>
      <w:r>
        <w:t>istratief</w:t>
      </w:r>
    </w:p>
    <w:p w14:paraId="142133E5" w14:textId="77777777" w:rsidR="00425CF8" w:rsidRDefault="00425CF8" w:rsidP="00425CF8"/>
    <w:p w14:paraId="142133E6" w14:textId="77777777" w:rsidR="00425CF8" w:rsidRPr="004A4B11" w:rsidRDefault="00425CF8" w:rsidP="00425CF8"/>
    <w:p w14:paraId="142133E7" w14:textId="77777777" w:rsidR="00425CF8" w:rsidRPr="00DF03D0" w:rsidRDefault="00425CF8" w:rsidP="00425CF8">
      <w:pPr>
        <w:rPr>
          <w:b/>
        </w:rPr>
      </w:pPr>
      <w:r w:rsidRPr="00DF03D0">
        <w:rPr>
          <w:b/>
        </w:rPr>
        <w:t>___________________________________________________________________________</w:t>
      </w:r>
    </w:p>
    <w:p w14:paraId="142133E8" w14:textId="77777777" w:rsidR="00425CF8" w:rsidRDefault="00425CF8" w:rsidP="00425CF8">
      <w:pPr>
        <w:rPr>
          <w:b/>
        </w:rPr>
      </w:pPr>
    </w:p>
    <w:p w14:paraId="142133E9" w14:textId="77777777" w:rsidR="00425CF8" w:rsidRPr="00193519" w:rsidRDefault="00425CF8" w:rsidP="00425CF8">
      <w:pPr>
        <w:rPr>
          <w:b/>
          <w:sz w:val="28"/>
          <w:szCs w:val="28"/>
        </w:rPr>
      </w:pPr>
      <w:r>
        <w:rPr>
          <w:b/>
          <w:sz w:val="28"/>
          <w:szCs w:val="28"/>
        </w:rPr>
        <w:t>Bijzondere rekruteringsvoorwaarden</w:t>
      </w:r>
    </w:p>
    <w:p w14:paraId="142133EA" w14:textId="77777777" w:rsidR="00425CF8" w:rsidRDefault="00425CF8" w:rsidP="00425CF8">
      <w:pPr>
        <w:rPr>
          <w:b/>
        </w:rPr>
      </w:pPr>
      <w:r>
        <w:rPr>
          <w:b/>
        </w:rPr>
        <w:t>___________________________________________________________________________</w:t>
      </w:r>
    </w:p>
    <w:p w14:paraId="142133EB" w14:textId="77777777" w:rsidR="00425CF8" w:rsidRDefault="00425CF8" w:rsidP="00425CF8"/>
    <w:p w14:paraId="142133EC" w14:textId="77777777" w:rsidR="00425CF8" w:rsidRPr="00DF03D0" w:rsidRDefault="00425CF8" w:rsidP="00425CF8">
      <w:pPr>
        <w:pStyle w:val="bullets"/>
        <w:numPr>
          <w:ilvl w:val="0"/>
          <w:numId w:val="0"/>
        </w:numPr>
        <w:ind w:left="360"/>
      </w:pPr>
    </w:p>
    <w:p w14:paraId="142133ED" w14:textId="77777777" w:rsidR="00425CF8" w:rsidRPr="00544E71" w:rsidRDefault="00425CF8" w:rsidP="00FC2226">
      <w:pPr>
        <w:numPr>
          <w:ilvl w:val="0"/>
          <w:numId w:val="38"/>
        </w:numPr>
        <w:spacing w:line="280" w:lineRule="atLeast"/>
      </w:pPr>
      <w:r w:rsidRPr="00544E71">
        <w:t>In het bezit zijn van rijbewijs B.</w:t>
      </w:r>
    </w:p>
    <w:p w14:paraId="142133EE" w14:textId="77777777" w:rsidR="00425CF8" w:rsidRPr="00821F5E" w:rsidRDefault="00425CF8" w:rsidP="00FC2226">
      <w:pPr>
        <w:numPr>
          <w:ilvl w:val="0"/>
          <w:numId w:val="38"/>
        </w:numPr>
        <w:spacing w:line="280" w:lineRule="atLeast"/>
      </w:pPr>
      <w:r w:rsidRPr="00821F5E">
        <w:t>Minstens 5 jaar ervaring in een managementfunctie binnen de openbare sector</w:t>
      </w:r>
    </w:p>
    <w:p w14:paraId="142133EF" w14:textId="77777777" w:rsidR="00E121A2" w:rsidRDefault="00E121A2">
      <w:pPr>
        <w:jc w:val="left"/>
        <w:rPr>
          <w:rFonts w:ascii="Georgia" w:hAnsi="Georgia" w:cs="Arial"/>
          <w:b/>
          <w:kern w:val="32"/>
          <w:sz w:val="32"/>
          <w:szCs w:val="32"/>
        </w:rPr>
      </w:pPr>
      <w:r>
        <w:br w:type="page"/>
      </w:r>
    </w:p>
    <w:p w14:paraId="142133F0" w14:textId="77777777" w:rsidR="00E121A2" w:rsidRPr="00854970" w:rsidRDefault="00E121A2" w:rsidP="00E121A2">
      <w:pPr>
        <w:pStyle w:val="Nieuw"/>
      </w:pPr>
      <w:r w:rsidRPr="00854970">
        <w:t>Functiebenaming: Diensthoofd Ouderenzorg</w:t>
      </w:r>
    </w:p>
    <w:p w14:paraId="142133F1" w14:textId="77777777" w:rsidR="00E121A2" w:rsidRPr="00854970" w:rsidRDefault="00E121A2" w:rsidP="00E121A2">
      <w:pPr>
        <w:rPr>
          <w:b/>
        </w:rPr>
      </w:pPr>
    </w:p>
    <w:p w14:paraId="142133F2" w14:textId="77777777" w:rsidR="00E121A2" w:rsidRPr="00854970" w:rsidRDefault="00E121A2" w:rsidP="00E121A2">
      <w:r w:rsidRPr="00854970">
        <w:rPr>
          <w:b/>
        </w:rPr>
        <w:t>Afdeling</w:t>
      </w:r>
      <w:r w:rsidRPr="00854970">
        <w:rPr>
          <w:b/>
        </w:rPr>
        <w:tab/>
      </w:r>
      <w:r w:rsidRPr="00854970">
        <w:rPr>
          <w:b/>
        </w:rPr>
        <w:tab/>
      </w:r>
      <w:r w:rsidRPr="00854970">
        <w:t>Ouderenzorg</w:t>
      </w:r>
    </w:p>
    <w:p w14:paraId="142133F3" w14:textId="77777777" w:rsidR="00E121A2" w:rsidRPr="00854970" w:rsidRDefault="00E121A2" w:rsidP="00E121A2">
      <w:r w:rsidRPr="00854970">
        <w:rPr>
          <w:b/>
        </w:rPr>
        <w:t>Dienst</w:t>
      </w:r>
      <w:r w:rsidRPr="00854970">
        <w:rPr>
          <w:b/>
        </w:rPr>
        <w:tab/>
      </w:r>
      <w:r w:rsidRPr="00854970">
        <w:rPr>
          <w:b/>
        </w:rPr>
        <w:tab/>
      </w:r>
      <w:r w:rsidRPr="00854970">
        <w:rPr>
          <w:b/>
        </w:rPr>
        <w:tab/>
      </w:r>
    </w:p>
    <w:p w14:paraId="142133F4" w14:textId="77777777" w:rsidR="00E121A2" w:rsidRPr="00854970" w:rsidRDefault="00E121A2" w:rsidP="00E121A2">
      <w:r w:rsidRPr="00854970">
        <w:rPr>
          <w:b/>
        </w:rPr>
        <w:t>Directe chef</w:t>
      </w:r>
      <w:r w:rsidRPr="00854970">
        <w:rPr>
          <w:b/>
        </w:rPr>
        <w:tab/>
      </w:r>
      <w:r w:rsidRPr="00854970">
        <w:rPr>
          <w:b/>
        </w:rPr>
        <w:tab/>
      </w:r>
      <w:r w:rsidRPr="00854970">
        <w:t>Algemeen directeur</w:t>
      </w:r>
    </w:p>
    <w:p w14:paraId="142133F5" w14:textId="77777777" w:rsidR="00E121A2" w:rsidRPr="00015E5F" w:rsidRDefault="00E121A2" w:rsidP="00E121A2">
      <w:r w:rsidRPr="00015E5F">
        <w:rPr>
          <w:b/>
        </w:rPr>
        <w:t>Niveau/Rang</w:t>
      </w:r>
      <w:r w:rsidRPr="00015E5F">
        <w:rPr>
          <w:b/>
        </w:rPr>
        <w:tab/>
      </w:r>
      <w:r w:rsidRPr="00015E5F">
        <w:t>A4a – A4b</w:t>
      </w:r>
    </w:p>
    <w:p w14:paraId="142133F6" w14:textId="77777777" w:rsidR="00E121A2" w:rsidRPr="00854970" w:rsidRDefault="00E121A2" w:rsidP="00E121A2">
      <w:pPr>
        <w:rPr>
          <w:lang w:val="en-US"/>
        </w:rPr>
      </w:pPr>
      <w:r w:rsidRPr="00854970">
        <w:rPr>
          <w:b/>
          <w:lang w:val="en-US"/>
        </w:rPr>
        <w:t>Graad</w:t>
      </w:r>
      <w:r w:rsidRPr="00854970">
        <w:rPr>
          <w:lang w:val="en-US"/>
        </w:rPr>
        <w:tab/>
      </w:r>
      <w:r w:rsidRPr="00854970">
        <w:rPr>
          <w:lang w:val="en-US"/>
        </w:rPr>
        <w:tab/>
      </w:r>
      <w:r w:rsidRPr="00854970">
        <w:rPr>
          <w:lang w:val="en-US"/>
        </w:rPr>
        <w:tab/>
        <w:t>Administratief</w:t>
      </w:r>
    </w:p>
    <w:p w14:paraId="142133F7" w14:textId="77777777" w:rsidR="00E121A2" w:rsidRPr="00854970" w:rsidRDefault="00E121A2" w:rsidP="00E121A2">
      <w:pPr>
        <w:rPr>
          <w:lang w:val="en-US"/>
        </w:rPr>
      </w:pPr>
    </w:p>
    <w:p w14:paraId="142133F8" w14:textId="77777777" w:rsidR="00E121A2" w:rsidRPr="00854970" w:rsidRDefault="00E121A2" w:rsidP="00E121A2">
      <w:pPr>
        <w:rPr>
          <w:b/>
        </w:rPr>
      </w:pPr>
      <w:r w:rsidRPr="00854970">
        <w:rPr>
          <w:b/>
        </w:rPr>
        <w:t>___________________________________________________________________________</w:t>
      </w:r>
    </w:p>
    <w:p w14:paraId="142133F9" w14:textId="77777777" w:rsidR="00E121A2" w:rsidRPr="00854970" w:rsidRDefault="00E121A2" w:rsidP="00E121A2">
      <w:pPr>
        <w:rPr>
          <w:b/>
        </w:rPr>
      </w:pPr>
    </w:p>
    <w:p w14:paraId="142133FA" w14:textId="77777777" w:rsidR="00E121A2" w:rsidRPr="00854970" w:rsidRDefault="00E121A2" w:rsidP="00E121A2">
      <w:pPr>
        <w:rPr>
          <w:b/>
          <w:sz w:val="28"/>
          <w:szCs w:val="28"/>
        </w:rPr>
      </w:pPr>
      <w:r w:rsidRPr="00854970">
        <w:rPr>
          <w:b/>
          <w:sz w:val="28"/>
          <w:szCs w:val="28"/>
        </w:rPr>
        <w:t>Bijzondere rekruteringsvoorwaarden</w:t>
      </w:r>
    </w:p>
    <w:p w14:paraId="142133FB" w14:textId="77777777" w:rsidR="00E121A2" w:rsidRPr="00854970" w:rsidRDefault="00E121A2" w:rsidP="00E121A2">
      <w:pPr>
        <w:rPr>
          <w:b/>
        </w:rPr>
      </w:pPr>
      <w:r w:rsidRPr="00854970">
        <w:rPr>
          <w:b/>
        </w:rPr>
        <w:t>___________________________________________________________________________</w:t>
      </w:r>
    </w:p>
    <w:p w14:paraId="142133FC" w14:textId="77777777" w:rsidR="00E121A2" w:rsidRPr="00854970" w:rsidRDefault="00E121A2" w:rsidP="00E121A2"/>
    <w:p w14:paraId="142133FD" w14:textId="77777777" w:rsidR="00E121A2" w:rsidRPr="00854970" w:rsidRDefault="00E121A2" w:rsidP="00E121A2"/>
    <w:p w14:paraId="142133FE" w14:textId="77777777" w:rsidR="00E121A2" w:rsidRPr="00854970" w:rsidRDefault="00E121A2" w:rsidP="00E121A2">
      <w:pPr>
        <w:numPr>
          <w:ilvl w:val="0"/>
          <w:numId w:val="40"/>
        </w:numPr>
        <w:spacing w:line="280" w:lineRule="atLeast"/>
      </w:pPr>
      <w:r w:rsidRPr="00854970">
        <w:t>In het bezit zijn van rijbewijs B.</w:t>
      </w:r>
    </w:p>
    <w:p w14:paraId="142133FF" w14:textId="77777777" w:rsidR="00425CF8" w:rsidRDefault="00425CF8" w:rsidP="008D5FF5">
      <w:pPr>
        <w:pStyle w:val="Nieuw"/>
      </w:pPr>
      <w:r>
        <w:br w:type="page"/>
        <w:t>Functiebenaming: Stafmedewerker</w:t>
      </w:r>
    </w:p>
    <w:p w14:paraId="14213400" w14:textId="77777777" w:rsidR="00425CF8" w:rsidRDefault="00425CF8" w:rsidP="00425CF8">
      <w:pPr>
        <w:rPr>
          <w:b/>
        </w:rPr>
      </w:pPr>
    </w:p>
    <w:p w14:paraId="14213401" w14:textId="77777777" w:rsidR="00425CF8" w:rsidRPr="004A4B11" w:rsidRDefault="00425CF8" w:rsidP="00425CF8">
      <w:r>
        <w:rPr>
          <w:b/>
        </w:rPr>
        <w:t>Afdeling</w:t>
      </w:r>
      <w:r>
        <w:rPr>
          <w:b/>
        </w:rPr>
        <w:tab/>
      </w:r>
      <w:r>
        <w:rPr>
          <w:b/>
        </w:rPr>
        <w:tab/>
      </w:r>
      <w:r>
        <w:t>/</w:t>
      </w:r>
    </w:p>
    <w:p w14:paraId="14213402" w14:textId="77777777" w:rsidR="00425CF8" w:rsidRPr="00BC1E6D" w:rsidRDefault="00425CF8" w:rsidP="00425CF8">
      <w:r>
        <w:rPr>
          <w:b/>
        </w:rPr>
        <w:t>Dienst</w:t>
      </w:r>
      <w:r>
        <w:rPr>
          <w:b/>
        </w:rPr>
        <w:tab/>
      </w:r>
      <w:r>
        <w:rPr>
          <w:b/>
        </w:rPr>
        <w:tab/>
      </w:r>
      <w:r>
        <w:rPr>
          <w:b/>
        </w:rPr>
        <w:tab/>
      </w:r>
      <w:r w:rsidRPr="00BC1E6D">
        <w:t>Sta</w:t>
      </w:r>
      <w:r>
        <w:t>fdienst</w:t>
      </w:r>
    </w:p>
    <w:p w14:paraId="14213403" w14:textId="77777777" w:rsidR="00425CF8" w:rsidRPr="00BC1E6D" w:rsidRDefault="00425CF8" w:rsidP="00425CF8">
      <w:r>
        <w:rPr>
          <w:b/>
        </w:rPr>
        <w:t>Directe chef</w:t>
      </w:r>
      <w:r>
        <w:rPr>
          <w:b/>
        </w:rPr>
        <w:tab/>
      </w:r>
      <w:r>
        <w:rPr>
          <w:b/>
        </w:rPr>
        <w:tab/>
      </w:r>
      <w:r w:rsidR="007207DE" w:rsidRPr="00854970">
        <w:t>algemeen directeur</w:t>
      </w:r>
    </w:p>
    <w:p w14:paraId="14213404" w14:textId="77777777" w:rsidR="00425CF8" w:rsidRPr="00362EDC" w:rsidRDefault="00425CF8" w:rsidP="00425CF8">
      <w:pPr>
        <w:rPr>
          <w:lang w:val="en-US"/>
        </w:rPr>
      </w:pPr>
      <w:r w:rsidRPr="00362EDC">
        <w:rPr>
          <w:b/>
          <w:lang w:val="en-US"/>
        </w:rPr>
        <w:t>Niveau/Rang</w:t>
      </w:r>
      <w:r w:rsidRPr="00362EDC">
        <w:rPr>
          <w:b/>
          <w:lang w:val="en-US"/>
        </w:rPr>
        <w:tab/>
      </w:r>
      <w:r w:rsidRPr="00362EDC">
        <w:rPr>
          <w:lang w:val="en-US"/>
        </w:rPr>
        <w:t>A1a – A3a</w:t>
      </w:r>
    </w:p>
    <w:p w14:paraId="14213405" w14:textId="77777777" w:rsidR="00425CF8" w:rsidRPr="00362EDC" w:rsidRDefault="00425CF8" w:rsidP="00425CF8">
      <w:pPr>
        <w:rPr>
          <w:lang w:val="en-US"/>
        </w:rPr>
      </w:pPr>
      <w:r w:rsidRPr="00362EDC">
        <w:rPr>
          <w:b/>
          <w:lang w:val="en-US"/>
        </w:rPr>
        <w:t>Graad</w:t>
      </w:r>
      <w:r w:rsidRPr="00362EDC">
        <w:rPr>
          <w:lang w:val="en-US"/>
        </w:rPr>
        <w:tab/>
      </w:r>
      <w:r w:rsidRPr="00362EDC">
        <w:rPr>
          <w:lang w:val="en-US"/>
        </w:rPr>
        <w:tab/>
      </w:r>
      <w:r w:rsidRPr="00362EDC">
        <w:rPr>
          <w:lang w:val="en-US"/>
        </w:rPr>
        <w:tab/>
        <w:t>Administratief</w:t>
      </w:r>
    </w:p>
    <w:p w14:paraId="14213406" w14:textId="77777777" w:rsidR="00425CF8" w:rsidRPr="00362EDC" w:rsidRDefault="00425CF8" w:rsidP="00425CF8">
      <w:pPr>
        <w:rPr>
          <w:lang w:val="en-US"/>
        </w:rPr>
      </w:pPr>
    </w:p>
    <w:p w14:paraId="14213407" w14:textId="77777777" w:rsidR="00425CF8" w:rsidRPr="00DF03D0" w:rsidRDefault="00425CF8" w:rsidP="00425CF8">
      <w:pPr>
        <w:rPr>
          <w:b/>
        </w:rPr>
      </w:pPr>
      <w:r w:rsidRPr="00DF03D0">
        <w:rPr>
          <w:b/>
        </w:rPr>
        <w:t>___________________________________________________________________________</w:t>
      </w:r>
    </w:p>
    <w:p w14:paraId="14213408" w14:textId="77777777" w:rsidR="00425CF8" w:rsidRDefault="00425CF8" w:rsidP="00425CF8">
      <w:pPr>
        <w:rPr>
          <w:b/>
        </w:rPr>
      </w:pPr>
    </w:p>
    <w:p w14:paraId="14213409" w14:textId="77777777" w:rsidR="00425CF8" w:rsidRPr="00193519" w:rsidRDefault="00425CF8" w:rsidP="00425CF8">
      <w:pPr>
        <w:rPr>
          <w:b/>
          <w:sz w:val="28"/>
          <w:szCs w:val="28"/>
        </w:rPr>
      </w:pPr>
      <w:r>
        <w:rPr>
          <w:b/>
          <w:sz w:val="28"/>
          <w:szCs w:val="28"/>
        </w:rPr>
        <w:t>Bijzondere rekruteringsvoorwaarden</w:t>
      </w:r>
    </w:p>
    <w:p w14:paraId="1421340A" w14:textId="77777777" w:rsidR="00425CF8" w:rsidRDefault="00425CF8" w:rsidP="00425CF8">
      <w:pPr>
        <w:rPr>
          <w:b/>
        </w:rPr>
      </w:pPr>
      <w:r>
        <w:rPr>
          <w:b/>
        </w:rPr>
        <w:t>___________________________________________________________________________</w:t>
      </w:r>
    </w:p>
    <w:p w14:paraId="1421340B" w14:textId="77777777" w:rsidR="00425CF8" w:rsidRDefault="00425CF8" w:rsidP="00425CF8"/>
    <w:p w14:paraId="1421340C" w14:textId="77777777" w:rsidR="00425CF8" w:rsidRDefault="00425CF8" w:rsidP="00425CF8"/>
    <w:p w14:paraId="1421340D" w14:textId="77777777" w:rsidR="00425CF8" w:rsidRPr="00544E71" w:rsidRDefault="00425CF8" w:rsidP="00FC2226">
      <w:pPr>
        <w:numPr>
          <w:ilvl w:val="0"/>
          <w:numId w:val="40"/>
        </w:numPr>
        <w:spacing w:line="280" w:lineRule="atLeast"/>
      </w:pPr>
      <w:r w:rsidRPr="00544E71">
        <w:t>In het bezit zijn van rijbewijs B.</w:t>
      </w:r>
    </w:p>
    <w:p w14:paraId="1421340E" w14:textId="77777777" w:rsidR="00E121A2" w:rsidRDefault="00E121A2" w:rsidP="00425CF8">
      <w:pPr>
        <w:pStyle w:val="Kop1"/>
        <w:pBdr>
          <w:top w:val="none" w:sz="0" w:space="0" w:color="auto"/>
          <w:left w:val="none" w:sz="0" w:space="0" w:color="auto"/>
          <w:bottom w:val="none" w:sz="0" w:space="0" w:color="auto"/>
          <w:right w:val="none" w:sz="0" w:space="0" w:color="auto"/>
        </w:pBdr>
        <w:jc w:val="left"/>
      </w:pPr>
    </w:p>
    <w:p w14:paraId="1421340F" w14:textId="77777777" w:rsidR="00F4707D" w:rsidRDefault="00E121A2">
      <w:pPr>
        <w:jc w:val="left"/>
      </w:pPr>
      <w:r>
        <w:br w:type="page"/>
      </w:r>
    </w:p>
    <w:p w14:paraId="14213410" w14:textId="77777777" w:rsidR="00F4707D" w:rsidRPr="00E91EF9" w:rsidRDefault="00F4707D" w:rsidP="00F4707D">
      <w:pPr>
        <w:pStyle w:val="Nieuw"/>
      </w:pPr>
      <w:r w:rsidRPr="00E91EF9">
        <w:t>Functiebenaming: Beleidsmedewerker</w:t>
      </w:r>
    </w:p>
    <w:p w14:paraId="14213411" w14:textId="77777777" w:rsidR="00F4707D" w:rsidRPr="00E91EF9" w:rsidRDefault="00F4707D" w:rsidP="00F4707D">
      <w:pPr>
        <w:rPr>
          <w:b/>
        </w:rPr>
      </w:pPr>
    </w:p>
    <w:p w14:paraId="14213412" w14:textId="77777777" w:rsidR="00F4707D" w:rsidRPr="00E91EF9" w:rsidRDefault="00F4707D" w:rsidP="00F4707D">
      <w:r w:rsidRPr="00E91EF9">
        <w:rPr>
          <w:b/>
        </w:rPr>
        <w:t>Afdeling</w:t>
      </w:r>
      <w:r w:rsidRPr="00E91EF9">
        <w:rPr>
          <w:b/>
        </w:rPr>
        <w:tab/>
      </w:r>
      <w:r w:rsidRPr="00E91EF9">
        <w:rPr>
          <w:b/>
        </w:rPr>
        <w:tab/>
      </w:r>
      <w:r w:rsidRPr="00E91EF9">
        <w:t>/</w:t>
      </w:r>
    </w:p>
    <w:p w14:paraId="14213413" w14:textId="77777777" w:rsidR="00F4707D" w:rsidRPr="00E91EF9" w:rsidRDefault="00F4707D" w:rsidP="00F4707D">
      <w:r w:rsidRPr="00E91EF9">
        <w:rPr>
          <w:b/>
        </w:rPr>
        <w:t>Dienst</w:t>
      </w:r>
      <w:r w:rsidRPr="00E91EF9">
        <w:rPr>
          <w:b/>
        </w:rPr>
        <w:tab/>
      </w:r>
      <w:r w:rsidRPr="00E91EF9">
        <w:rPr>
          <w:b/>
        </w:rPr>
        <w:tab/>
      </w:r>
      <w:r w:rsidRPr="00E91EF9">
        <w:rPr>
          <w:b/>
        </w:rPr>
        <w:tab/>
      </w:r>
      <w:r w:rsidRPr="00E91EF9">
        <w:t>Organisatie</w:t>
      </w:r>
    </w:p>
    <w:p w14:paraId="14213414" w14:textId="77777777" w:rsidR="00F4707D" w:rsidRPr="00E91EF9" w:rsidRDefault="00F4707D" w:rsidP="00F4707D">
      <w:r w:rsidRPr="00E91EF9">
        <w:rPr>
          <w:b/>
        </w:rPr>
        <w:t>Directe chef</w:t>
      </w:r>
      <w:r w:rsidRPr="00E91EF9">
        <w:rPr>
          <w:b/>
        </w:rPr>
        <w:tab/>
      </w:r>
      <w:r w:rsidRPr="00E91EF9">
        <w:rPr>
          <w:b/>
        </w:rPr>
        <w:tab/>
      </w:r>
      <w:r w:rsidRPr="00E91EF9">
        <w:t>diensthoofd Organisatie</w:t>
      </w:r>
    </w:p>
    <w:p w14:paraId="14213415" w14:textId="77777777" w:rsidR="00F4707D" w:rsidRPr="00E91EF9" w:rsidRDefault="00F4707D" w:rsidP="00F4707D">
      <w:pPr>
        <w:rPr>
          <w:lang w:val="en-US"/>
        </w:rPr>
      </w:pPr>
      <w:r w:rsidRPr="00E91EF9">
        <w:rPr>
          <w:b/>
          <w:lang w:val="en-US"/>
        </w:rPr>
        <w:t>Niveau/Rang</w:t>
      </w:r>
      <w:r w:rsidRPr="00E91EF9">
        <w:rPr>
          <w:b/>
          <w:lang w:val="en-US"/>
        </w:rPr>
        <w:tab/>
      </w:r>
      <w:r w:rsidRPr="00E91EF9">
        <w:rPr>
          <w:lang w:val="en-US"/>
        </w:rPr>
        <w:t>A1a – A3a</w:t>
      </w:r>
    </w:p>
    <w:p w14:paraId="14213416" w14:textId="77777777" w:rsidR="00F4707D" w:rsidRPr="00E91EF9" w:rsidRDefault="00F4707D" w:rsidP="00F4707D">
      <w:pPr>
        <w:rPr>
          <w:lang w:val="en-US"/>
        </w:rPr>
      </w:pPr>
      <w:r w:rsidRPr="00E91EF9">
        <w:rPr>
          <w:b/>
          <w:lang w:val="en-US"/>
        </w:rPr>
        <w:t>Graad</w:t>
      </w:r>
      <w:r w:rsidRPr="00E91EF9">
        <w:rPr>
          <w:lang w:val="en-US"/>
        </w:rPr>
        <w:tab/>
      </w:r>
      <w:r w:rsidRPr="00E91EF9">
        <w:rPr>
          <w:lang w:val="en-US"/>
        </w:rPr>
        <w:tab/>
      </w:r>
      <w:r w:rsidRPr="00E91EF9">
        <w:rPr>
          <w:lang w:val="en-US"/>
        </w:rPr>
        <w:tab/>
        <w:t>Administratief</w:t>
      </w:r>
    </w:p>
    <w:p w14:paraId="14213417" w14:textId="77777777" w:rsidR="00F4707D" w:rsidRPr="00E91EF9" w:rsidRDefault="00F4707D" w:rsidP="00F4707D">
      <w:pPr>
        <w:rPr>
          <w:lang w:val="en-US"/>
        </w:rPr>
      </w:pPr>
    </w:p>
    <w:p w14:paraId="14213418" w14:textId="77777777" w:rsidR="00F4707D" w:rsidRPr="00E91EF9" w:rsidRDefault="00F4707D" w:rsidP="00F4707D">
      <w:pPr>
        <w:rPr>
          <w:b/>
        </w:rPr>
      </w:pPr>
      <w:r w:rsidRPr="00E91EF9">
        <w:rPr>
          <w:b/>
        </w:rPr>
        <w:t>___________________________________________________________________________</w:t>
      </w:r>
    </w:p>
    <w:p w14:paraId="14213419" w14:textId="77777777" w:rsidR="00F4707D" w:rsidRPr="00E91EF9" w:rsidRDefault="00F4707D" w:rsidP="00F4707D">
      <w:pPr>
        <w:rPr>
          <w:b/>
        </w:rPr>
      </w:pPr>
    </w:p>
    <w:p w14:paraId="1421341A" w14:textId="77777777" w:rsidR="00F4707D" w:rsidRPr="00E91EF9" w:rsidRDefault="00F4707D" w:rsidP="00F4707D">
      <w:pPr>
        <w:rPr>
          <w:b/>
          <w:sz w:val="28"/>
          <w:szCs w:val="28"/>
        </w:rPr>
      </w:pPr>
      <w:r w:rsidRPr="00E91EF9">
        <w:rPr>
          <w:b/>
          <w:sz w:val="28"/>
          <w:szCs w:val="28"/>
        </w:rPr>
        <w:t>Bijzondere rekruteringsvoorwaarden</w:t>
      </w:r>
    </w:p>
    <w:p w14:paraId="1421341B" w14:textId="77777777" w:rsidR="00F4707D" w:rsidRPr="00E91EF9" w:rsidRDefault="00F4707D" w:rsidP="00F4707D">
      <w:pPr>
        <w:rPr>
          <w:b/>
        </w:rPr>
      </w:pPr>
      <w:r w:rsidRPr="00E91EF9">
        <w:rPr>
          <w:b/>
        </w:rPr>
        <w:t>___________________________________________________________________________</w:t>
      </w:r>
    </w:p>
    <w:p w14:paraId="1421341C" w14:textId="77777777" w:rsidR="00F4707D" w:rsidRPr="00E91EF9" w:rsidRDefault="00F4707D" w:rsidP="00F4707D"/>
    <w:p w14:paraId="1421341D" w14:textId="77777777" w:rsidR="00F4707D" w:rsidRPr="00E91EF9" w:rsidRDefault="00F4707D" w:rsidP="00F4707D"/>
    <w:p w14:paraId="1421341E" w14:textId="77777777" w:rsidR="00F4707D" w:rsidRPr="00E91EF9" w:rsidRDefault="00F4707D" w:rsidP="00F4707D">
      <w:pPr>
        <w:numPr>
          <w:ilvl w:val="0"/>
          <w:numId w:val="40"/>
        </w:numPr>
        <w:spacing w:line="280" w:lineRule="atLeast"/>
      </w:pPr>
      <w:r w:rsidRPr="00E91EF9">
        <w:t>In het bezit zijn van rijbewijs B.</w:t>
      </w:r>
    </w:p>
    <w:p w14:paraId="1421341F" w14:textId="77777777" w:rsidR="00F4707D" w:rsidRDefault="00F4707D">
      <w:pPr>
        <w:jc w:val="left"/>
        <w:rPr>
          <w:rFonts w:ascii="Georgia" w:hAnsi="Georgia" w:cs="Arial"/>
          <w:b/>
          <w:bCs/>
          <w:kern w:val="32"/>
          <w:sz w:val="32"/>
          <w:szCs w:val="32"/>
        </w:rPr>
      </w:pPr>
      <w:r>
        <w:rPr>
          <w:rFonts w:ascii="Georgia" w:hAnsi="Georgia" w:cs="Arial"/>
          <w:b/>
          <w:bCs/>
          <w:kern w:val="32"/>
          <w:sz w:val="32"/>
          <w:szCs w:val="32"/>
        </w:rPr>
        <w:br w:type="page"/>
      </w:r>
    </w:p>
    <w:p w14:paraId="14213420" w14:textId="77777777" w:rsidR="00E121A2" w:rsidRDefault="00E121A2">
      <w:pPr>
        <w:jc w:val="left"/>
        <w:rPr>
          <w:rFonts w:ascii="Georgia" w:hAnsi="Georgia" w:cs="Arial"/>
          <w:b/>
          <w:bCs/>
          <w:kern w:val="32"/>
          <w:sz w:val="32"/>
          <w:szCs w:val="32"/>
        </w:rPr>
      </w:pPr>
    </w:p>
    <w:p w14:paraId="14213421" w14:textId="77777777" w:rsidR="00E121A2" w:rsidRPr="00854970" w:rsidRDefault="00E121A2" w:rsidP="00E121A2">
      <w:pPr>
        <w:pStyle w:val="Nieuw"/>
      </w:pPr>
      <w:r w:rsidRPr="00854970">
        <w:t>Functiebenaming: Omgevingsambtenaar</w:t>
      </w:r>
    </w:p>
    <w:p w14:paraId="14213422" w14:textId="77777777" w:rsidR="00E121A2" w:rsidRPr="00854970" w:rsidRDefault="00E121A2" w:rsidP="00E121A2">
      <w:pPr>
        <w:rPr>
          <w:b/>
        </w:rPr>
      </w:pPr>
    </w:p>
    <w:p w14:paraId="14213423" w14:textId="77777777" w:rsidR="00E121A2" w:rsidRPr="00854970" w:rsidRDefault="00E121A2" w:rsidP="00E121A2">
      <w:r w:rsidRPr="00854970">
        <w:rPr>
          <w:b/>
        </w:rPr>
        <w:t>Afdeling</w:t>
      </w:r>
      <w:r w:rsidRPr="00854970">
        <w:rPr>
          <w:b/>
        </w:rPr>
        <w:tab/>
      </w:r>
      <w:r w:rsidRPr="00854970">
        <w:rPr>
          <w:b/>
        </w:rPr>
        <w:tab/>
      </w:r>
      <w:r w:rsidRPr="00854970">
        <w:t>Omgeving</w:t>
      </w:r>
    </w:p>
    <w:p w14:paraId="14213424" w14:textId="77777777" w:rsidR="00E121A2" w:rsidRPr="00854970" w:rsidRDefault="00E121A2" w:rsidP="00E121A2">
      <w:r w:rsidRPr="00854970">
        <w:rPr>
          <w:b/>
        </w:rPr>
        <w:t>Dienst</w:t>
      </w:r>
      <w:r w:rsidRPr="00854970">
        <w:rPr>
          <w:b/>
        </w:rPr>
        <w:tab/>
      </w:r>
      <w:r w:rsidRPr="00854970">
        <w:rPr>
          <w:b/>
        </w:rPr>
        <w:tab/>
      </w:r>
      <w:r w:rsidRPr="00854970">
        <w:rPr>
          <w:b/>
        </w:rPr>
        <w:tab/>
      </w:r>
    </w:p>
    <w:p w14:paraId="14213425" w14:textId="77777777" w:rsidR="00E121A2" w:rsidRPr="00854970" w:rsidRDefault="00E121A2" w:rsidP="00E121A2">
      <w:r w:rsidRPr="00854970">
        <w:rPr>
          <w:b/>
        </w:rPr>
        <w:t>Directe chef</w:t>
      </w:r>
      <w:r w:rsidRPr="00854970">
        <w:rPr>
          <w:b/>
        </w:rPr>
        <w:tab/>
      </w:r>
      <w:r w:rsidRPr="00854970">
        <w:rPr>
          <w:b/>
        </w:rPr>
        <w:tab/>
      </w:r>
      <w:r w:rsidR="00DB39D7" w:rsidRPr="00854970">
        <w:t>Diensthoofd Omgeving</w:t>
      </w:r>
    </w:p>
    <w:p w14:paraId="14213426" w14:textId="77777777" w:rsidR="00E121A2" w:rsidRPr="00015E5F" w:rsidRDefault="00E121A2" w:rsidP="00E121A2">
      <w:r w:rsidRPr="00015E5F">
        <w:rPr>
          <w:b/>
        </w:rPr>
        <w:t>Niveau/Rang</w:t>
      </w:r>
      <w:r w:rsidRPr="00015E5F">
        <w:rPr>
          <w:b/>
        </w:rPr>
        <w:tab/>
      </w:r>
      <w:r w:rsidRPr="00015E5F">
        <w:t>A1a – A3a</w:t>
      </w:r>
    </w:p>
    <w:p w14:paraId="14213427" w14:textId="77777777" w:rsidR="00E121A2" w:rsidRPr="00854970" w:rsidRDefault="00E121A2" w:rsidP="00E121A2">
      <w:pPr>
        <w:rPr>
          <w:lang w:val="en-US"/>
        </w:rPr>
      </w:pPr>
      <w:r w:rsidRPr="00854970">
        <w:rPr>
          <w:b/>
          <w:lang w:val="en-US"/>
        </w:rPr>
        <w:t>Graad</w:t>
      </w:r>
      <w:r w:rsidRPr="00854970">
        <w:rPr>
          <w:lang w:val="en-US"/>
        </w:rPr>
        <w:tab/>
      </w:r>
      <w:r w:rsidRPr="00854970">
        <w:rPr>
          <w:lang w:val="en-US"/>
        </w:rPr>
        <w:tab/>
      </w:r>
      <w:r w:rsidRPr="00854970">
        <w:rPr>
          <w:lang w:val="en-US"/>
        </w:rPr>
        <w:tab/>
        <w:t>Administratief</w:t>
      </w:r>
    </w:p>
    <w:p w14:paraId="14213428" w14:textId="77777777" w:rsidR="00E121A2" w:rsidRPr="00854970" w:rsidRDefault="00E121A2" w:rsidP="00E121A2">
      <w:pPr>
        <w:rPr>
          <w:lang w:val="en-US"/>
        </w:rPr>
      </w:pPr>
    </w:p>
    <w:p w14:paraId="14213429" w14:textId="77777777" w:rsidR="00E121A2" w:rsidRPr="00854970" w:rsidRDefault="00E121A2" w:rsidP="00E121A2">
      <w:pPr>
        <w:rPr>
          <w:b/>
        </w:rPr>
      </w:pPr>
      <w:r w:rsidRPr="00854970">
        <w:rPr>
          <w:b/>
        </w:rPr>
        <w:t>___________________________________________________________________________</w:t>
      </w:r>
    </w:p>
    <w:p w14:paraId="1421342A" w14:textId="77777777" w:rsidR="00E121A2" w:rsidRPr="00854970" w:rsidRDefault="00E121A2" w:rsidP="00E121A2">
      <w:pPr>
        <w:rPr>
          <w:b/>
        </w:rPr>
      </w:pPr>
    </w:p>
    <w:p w14:paraId="1421342B" w14:textId="77777777" w:rsidR="00E121A2" w:rsidRPr="00854970" w:rsidRDefault="00E121A2" w:rsidP="00E121A2">
      <w:pPr>
        <w:rPr>
          <w:b/>
          <w:sz w:val="28"/>
          <w:szCs w:val="28"/>
        </w:rPr>
      </w:pPr>
      <w:r w:rsidRPr="00854970">
        <w:rPr>
          <w:b/>
          <w:sz w:val="28"/>
          <w:szCs w:val="28"/>
        </w:rPr>
        <w:t>Bijzondere rekruteringsvoorwaarden</w:t>
      </w:r>
    </w:p>
    <w:p w14:paraId="1421342C" w14:textId="77777777" w:rsidR="00E121A2" w:rsidRPr="00854970" w:rsidRDefault="00E121A2" w:rsidP="00E121A2">
      <w:pPr>
        <w:rPr>
          <w:b/>
        </w:rPr>
      </w:pPr>
      <w:r w:rsidRPr="00854970">
        <w:rPr>
          <w:b/>
        </w:rPr>
        <w:t>___________________________________________________________________________</w:t>
      </w:r>
    </w:p>
    <w:p w14:paraId="1421342D" w14:textId="77777777" w:rsidR="00E121A2" w:rsidRPr="00854970" w:rsidRDefault="00E121A2" w:rsidP="00E121A2"/>
    <w:p w14:paraId="1421342E" w14:textId="77777777" w:rsidR="00F556E9" w:rsidRPr="00854970" w:rsidRDefault="00F556E9" w:rsidP="0027056F">
      <w:pPr>
        <w:pStyle w:val="bullets"/>
        <w:numPr>
          <w:ilvl w:val="0"/>
          <w:numId w:val="83"/>
        </w:numPr>
        <w:jc w:val="left"/>
      </w:pPr>
      <w:r w:rsidRPr="00854970">
        <w:t>Voldoen aan de voorwaarden om aangeduid te worden als omgevingsambtenaar conform het besluit van de Vlaamse Regering van 27 november 2015 tot uitvoering van het decreet van 25 april 2014 betreffende de omgevingsvergunning.</w:t>
      </w:r>
    </w:p>
    <w:p w14:paraId="1421342F" w14:textId="77777777" w:rsidR="00E121A2" w:rsidRPr="00854970" w:rsidRDefault="00E121A2" w:rsidP="00E121A2"/>
    <w:p w14:paraId="14213430" w14:textId="77777777" w:rsidR="002A690D" w:rsidRDefault="00E121A2" w:rsidP="00E121A2">
      <w:pPr>
        <w:numPr>
          <w:ilvl w:val="0"/>
          <w:numId w:val="40"/>
        </w:numPr>
        <w:spacing w:line="280" w:lineRule="atLeast"/>
      </w:pPr>
      <w:r w:rsidRPr="00854970">
        <w:t>In het bezit zijn van rijbewijs B.</w:t>
      </w:r>
    </w:p>
    <w:p w14:paraId="14213431" w14:textId="77777777" w:rsidR="002A690D" w:rsidRDefault="002A690D">
      <w:pPr>
        <w:jc w:val="left"/>
      </w:pPr>
      <w:r>
        <w:br w:type="page"/>
      </w:r>
    </w:p>
    <w:p w14:paraId="14213432" w14:textId="77777777" w:rsidR="00425CF8" w:rsidRPr="00544E71" w:rsidRDefault="00425CF8" w:rsidP="008D5FF5">
      <w:pPr>
        <w:pStyle w:val="Nieuw"/>
      </w:pPr>
      <w:r w:rsidRPr="00544E71">
        <w:t>Functiebenaming: Diensthoofd Organisatie</w:t>
      </w:r>
    </w:p>
    <w:p w14:paraId="14213433" w14:textId="77777777" w:rsidR="00425CF8" w:rsidRPr="00544E71" w:rsidRDefault="00425CF8" w:rsidP="00425CF8">
      <w:pPr>
        <w:rPr>
          <w:b/>
        </w:rPr>
      </w:pPr>
    </w:p>
    <w:p w14:paraId="14213434" w14:textId="77777777" w:rsidR="00425CF8" w:rsidRPr="00544E71" w:rsidRDefault="00425CF8" w:rsidP="00425CF8">
      <w:r w:rsidRPr="00544E71">
        <w:rPr>
          <w:b/>
        </w:rPr>
        <w:t>Afdeling</w:t>
      </w:r>
      <w:r w:rsidRPr="00544E71">
        <w:rPr>
          <w:b/>
        </w:rPr>
        <w:tab/>
      </w:r>
      <w:r w:rsidRPr="00544E71">
        <w:rPr>
          <w:b/>
        </w:rPr>
        <w:tab/>
      </w:r>
      <w:r w:rsidRPr="00544E71">
        <w:t>Organisatie</w:t>
      </w:r>
    </w:p>
    <w:p w14:paraId="14213435" w14:textId="77777777" w:rsidR="00425CF8" w:rsidRPr="00544E71" w:rsidRDefault="00425CF8" w:rsidP="00425CF8">
      <w:r w:rsidRPr="00544E71">
        <w:rPr>
          <w:b/>
        </w:rPr>
        <w:t>Dienst</w:t>
      </w:r>
      <w:r w:rsidRPr="00544E71">
        <w:rPr>
          <w:b/>
        </w:rPr>
        <w:tab/>
      </w:r>
      <w:r w:rsidRPr="00544E71">
        <w:rPr>
          <w:b/>
        </w:rPr>
        <w:tab/>
      </w:r>
      <w:r w:rsidRPr="00544E71">
        <w:rPr>
          <w:b/>
        </w:rPr>
        <w:tab/>
      </w:r>
      <w:r w:rsidRPr="00544E71">
        <w:t>/</w:t>
      </w:r>
    </w:p>
    <w:p w14:paraId="14213436" w14:textId="77777777" w:rsidR="00425CF8" w:rsidRPr="00544E71" w:rsidRDefault="00425CF8" w:rsidP="00425CF8">
      <w:r w:rsidRPr="00544E71">
        <w:rPr>
          <w:b/>
        </w:rPr>
        <w:t>Directe chef</w:t>
      </w:r>
      <w:r w:rsidRPr="00544E71">
        <w:rPr>
          <w:b/>
        </w:rPr>
        <w:tab/>
      </w:r>
      <w:r w:rsidRPr="00544E71">
        <w:rPr>
          <w:b/>
        </w:rPr>
        <w:tab/>
      </w:r>
      <w:r w:rsidR="007207DE" w:rsidRPr="00854970">
        <w:t>algemeen directeur</w:t>
      </w:r>
    </w:p>
    <w:p w14:paraId="14213437" w14:textId="77777777" w:rsidR="00425CF8" w:rsidRPr="00544E71" w:rsidRDefault="00425CF8" w:rsidP="00425CF8">
      <w:r w:rsidRPr="00544E71">
        <w:rPr>
          <w:b/>
        </w:rPr>
        <w:t>Niveau/Rang</w:t>
      </w:r>
      <w:r w:rsidRPr="00544E71">
        <w:rPr>
          <w:b/>
        </w:rPr>
        <w:tab/>
      </w:r>
      <w:r w:rsidRPr="00544E71">
        <w:t>B4 – B5</w:t>
      </w:r>
    </w:p>
    <w:p w14:paraId="14213438" w14:textId="77777777"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14:paraId="14213439" w14:textId="77777777" w:rsidR="00425CF8" w:rsidRPr="00544E71" w:rsidRDefault="00425CF8" w:rsidP="00425CF8"/>
    <w:p w14:paraId="1421343A" w14:textId="77777777" w:rsidR="00425CF8" w:rsidRPr="00544E71" w:rsidRDefault="00425CF8" w:rsidP="00425CF8">
      <w:pPr>
        <w:rPr>
          <w:b/>
        </w:rPr>
      </w:pPr>
      <w:r w:rsidRPr="00544E71">
        <w:rPr>
          <w:b/>
        </w:rPr>
        <w:t>___________________________________________________________________________</w:t>
      </w:r>
    </w:p>
    <w:p w14:paraId="1421343B" w14:textId="77777777" w:rsidR="00425CF8" w:rsidRPr="00544E71" w:rsidRDefault="00425CF8" w:rsidP="00425CF8">
      <w:pPr>
        <w:rPr>
          <w:b/>
        </w:rPr>
      </w:pPr>
    </w:p>
    <w:p w14:paraId="1421343C" w14:textId="77777777" w:rsidR="00425CF8" w:rsidRPr="00544E71" w:rsidRDefault="00425CF8" w:rsidP="00425CF8">
      <w:pPr>
        <w:rPr>
          <w:b/>
          <w:sz w:val="28"/>
          <w:szCs w:val="28"/>
        </w:rPr>
      </w:pPr>
      <w:r w:rsidRPr="00544E71">
        <w:rPr>
          <w:b/>
          <w:sz w:val="28"/>
          <w:szCs w:val="28"/>
        </w:rPr>
        <w:t>Bijzondere rekruteringsvoorwaarden</w:t>
      </w:r>
    </w:p>
    <w:p w14:paraId="1421343D" w14:textId="77777777" w:rsidR="00425CF8" w:rsidRPr="00544E71" w:rsidRDefault="00425CF8" w:rsidP="00425CF8">
      <w:pPr>
        <w:rPr>
          <w:b/>
        </w:rPr>
      </w:pPr>
      <w:r w:rsidRPr="00544E71">
        <w:rPr>
          <w:b/>
        </w:rPr>
        <w:t>___________________________________________________________________________</w:t>
      </w:r>
    </w:p>
    <w:p w14:paraId="1421343E" w14:textId="77777777" w:rsidR="00425CF8" w:rsidRPr="00544E71" w:rsidRDefault="00425CF8" w:rsidP="00425CF8"/>
    <w:p w14:paraId="1421343F" w14:textId="77777777" w:rsidR="00425CF8" w:rsidRPr="00544E71" w:rsidRDefault="00425CF8" w:rsidP="00425CF8">
      <w:pPr>
        <w:pStyle w:val="bullets"/>
        <w:numPr>
          <w:ilvl w:val="0"/>
          <w:numId w:val="0"/>
        </w:numPr>
        <w:ind w:left="2340"/>
      </w:pPr>
    </w:p>
    <w:p w14:paraId="14213440" w14:textId="77777777" w:rsidR="00425CF8" w:rsidRPr="00544E71" w:rsidRDefault="00425CF8" w:rsidP="00FC2226">
      <w:pPr>
        <w:numPr>
          <w:ilvl w:val="0"/>
          <w:numId w:val="40"/>
        </w:numPr>
        <w:spacing w:line="280" w:lineRule="atLeast"/>
      </w:pPr>
      <w:r w:rsidRPr="00544E71">
        <w:t>In het bezit zijn van rijbewijs B.</w:t>
      </w:r>
    </w:p>
    <w:p w14:paraId="14213441" w14:textId="77777777" w:rsidR="00425CF8" w:rsidRDefault="00425CF8" w:rsidP="00425CF8">
      <w:pPr>
        <w:pStyle w:val="bullets"/>
        <w:numPr>
          <w:ilvl w:val="0"/>
          <w:numId w:val="0"/>
        </w:numPr>
        <w:ind w:left="360"/>
      </w:pPr>
    </w:p>
    <w:p w14:paraId="14213442" w14:textId="77777777" w:rsidR="00425CF8" w:rsidRDefault="00425CF8" w:rsidP="00425CF8">
      <w:pPr>
        <w:pStyle w:val="bullets"/>
        <w:numPr>
          <w:ilvl w:val="0"/>
          <w:numId w:val="0"/>
        </w:numPr>
        <w:ind w:left="2340"/>
      </w:pPr>
    </w:p>
    <w:p w14:paraId="14213443" w14:textId="77777777" w:rsidR="00425CF8" w:rsidRPr="00544E71" w:rsidRDefault="00425CF8" w:rsidP="008D5FF5">
      <w:pPr>
        <w:pStyle w:val="Nieuw"/>
      </w:pPr>
      <w:r>
        <w:rPr>
          <w:color w:val="0000FF"/>
        </w:rPr>
        <w:br w:type="page"/>
      </w:r>
      <w:r w:rsidRPr="00544E71">
        <w:t>Functiebenaming: Diensthoofd Omgeving</w:t>
      </w:r>
    </w:p>
    <w:p w14:paraId="14213444" w14:textId="77777777" w:rsidR="00425CF8" w:rsidRPr="00544E71" w:rsidRDefault="00425CF8" w:rsidP="00425CF8">
      <w:pPr>
        <w:rPr>
          <w:b/>
        </w:rPr>
      </w:pPr>
    </w:p>
    <w:p w14:paraId="14213445" w14:textId="77777777" w:rsidR="00425CF8" w:rsidRPr="00544E71" w:rsidRDefault="00425CF8" w:rsidP="00425CF8">
      <w:r w:rsidRPr="00544E71">
        <w:rPr>
          <w:b/>
        </w:rPr>
        <w:t>Afdeling</w:t>
      </w:r>
      <w:r w:rsidRPr="00544E71">
        <w:rPr>
          <w:b/>
        </w:rPr>
        <w:tab/>
      </w:r>
      <w:r w:rsidRPr="00544E71">
        <w:rPr>
          <w:b/>
        </w:rPr>
        <w:tab/>
      </w:r>
      <w:r w:rsidRPr="00544E71">
        <w:t>Omgeving</w:t>
      </w:r>
    </w:p>
    <w:p w14:paraId="14213446" w14:textId="77777777" w:rsidR="00425CF8" w:rsidRPr="00544E71" w:rsidRDefault="00425CF8" w:rsidP="00425CF8">
      <w:r w:rsidRPr="00544E71">
        <w:rPr>
          <w:b/>
        </w:rPr>
        <w:t>Dienst</w:t>
      </w:r>
      <w:r w:rsidRPr="00544E71">
        <w:rPr>
          <w:b/>
        </w:rPr>
        <w:tab/>
      </w:r>
      <w:r w:rsidRPr="00544E71">
        <w:rPr>
          <w:b/>
        </w:rPr>
        <w:tab/>
      </w:r>
      <w:r w:rsidRPr="00544E71">
        <w:rPr>
          <w:b/>
        </w:rPr>
        <w:tab/>
      </w:r>
      <w:r w:rsidRPr="00544E71">
        <w:t>/</w:t>
      </w:r>
    </w:p>
    <w:p w14:paraId="14213447" w14:textId="77777777" w:rsidR="00425CF8" w:rsidRPr="00544E71" w:rsidRDefault="00425CF8" w:rsidP="00425CF8">
      <w:r w:rsidRPr="00544E71">
        <w:rPr>
          <w:b/>
        </w:rPr>
        <w:t>Directe chef</w:t>
      </w:r>
      <w:r w:rsidRPr="00544E71">
        <w:rPr>
          <w:b/>
        </w:rPr>
        <w:tab/>
      </w:r>
      <w:r w:rsidRPr="00544E71">
        <w:rPr>
          <w:b/>
        </w:rPr>
        <w:tab/>
      </w:r>
      <w:r w:rsidR="007207DE" w:rsidRPr="00854970">
        <w:t>algemeen directeur</w:t>
      </w:r>
    </w:p>
    <w:p w14:paraId="14213448" w14:textId="77777777" w:rsidR="00425CF8" w:rsidRPr="00544E71" w:rsidRDefault="00425CF8" w:rsidP="00425CF8">
      <w:r w:rsidRPr="00544E71">
        <w:rPr>
          <w:b/>
        </w:rPr>
        <w:t>Niveau/Rang</w:t>
      </w:r>
      <w:r w:rsidRPr="00544E71">
        <w:rPr>
          <w:b/>
        </w:rPr>
        <w:tab/>
      </w:r>
      <w:r w:rsidRPr="00544E71">
        <w:t>B4 – B5</w:t>
      </w:r>
    </w:p>
    <w:p w14:paraId="14213449" w14:textId="77777777"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14:paraId="1421344A" w14:textId="77777777" w:rsidR="00425CF8" w:rsidRPr="00544E71" w:rsidRDefault="00425CF8" w:rsidP="00425CF8"/>
    <w:p w14:paraId="1421344B" w14:textId="77777777" w:rsidR="00425CF8" w:rsidRPr="00544E71" w:rsidRDefault="00425CF8" w:rsidP="00425CF8">
      <w:pPr>
        <w:rPr>
          <w:b/>
        </w:rPr>
      </w:pPr>
      <w:r w:rsidRPr="00544E71">
        <w:rPr>
          <w:b/>
        </w:rPr>
        <w:t>___________________________________________________________________________</w:t>
      </w:r>
    </w:p>
    <w:p w14:paraId="1421344C" w14:textId="77777777" w:rsidR="00425CF8" w:rsidRPr="00544E71" w:rsidRDefault="00425CF8" w:rsidP="00425CF8">
      <w:pPr>
        <w:rPr>
          <w:b/>
        </w:rPr>
      </w:pPr>
    </w:p>
    <w:p w14:paraId="1421344D" w14:textId="77777777" w:rsidR="00425CF8" w:rsidRPr="00544E71" w:rsidRDefault="00425CF8" w:rsidP="00425CF8">
      <w:pPr>
        <w:rPr>
          <w:b/>
          <w:sz w:val="28"/>
          <w:szCs w:val="28"/>
        </w:rPr>
      </w:pPr>
      <w:r w:rsidRPr="00544E71">
        <w:rPr>
          <w:b/>
          <w:sz w:val="28"/>
          <w:szCs w:val="28"/>
        </w:rPr>
        <w:t>Bijzondere rekruteringsvoorwaarden</w:t>
      </w:r>
    </w:p>
    <w:p w14:paraId="1421344E" w14:textId="77777777" w:rsidR="00425CF8" w:rsidRPr="00544E71" w:rsidRDefault="00425CF8" w:rsidP="00425CF8">
      <w:pPr>
        <w:rPr>
          <w:b/>
        </w:rPr>
      </w:pPr>
      <w:r w:rsidRPr="00544E71">
        <w:rPr>
          <w:b/>
        </w:rPr>
        <w:t>___________________________________________________________________________</w:t>
      </w:r>
    </w:p>
    <w:p w14:paraId="1421344F" w14:textId="77777777" w:rsidR="00425CF8" w:rsidRPr="00544E71" w:rsidRDefault="00425CF8" w:rsidP="00425CF8"/>
    <w:p w14:paraId="14213450" w14:textId="77777777" w:rsidR="00425CF8" w:rsidRPr="00544E71" w:rsidRDefault="00425CF8" w:rsidP="00425CF8">
      <w:pPr>
        <w:pStyle w:val="bullets"/>
        <w:numPr>
          <w:ilvl w:val="0"/>
          <w:numId w:val="0"/>
        </w:numPr>
        <w:ind w:left="2340"/>
      </w:pPr>
    </w:p>
    <w:p w14:paraId="14213451" w14:textId="77777777" w:rsidR="00425CF8" w:rsidRPr="00544E71" w:rsidRDefault="00425CF8" w:rsidP="00FC2226">
      <w:pPr>
        <w:numPr>
          <w:ilvl w:val="0"/>
          <w:numId w:val="40"/>
        </w:numPr>
        <w:spacing w:line="280" w:lineRule="atLeast"/>
      </w:pPr>
      <w:r w:rsidRPr="00544E71">
        <w:t>In het bezit zijn van rijbewijs B.</w:t>
      </w:r>
    </w:p>
    <w:p w14:paraId="14213452" w14:textId="77777777" w:rsidR="005D75F1" w:rsidRPr="005D75F1" w:rsidRDefault="005D75F1" w:rsidP="005D75F1">
      <w:pPr>
        <w:spacing w:line="280" w:lineRule="atLeast"/>
        <w:ind w:left="360"/>
        <w:rPr>
          <w:strike/>
          <w:highlight w:val="yellow"/>
        </w:rPr>
      </w:pPr>
    </w:p>
    <w:p w14:paraId="14213453" w14:textId="77777777" w:rsidR="00425CF8" w:rsidRPr="00544E71" w:rsidRDefault="00425CF8" w:rsidP="008D5FF5">
      <w:pPr>
        <w:pStyle w:val="Nieuw"/>
      </w:pPr>
      <w:r>
        <w:rPr>
          <w:color w:val="0000FF"/>
        </w:rPr>
        <w:br w:type="page"/>
      </w:r>
      <w:r w:rsidRPr="00544E71">
        <w:t>Functiebenaming: Diensthoofd Mens en vrije tijd</w:t>
      </w:r>
    </w:p>
    <w:p w14:paraId="14213454" w14:textId="77777777" w:rsidR="00425CF8" w:rsidRPr="00544E71" w:rsidRDefault="00425CF8" w:rsidP="00425CF8">
      <w:pPr>
        <w:rPr>
          <w:b/>
        </w:rPr>
      </w:pPr>
    </w:p>
    <w:p w14:paraId="14213455" w14:textId="77777777" w:rsidR="00425CF8" w:rsidRPr="00544E71" w:rsidRDefault="00425CF8" w:rsidP="00425CF8">
      <w:r w:rsidRPr="00544E71">
        <w:rPr>
          <w:b/>
        </w:rPr>
        <w:t>Afdeling</w:t>
      </w:r>
      <w:r w:rsidRPr="00544E71">
        <w:rPr>
          <w:b/>
        </w:rPr>
        <w:tab/>
      </w:r>
      <w:r w:rsidRPr="00544E71">
        <w:rPr>
          <w:b/>
        </w:rPr>
        <w:tab/>
      </w:r>
      <w:r w:rsidRPr="00544E71">
        <w:t>Mens en vrije tijd</w:t>
      </w:r>
    </w:p>
    <w:p w14:paraId="14213456" w14:textId="77777777" w:rsidR="00425CF8" w:rsidRPr="00544E71" w:rsidRDefault="00425CF8" w:rsidP="00425CF8">
      <w:r w:rsidRPr="00544E71">
        <w:rPr>
          <w:b/>
        </w:rPr>
        <w:t>Dienst</w:t>
      </w:r>
      <w:r w:rsidRPr="00544E71">
        <w:rPr>
          <w:b/>
        </w:rPr>
        <w:tab/>
      </w:r>
      <w:r w:rsidRPr="00544E71">
        <w:rPr>
          <w:b/>
        </w:rPr>
        <w:tab/>
      </w:r>
      <w:r w:rsidRPr="00544E71">
        <w:rPr>
          <w:b/>
        </w:rPr>
        <w:tab/>
      </w:r>
      <w:r w:rsidRPr="00544E71">
        <w:t>/</w:t>
      </w:r>
    </w:p>
    <w:p w14:paraId="14213457" w14:textId="77777777" w:rsidR="00425CF8" w:rsidRPr="00544E71" w:rsidRDefault="00425CF8" w:rsidP="00425CF8">
      <w:r w:rsidRPr="00544E71">
        <w:rPr>
          <w:b/>
        </w:rPr>
        <w:t>Directe chef</w:t>
      </w:r>
      <w:r w:rsidRPr="00544E71">
        <w:rPr>
          <w:b/>
        </w:rPr>
        <w:tab/>
      </w:r>
      <w:r w:rsidRPr="00544E71">
        <w:rPr>
          <w:b/>
        </w:rPr>
        <w:tab/>
      </w:r>
      <w:r w:rsidR="007207DE" w:rsidRPr="00854970">
        <w:t>algemeen directeur</w:t>
      </w:r>
    </w:p>
    <w:p w14:paraId="14213458" w14:textId="77777777" w:rsidR="00425CF8" w:rsidRPr="00544E71" w:rsidRDefault="00425CF8" w:rsidP="00425CF8">
      <w:r w:rsidRPr="00544E71">
        <w:rPr>
          <w:b/>
        </w:rPr>
        <w:t>Niveau/Rang</w:t>
      </w:r>
      <w:r w:rsidRPr="00544E71">
        <w:rPr>
          <w:b/>
        </w:rPr>
        <w:tab/>
      </w:r>
      <w:r w:rsidRPr="00544E71">
        <w:t>B4 – B5</w:t>
      </w:r>
    </w:p>
    <w:p w14:paraId="14213459" w14:textId="77777777"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14:paraId="1421345A" w14:textId="77777777" w:rsidR="00425CF8" w:rsidRPr="00544E71" w:rsidRDefault="00425CF8" w:rsidP="00425CF8"/>
    <w:p w14:paraId="1421345B" w14:textId="77777777" w:rsidR="00425CF8" w:rsidRPr="00544E71" w:rsidRDefault="00425CF8" w:rsidP="00425CF8">
      <w:pPr>
        <w:rPr>
          <w:b/>
        </w:rPr>
      </w:pPr>
      <w:r w:rsidRPr="00544E71">
        <w:rPr>
          <w:b/>
        </w:rPr>
        <w:t>___________________________________________________________________________</w:t>
      </w:r>
    </w:p>
    <w:p w14:paraId="1421345C" w14:textId="77777777" w:rsidR="00425CF8" w:rsidRPr="00544E71" w:rsidRDefault="00425CF8" w:rsidP="00425CF8">
      <w:pPr>
        <w:rPr>
          <w:b/>
        </w:rPr>
      </w:pPr>
    </w:p>
    <w:p w14:paraId="1421345D" w14:textId="77777777" w:rsidR="00425CF8" w:rsidRPr="00544E71" w:rsidRDefault="00425CF8" w:rsidP="00425CF8">
      <w:pPr>
        <w:rPr>
          <w:b/>
          <w:sz w:val="28"/>
          <w:szCs w:val="28"/>
        </w:rPr>
      </w:pPr>
      <w:r w:rsidRPr="00544E71">
        <w:rPr>
          <w:b/>
          <w:sz w:val="28"/>
          <w:szCs w:val="28"/>
        </w:rPr>
        <w:t>Bijzondere rekruteringsvoorwaarden</w:t>
      </w:r>
    </w:p>
    <w:p w14:paraId="1421345E" w14:textId="77777777" w:rsidR="00425CF8" w:rsidRPr="00544E71" w:rsidRDefault="00425CF8" w:rsidP="00425CF8">
      <w:pPr>
        <w:rPr>
          <w:b/>
        </w:rPr>
      </w:pPr>
      <w:r w:rsidRPr="00544E71">
        <w:rPr>
          <w:b/>
        </w:rPr>
        <w:t>___________________________________________________________________________</w:t>
      </w:r>
    </w:p>
    <w:p w14:paraId="1421345F" w14:textId="77777777" w:rsidR="00425CF8" w:rsidRPr="00544E71" w:rsidRDefault="00425CF8" w:rsidP="00425CF8"/>
    <w:p w14:paraId="14213460" w14:textId="77777777" w:rsidR="00425CF8" w:rsidRPr="00544E71" w:rsidRDefault="00425CF8" w:rsidP="00425CF8">
      <w:pPr>
        <w:pStyle w:val="bullets"/>
        <w:numPr>
          <w:ilvl w:val="0"/>
          <w:numId w:val="0"/>
        </w:numPr>
        <w:ind w:left="2340"/>
      </w:pPr>
    </w:p>
    <w:p w14:paraId="14213461" w14:textId="77777777" w:rsidR="00425CF8" w:rsidRPr="00544E71" w:rsidRDefault="00425CF8" w:rsidP="00FC2226">
      <w:pPr>
        <w:numPr>
          <w:ilvl w:val="0"/>
          <w:numId w:val="40"/>
        </w:numPr>
        <w:spacing w:line="280" w:lineRule="atLeast"/>
      </w:pPr>
      <w:r w:rsidRPr="00544E71">
        <w:t>In het bezit zijn van rijbewijs B.</w:t>
      </w:r>
    </w:p>
    <w:p w14:paraId="14213462" w14:textId="77777777" w:rsidR="000057BD" w:rsidRDefault="000057BD">
      <w:pPr>
        <w:jc w:val="left"/>
        <w:rPr>
          <w:color w:val="0000FF"/>
        </w:rPr>
      </w:pPr>
      <w:r>
        <w:rPr>
          <w:color w:val="0000FF"/>
        </w:rPr>
        <w:br w:type="page"/>
      </w:r>
    </w:p>
    <w:p w14:paraId="14213463" w14:textId="77777777" w:rsidR="000057BD" w:rsidRPr="00854970" w:rsidRDefault="000057BD" w:rsidP="000057BD">
      <w:pPr>
        <w:pStyle w:val="Nieuw"/>
      </w:pPr>
      <w:r w:rsidRPr="00854970">
        <w:t>Functiebenaming: Diensthoofd Sociaal Huis</w:t>
      </w:r>
    </w:p>
    <w:p w14:paraId="14213464" w14:textId="77777777" w:rsidR="000057BD" w:rsidRPr="00854970" w:rsidRDefault="000057BD" w:rsidP="000057BD">
      <w:pPr>
        <w:rPr>
          <w:b/>
        </w:rPr>
      </w:pPr>
    </w:p>
    <w:p w14:paraId="14213465" w14:textId="77777777" w:rsidR="000057BD" w:rsidRPr="00854970" w:rsidRDefault="000057BD" w:rsidP="000057BD">
      <w:r w:rsidRPr="00854970">
        <w:rPr>
          <w:b/>
        </w:rPr>
        <w:t>Afdeling</w:t>
      </w:r>
      <w:r w:rsidRPr="00854970">
        <w:rPr>
          <w:b/>
        </w:rPr>
        <w:tab/>
      </w:r>
      <w:r w:rsidRPr="00854970">
        <w:rPr>
          <w:b/>
        </w:rPr>
        <w:tab/>
      </w:r>
      <w:r w:rsidRPr="00854970">
        <w:t>OCMW/Sociaal Huis</w:t>
      </w:r>
    </w:p>
    <w:p w14:paraId="14213466" w14:textId="77777777" w:rsidR="000057BD" w:rsidRPr="00854970" w:rsidRDefault="000057BD" w:rsidP="000057BD">
      <w:r w:rsidRPr="00854970">
        <w:rPr>
          <w:b/>
        </w:rPr>
        <w:t>Dienst</w:t>
      </w:r>
      <w:r w:rsidRPr="00854970">
        <w:rPr>
          <w:b/>
        </w:rPr>
        <w:tab/>
      </w:r>
      <w:r w:rsidRPr="00854970">
        <w:rPr>
          <w:b/>
        </w:rPr>
        <w:tab/>
      </w:r>
      <w:r w:rsidRPr="00854970">
        <w:rPr>
          <w:b/>
        </w:rPr>
        <w:tab/>
      </w:r>
      <w:r w:rsidRPr="00854970">
        <w:t>/</w:t>
      </w:r>
    </w:p>
    <w:p w14:paraId="14213467" w14:textId="77777777" w:rsidR="000057BD" w:rsidRPr="00854970" w:rsidRDefault="000057BD" w:rsidP="000057BD">
      <w:r w:rsidRPr="00854970">
        <w:rPr>
          <w:b/>
        </w:rPr>
        <w:t>Directe chef</w:t>
      </w:r>
      <w:r w:rsidRPr="00854970">
        <w:rPr>
          <w:b/>
        </w:rPr>
        <w:tab/>
      </w:r>
      <w:r w:rsidRPr="00854970">
        <w:rPr>
          <w:b/>
        </w:rPr>
        <w:tab/>
      </w:r>
      <w:r w:rsidR="00572A51" w:rsidRPr="00854970">
        <w:t>A</w:t>
      </w:r>
      <w:r w:rsidRPr="00854970">
        <w:t>lgemeen directeur</w:t>
      </w:r>
    </w:p>
    <w:p w14:paraId="14213468" w14:textId="77777777" w:rsidR="000057BD" w:rsidRPr="00854970" w:rsidRDefault="000057BD" w:rsidP="000057BD">
      <w:r w:rsidRPr="00854970">
        <w:rPr>
          <w:b/>
        </w:rPr>
        <w:t>Niveau/Rang</w:t>
      </w:r>
      <w:r w:rsidRPr="00854970">
        <w:rPr>
          <w:b/>
        </w:rPr>
        <w:tab/>
      </w:r>
      <w:r w:rsidRPr="00854970">
        <w:t>B4 – B5</w:t>
      </w:r>
    </w:p>
    <w:p w14:paraId="14213469" w14:textId="77777777" w:rsidR="000057BD" w:rsidRPr="00854970" w:rsidRDefault="000057BD" w:rsidP="000057BD">
      <w:r w:rsidRPr="00854970">
        <w:rPr>
          <w:b/>
        </w:rPr>
        <w:t>Graad</w:t>
      </w:r>
      <w:r w:rsidRPr="00854970">
        <w:tab/>
      </w:r>
      <w:r w:rsidRPr="00854970">
        <w:tab/>
      </w:r>
      <w:r w:rsidRPr="00854970">
        <w:tab/>
      </w:r>
      <w:smartTag w:uri="urn:schemas-microsoft-com:office:smarttags" w:element="PersonName">
        <w:r w:rsidRPr="00854970">
          <w:t>Admin</w:t>
        </w:r>
      </w:smartTag>
      <w:r w:rsidRPr="00854970">
        <w:t>istratief</w:t>
      </w:r>
    </w:p>
    <w:p w14:paraId="1421346A" w14:textId="77777777" w:rsidR="000057BD" w:rsidRPr="00854970" w:rsidRDefault="000057BD" w:rsidP="000057BD"/>
    <w:p w14:paraId="1421346B" w14:textId="77777777" w:rsidR="000057BD" w:rsidRPr="00854970" w:rsidRDefault="000057BD" w:rsidP="000057BD">
      <w:pPr>
        <w:rPr>
          <w:b/>
        </w:rPr>
      </w:pPr>
      <w:r w:rsidRPr="00854970">
        <w:rPr>
          <w:b/>
        </w:rPr>
        <w:t>___________________________________________________________________________</w:t>
      </w:r>
    </w:p>
    <w:p w14:paraId="1421346C" w14:textId="77777777" w:rsidR="000057BD" w:rsidRPr="00854970" w:rsidRDefault="000057BD" w:rsidP="000057BD">
      <w:pPr>
        <w:rPr>
          <w:b/>
        </w:rPr>
      </w:pPr>
    </w:p>
    <w:p w14:paraId="1421346D" w14:textId="77777777" w:rsidR="000057BD" w:rsidRPr="00854970" w:rsidRDefault="000057BD" w:rsidP="000057BD">
      <w:pPr>
        <w:rPr>
          <w:b/>
          <w:sz w:val="28"/>
          <w:szCs w:val="28"/>
        </w:rPr>
      </w:pPr>
      <w:r w:rsidRPr="00854970">
        <w:rPr>
          <w:b/>
          <w:sz w:val="28"/>
          <w:szCs w:val="28"/>
        </w:rPr>
        <w:t>Bijzondere rekruteringsvoorwaarden</w:t>
      </w:r>
    </w:p>
    <w:p w14:paraId="1421346E" w14:textId="77777777" w:rsidR="000057BD" w:rsidRPr="00854970" w:rsidRDefault="000057BD" w:rsidP="000057BD">
      <w:pPr>
        <w:rPr>
          <w:b/>
        </w:rPr>
      </w:pPr>
      <w:r w:rsidRPr="00854970">
        <w:rPr>
          <w:b/>
        </w:rPr>
        <w:t>___________________________________________________________________________</w:t>
      </w:r>
    </w:p>
    <w:p w14:paraId="1421346F" w14:textId="77777777" w:rsidR="000057BD" w:rsidRPr="00854970" w:rsidRDefault="000057BD" w:rsidP="000057BD"/>
    <w:p w14:paraId="14213470" w14:textId="77777777" w:rsidR="00572A51" w:rsidRPr="00854970" w:rsidRDefault="00572A51" w:rsidP="00572A51">
      <w:pPr>
        <w:numPr>
          <w:ilvl w:val="0"/>
          <w:numId w:val="40"/>
        </w:numPr>
        <w:spacing w:line="280" w:lineRule="atLeast"/>
        <w:rPr>
          <w:color w:val="000000"/>
        </w:rPr>
      </w:pPr>
      <w:r w:rsidRPr="00854970">
        <w:rPr>
          <w:color w:val="000000"/>
        </w:rPr>
        <w:t xml:space="preserve">Houder </w:t>
      </w:r>
      <w:r w:rsidRPr="00854970">
        <w:t>zijn</w:t>
      </w:r>
      <w:r w:rsidRPr="00854970">
        <w:rPr>
          <w:color w:val="000000"/>
        </w:rPr>
        <w:t xml:space="preserve"> van ofwel:</w:t>
      </w:r>
    </w:p>
    <w:p w14:paraId="14213471" w14:textId="77777777" w:rsidR="00572A51" w:rsidRPr="00854970" w:rsidRDefault="00572A51" w:rsidP="0027056F">
      <w:pPr>
        <w:numPr>
          <w:ilvl w:val="1"/>
          <w:numId w:val="84"/>
        </w:numPr>
        <w:tabs>
          <w:tab w:val="clear" w:pos="1440"/>
          <w:tab w:val="num" w:pos="1701"/>
        </w:tabs>
        <w:spacing w:before="120" w:after="120"/>
        <w:ind w:left="1701" w:hanging="283"/>
        <w:jc w:val="left"/>
        <w:rPr>
          <w:color w:val="000000"/>
        </w:rPr>
      </w:pPr>
      <w:r w:rsidRPr="00854970">
        <w:rPr>
          <w:color w:val="000000"/>
        </w:rPr>
        <w:t>het diploma van bachelor in het sociaal-agogisch werk met de titel van maatschappelijk assistent, of daarmee gelijkgesteld</w:t>
      </w:r>
    </w:p>
    <w:p w14:paraId="14213472" w14:textId="77777777" w:rsidR="000057BD" w:rsidRPr="00854970" w:rsidRDefault="00572A51" w:rsidP="0027056F">
      <w:pPr>
        <w:numPr>
          <w:ilvl w:val="1"/>
          <w:numId w:val="84"/>
        </w:numPr>
        <w:tabs>
          <w:tab w:val="clear" w:pos="1440"/>
          <w:tab w:val="num" w:pos="1701"/>
        </w:tabs>
        <w:spacing w:before="120" w:after="120"/>
        <w:ind w:left="1701" w:hanging="283"/>
        <w:jc w:val="left"/>
      </w:pPr>
      <w:r w:rsidRPr="00854970">
        <w:rPr>
          <w:color w:val="000000"/>
        </w:rPr>
        <w:t>het diploma van bachelor in de sociale gezondheidszorg, of een daarmee gelijkgesteld diploma</w:t>
      </w:r>
    </w:p>
    <w:p w14:paraId="14213473" w14:textId="77777777" w:rsidR="000057BD" w:rsidRPr="00854970" w:rsidRDefault="000057BD" w:rsidP="000057BD">
      <w:pPr>
        <w:numPr>
          <w:ilvl w:val="0"/>
          <w:numId w:val="40"/>
        </w:numPr>
        <w:spacing w:line="280" w:lineRule="atLeast"/>
      </w:pPr>
      <w:r w:rsidRPr="00854970">
        <w:t>In het bezit zijn van rijbewijs B.</w:t>
      </w:r>
    </w:p>
    <w:p w14:paraId="14213474" w14:textId="77777777" w:rsidR="00572A51" w:rsidRDefault="00572A51">
      <w:pPr>
        <w:jc w:val="left"/>
        <w:rPr>
          <w:color w:val="0000FF"/>
        </w:rPr>
      </w:pPr>
      <w:r>
        <w:rPr>
          <w:color w:val="0000FF"/>
        </w:rPr>
        <w:br w:type="page"/>
      </w:r>
    </w:p>
    <w:p w14:paraId="14213475" w14:textId="77777777" w:rsidR="00572A51" w:rsidRPr="00854970" w:rsidRDefault="00572A51" w:rsidP="00572A51">
      <w:pPr>
        <w:pStyle w:val="Nieuw"/>
      </w:pPr>
      <w:r w:rsidRPr="00854970">
        <w:t>Functiebenaming: Hoofddeskundige Ouderenzorg en Preventieadviseur</w:t>
      </w:r>
    </w:p>
    <w:p w14:paraId="14213476" w14:textId="77777777" w:rsidR="00572A51" w:rsidRPr="00854970" w:rsidRDefault="00572A51" w:rsidP="00572A51">
      <w:pPr>
        <w:rPr>
          <w:b/>
        </w:rPr>
      </w:pPr>
    </w:p>
    <w:p w14:paraId="14213477" w14:textId="77777777" w:rsidR="00572A51" w:rsidRPr="00854970" w:rsidRDefault="00572A51" w:rsidP="00572A51">
      <w:r w:rsidRPr="00854970">
        <w:rPr>
          <w:b/>
        </w:rPr>
        <w:t>Afdeling</w:t>
      </w:r>
      <w:r w:rsidRPr="00854970">
        <w:rPr>
          <w:b/>
        </w:rPr>
        <w:tab/>
      </w:r>
      <w:r w:rsidRPr="00854970">
        <w:rPr>
          <w:b/>
        </w:rPr>
        <w:tab/>
      </w:r>
      <w:r w:rsidR="00361764" w:rsidRPr="00854970">
        <w:t>Ouderenzorg</w:t>
      </w:r>
    </w:p>
    <w:p w14:paraId="14213478" w14:textId="77777777" w:rsidR="00572A51" w:rsidRPr="00854970" w:rsidRDefault="00572A51" w:rsidP="00572A51">
      <w:r w:rsidRPr="00854970">
        <w:rPr>
          <w:b/>
        </w:rPr>
        <w:t>Dienst</w:t>
      </w:r>
      <w:r w:rsidRPr="00854970">
        <w:rPr>
          <w:b/>
        </w:rPr>
        <w:tab/>
      </w:r>
      <w:r w:rsidRPr="00854970">
        <w:rPr>
          <w:b/>
        </w:rPr>
        <w:tab/>
      </w:r>
      <w:r w:rsidRPr="00854970">
        <w:rPr>
          <w:b/>
        </w:rPr>
        <w:tab/>
      </w:r>
      <w:r w:rsidRPr="00854970">
        <w:t>/</w:t>
      </w:r>
    </w:p>
    <w:p w14:paraId="14213479" w14:textId="77777777" w:rsidR="00572A51" w:rsidRPr="00854970" w:rsidRDefault="00572A51" w:rsidP="00572A51">
      <w:r w:rsidRPr="00854970">
        <w:rPr>
          <w:b/>
        </w:rPr>
        <w:t>Directe chef</w:t>
      </w:r>
      <w:r w:rsidRPr="00854970">
        <w:rPr>
          <w:b/>
        </w:rPr>
        <w:tab/>
      </w:r>
      <w:r w:rsidRPr="00854970">
        <w:rPr>
          <w:b/>
        </w:rPr>
        <w:tab/>
      </w:r>
      <w:r w:rsidR="00D34809" w:rsidRPr="00854970">
        <w:t xml:space="preserve">Diensthoofd </w:t>
      </w:r>
      <w:r w:rsidR="00361764" w:rsidRPr="00854970">
        <w:t>O</w:t>
      </w:r>
      <w:r w:rsidR="00D34809" w:rsidRPr="00854970">
        <w:t>uderenzorg</w:t>
      </w:r>
    </w:p>
    <w:p w14:paraId="1421347A" w14:textId="77777777" w:rsidR="00572A51" w:rsidRPr="00854970" w:rsidRDefault="00572A51" w:rsidP="00572A51">
      <w:r w:rsidRPr="00854970">
        <w:rPr>
          <w:b/>
        </w:rPr>
        <w:t>Niveau/Rang</w:t>
      </w:r>
      <w:r w:rsidRPr="00854970">
        <w:rPr>
          <w:b/>
        </w:rPr>
        <w:tab/>
      </w:r>
      <w:r w:rsidRPr="00854970">
        <w:t>B4 – B5</w:t>
      </w:r>
    </w:p>
    <w:p w14:paraId="1421347B" w14:textId="77777777" w:rsidR="00572A51" w:rsidRPr="00854970" w:rsidRDefault="00572A51" w:rsidP="00572A51">
      <w:r w:rsidRPr="00854970">
        <w:rPr>
          <w:b/>
        </w:rPr>
        <w:t>Graad</w:t>
      </w:r>
      <w:r w:rsidRPr="00854970">
        <w:tab/>
      </w:r>
      <w:r w:rsidRPr="00854970">
        <w:tab/>
      </w:r>
      <w:r w:rsidRPr="00854970">
        <w:tab/>
      </w:r>
      <w:smartTag w:uri="urn:schemas-microsoft-com:office:smarttags" w:element="PersonName">
        <w:r w:rsidRPr="00854970">
          <w:t>Admin</w:t>
        </w:r>
      </w:smartTag>
      <w:r w:rsidRPr="00854970">
        <w:t>istratief</w:t>
      </w:r>
    </w:p>
    <w:p w14:paraId="1421347C" w14:textId="77777777" w:rsidR="00572A51" w:rsidRPr="00854970" w:rsidRDefault="00572A51" w:rsidP="00572A51"/>
    <w:p w14:paraId="1421347D" w14:textId="77777777" w:rsidR="00572A51" w:rsidRPr="00854970" w:rsidRDefault="00572A51" w:rsidP="00572A51">
      <w:pPr>
        <w:rPr>
          <w:b/>
        </w:rPr>
      </w:pPr>
      <w:r w:rsidRPr="00854970">
        <w:rPr>
          <w:b/>
        </w:rPr>
        <w:t>___________________________________________________________________________</w:t>
      </w:r>
    </w:p>
    <w:p w14:paraId="1421347E" w14:textId="77777777" w:rsidR="00572A51" w:rsidRPr="00854970" w:rsidRDefault="00572A51" w:rsidP="00572A51">
      <w:pPr>
        <w:rPr>
          <w:b/>
        </w:rPr>
      </w:pPr>
    </w:p>
    <w:p w14:paraId="1421347F" w14:textId="77777777" w:rsidR="00572A51" w:rsidRPr="00854970" w:rsidRDefault="00572A51" w:rsidP="00572A51">
      <w:pPr>
        <w:rPr>
          <w:b/>
          <w:sz w:val="28"/>
          <w:szCs w:val="28"/>
        </w:rPr>
      </w:pPr>
      <w:r w:rsidRPr="00854970">
        <w:rPr>
          <w:b/>
          <w:sz w:val="28"/>
          <w:szCs w:val="28"/>
        </w:rPr>
        <w:t>Bijzondere rekruteringsvoorwaarden</w:t>
      </w:r>
    </w:p>
    <w:p w14:paraId="14213480" w14:textId="77777777" w:rsidR="00572A51" w:rsidRPr="00854970" w:rsidRDefault="00572A51" w:rsidP="00572A51">
      <w:pPr>
        <w:rPr>
          <w:b/>
        </w:rPr>
      </w:pPr>
      <w:r w:rsidRPr="00854970">
        <w:rPr>
          <w:b/>
        </w:rPr>
        <w:t>___________________________________________________________________________</w:t>
      </w:r>
    </w:p>
    <w:p w14:paraId="14213481" w14:textId="77777777" w:rsidR="00572A51" w:rsidRPr="00854970" w:rsidRDefault="00572A51" w:rsidP="00572A51"/>
    <w:p w14:paraId="14213482" w14:textId="77777777" w:rsidR="00572A51" w:rsidRPr="00854970" w:rsidRDefault="00572A51" w:rsidP="00572A51">
      <w:pPr>
        <w:numPr>
          <w:ilvl w:val="0"/>
          <w:numId w:val="40"/>
        </w:numPr>
        <w:spacing w:line="280" w:lineRule="atLeast"/>
        <w:rPr>
          <w:color w:val="000000"/>
        </w:rPr>
      </w:pPr>
      <w:r w:rsidRPr="00854970">
        <w:rPr>
          <w:color w:val="000000"/>
        </w:rPr>
        <w:t xml:space="preserve">Houder </w:t>
      </w:r>
      <w:r w:rsidRPr="00854970">
        <w:t>zijn</w:t>
      </w:r>
      <w:r w:rsidRPr="00854970">
        <w:rPr>
          <w:color w:val="000000"/>
        </w:rPr>
        <w:t xml:space="preserve"> van ofwel:</w:t>
      </w:r>
    </w:p>
    <w:p w14:paraId="14213483" w14:textId="77777777" w:rsidR="00572A51" w:rsidRPr="00854970" w:rsidRDefault="00572A51" w:rsidP="0027056F">
      <w:pPr>
        <w:numPr>
          <w:ilvl w:val="1"/>
          <w:numId w:val="84"/>
        </w:numPr>
        <w:tabs>
          <w:tab w:val="clear" w:pos="1440"/>
          <w:tab w:val="num" w:pos="1701"/>
        </w:tabs>
        <w:spacing w:before="120" w:after="120"/>
        <w:ind w:left="1701" w:hanging="283"/>
        <w:jc w:val="left"/>
        <w:rPr>
          <w:color w:val="000000"/>
        </w:rPr>
      </w:pPr>
      <w:r w:rsidRPr="00854970">
        <w:rPr>
          <w:color w:val="000000"/>
        </w:rPr>
        <w:t>het diploma van bachelor in het sociaal-agogisch werk met de titel van maatschappelijk assistent, of daarmee gelijkgesteld</w:t>
      </w:r>
    </w:p>
    <w:p w14:paraId="14213484" w14:textId="77777777" w:rsidR="00572A51" w:rsidRPr="00854970" w:rsidRDefault="00572A51" w:rsidP="0027056F">
      <w:pPr>
        <w:numPr>
          <w:ilvl w:val="1"/>
          <w:numId w:val="84"/>
        </w:numPr>
        <w:tabs>
          <w:tab w:val="clear" w:pos="1440"/>
          <w:tab w:val="num" w:pos="1701"/>
        </w:tabs>
        <w:spacing w:before="120" w:after="120"/>
        <w:ind w:left="1701" w:hanging="283"/>
        <w:jc w:val="left"/>
      </w:pPr>
      <w:r w:rsidRPr="00854970">
        <w:rPr>
          <w:color w:val="000000"/>
        </w:rPr>
        <w:t>het diploma van bachelor in de sociale gezondheidszorg, of een daarmee gelijkgesteld diploma</w:t>
      </w:r>
    </w:p>
    <w:p w14:paraId="14213485" w14:textId="77777777" w:rsidR="00D34809" w:rsidRPr="00854970" w:rsidRDefault="00D34809" w:rsidP="00572A51">
      <w:pPr>
        <w:numPr>
          <w:ilvl w:val="0"/>
          <w:numId w:val="40"/>
        </w:numPr>
        <w:spacing w:line="280" w:lineRule="atLeast"/>
      </w:pPr>
      <w:r w:rsidRPr="00854970">
        <w:rPr>
          <w:color w:val="000000"/>
        </w:rPr>
        <w:t xml:space="preserve">Houder zijn van een attest preventieadviseur niveau II (codex titel II art. 22) </w:t>
      </w:r>
      <w:r w:rsidRPr="00854970">
        <w:t>of bereid zijn deze te volgen binnen het jaar na indiensttreding.</w:t>
      </w:r>
    </w:p>
    <w:p w14:paraId="14213486" w14:textId="77777777" w:rsidR="00572A51" w:rsidRPr="00854970" w:rsidRDefault="00572A51" w:rsidP="00572A51">
      <w:pPr>
        <w:numPr>
          <w:ilvl w:val="0"/>
          <w:numId w:val="40"/>
        </w:numPr>
        <w:spacing w:line="280" w:lineRule="atLeast"/>
      </w:pPr>
      <w:r w:rsidRPr="00854970">
        <w:t>In het bezit zijn van rijbewijs B.</w:t>
      </w:r>
    </w:p>
    <w:p w14:paraId="14213487" w14:textId="77777777" w:rsidR="00F556E9" w:rsidRDefault="00F556E9">
      <w:pPr>
        <w:jc w:val="left"/>
        <w:rPr>
          <w:rFonts w:ascii="Georgia" w:hAnsi="Georgia" w:cs="Arial"/>
          <w:b/>
          <w:color w:val="0000FF"/>
          <w:kern w:val="32"/>
          <w:sz w:val="32"/>
          <w:szCs w:val="32"/>
        </w:rPr>
      </w:pPr>
      <w:r>
        <w:rPr>
          <w:color w:val="0000FF"/>
        </w:rPr>
        <w:br w:type="page"/>
      </w:r>
    </w:p>
    <w:p w14:paraId="14213488" w14:textId="77777777" w:rsidR="00F556E9" w:rsidRPr="00854970" w:rsidRDefault="00F556E9" w:rsidP="00F556E9">
      <w:pPr>
        <w:pStyle w:val="Nieuw"/>
      </w:pPr>
      <w:r w:rsidRPr="00854970">
        <w:t>Functiebenaming: Hoofdverpleegkundige</w:t>
      </w:r>
    </w:p>
    <w:p w14:paraId="14213489" w14:textId="77777777" w:rsidR="00F556E9" w:rsidRPr="00854970" w:rsidRDefault="00F556E9" w:rsidP="00F556E9">
      <w:pPr>
        <w:rPr>
          <w:b/>
        </w:rPr>
      </w:pPr>
    </w:p>
    <w:p w14:paraId="1421348A" w14:textId="77777777" w:rsidR="00F556E9" w:rsidRPr="00854970" w:rsidRDefault="00F556E9" w:rsidP="00F556E9">
      <w:r w:rsidRPr="00854970">
        <w:rPr>
          <w:b/>
        </w:rPr>
        <w:t>Afdeling</w:t>
      </w:r>
      <w:r w:rsidRPr="00854970">
        <w:rPr>
          <w:b/>
        </w:rPr>
        <w:tab/>
      </w:r>
      <w:r w:rsidRPr="00854970">
        <w:rPr>
          <w:b/>
        </w:rPr>
        <w:tab/>
      </w:r>
      <w:r w:rsidRPr="00854970">
        <w:t>Ouderenzorg</w:t>
      </w:r>
    </w:p>
    <w:p w14:paraId="1421348B" w14:textId="77777777" w:rsidR="00F556E9" w:rsidRPr="00854970" w:rsidRDefault="00F556E9" w:rsidP="00F556E9">
      <w:r w:rsidRPr="00854970">
        <w:rPr>
          <w:b/>
        </w:rPr>
        <w:t>Dienst</w:t>
      </w:r>
      <w:r w:rsidRPr="00854970">
        <w:rPr>
          <w:b/>
        </w:rPr>
        <w:tab/>
      </w:r>
      <w:r w:rsidRPr="00854970">
        <w:rPr>
          <w:b/>
        </w:rPr>
        <w:tab/>
      </w:r>
      <w:r w:rsidRPr="00854970">
        <w:rPr>
          <w:b/>
        </w:rPr>
        <w:tab/>
      </w:r>
      <w:r w:rsidRPr="00854970">
        <w:t>Woonzorgcentrum</w:t>
      </w:r>
    </w:p>
    <w:p w14:paraId="1421348C" w14:textId="77777777" w:rsidR="00F556E9" w:rsidRPr="00854970" w:rsidRDefault="00F556E9" w:rsidP="00F556E9">
      <w:r w:rsidRPr="00854970">
        <w:rPr>
          <w:b/>
        </w:rPr>
        <w:t>Directe chef</w:t>
      </w:r>
      <w:r w:rsidRPr="00854970">
        <w:rPr>
          <w:b/>
        </w:rPr>
        <w:tab/>
      </w:r>
      <w:r w:rsidRPr="00854970">
        <w:rPr>
          <w:b/>
        </w:rPr>
        <w:tab/>
      </w:r>
      <w:r w:rsidRPr="00854970">
        <w:t xml:space="preserve">Diensthoofd </w:t>
      </w:r>
      <w:r w:rsidR="00DB39D7" w:rsidRPr="00854970">
        <w:t>Ouderenzorg</w:t>
      </w:r>
    </w:p>
    <w:p w14:paraId="1421348D" w14:textId="77777777" w:rsidR="00F556E9" w:rsidRPr="00854970" w:rsidRDefault="00F556E9" w:rsidP="00F556E9">
      <w:r w:rsidRPr="00854970">
        <w:rPr>
          <w:b/>
        </w:rPr>
        <w:t>Niveau/Rang</w:t>
      </w:r>
      <w:r w:rsidRPr="00854970">
        <w:rPr>
          <w:b/>
        </w:rPr>
        <w:tab/>
      </w:r>
      <w:r w:rsidRPr="00854970">
        <w:t>BV5</w:t>
      </w:r>
    </w:p>
    <w:p w14:paraId="1421348E" w14:textId="77777777" w:rsidR="00F556E9" w:rsidRPr="00854970" w:rsidRDefault="00F556E9" w:rsidP="00F556E9">
      <w:r w:rsidRPr="00854970">
        <w:rPr>
          <w:b/>
        </w:rPr>
        <w:t>Graad</w:t>
      </w:r>
      <w:r w:rsidRPr="00854970">
        <w:tab/>
      </w:r>
      <w:r w:rsidRPr="00854970">
        <w:tab/>
      </w:r>
      <w:r w:rsidRPr="00854970">
        <w:tab/>
      </w:r>
      <w:r w:rsidR="000057BD" w:rsidRPr="00854970">
        <w:t>Verplegend</w:t>
      </w:r>
    </w:p>
    <w:p w14:paraId="1421348F" w14:textId="77777777" w:rsidR="00F556E9" w:rsidRPr="00854970" w:rsidRDefault="00F556E9" w:rsidP="00F556E9"/>
    <w:p w14:paraId="14213490" w14:textId="77777777" w:rsidR="00F556E9" w:rsidRPr="00854970" w:rsidRDefault="00F556E9" w:rsidP="00F556E9">
      <w:pPr>
        <w:rPr>
          <w:b/>
        </w:rPr>
      </w:pPr>
      <w:r w:rsidRPr="00854970">
        <w:rPr>
          <w:b/>
        </w:rPr>
        <w:t>___________________________________________________________________________</w:t>
      </w:r>
    </w:p>
    <w:p w14:paraId="14213491" w14:textId="77777777" w:rsidR="00F556E9" w:rsidRPr="00854970" w:rsidRDefault="00F556E9" w:rsidP="00F556E9">
      <w:pPr>
        <w:rPr>
          <w:b/>
        </w:rPr>
      </w:pPr>
    </w:p>
    <w:p w14:paraId="14213492" w14:textId="77777777" w:rsidR="00F556E9" w:rsidRPr="00854970" w:rsidRDefault="00F556E9" w:rsidP="00F556E9">
      <w:pPr>
        <w:rPr>
          <w:b/>
          <w:sz w:val="28"/>
          <w:szCs w:val="28"/>
        </w:rPr>
      </w:pPr>
      <w:r w:rsidRPr="00854970">
        <w:rPr>
          <w:b/>
          <w:sz w:val="28"/>
          <w:szCs w:val="28"/>
        </w:rPr>
        <w:t>Bijzondere rekruteringsvoorwaarden</w:t>
      </w:r>
    </w:p>
    <w:p w14:paraId="14213493" w14:textId="77777777" w:rsidR="00F556E9" w:rsidRPr="00854970" w:rsidRDefault="00F556E9" w:rsidP="00F556E9">
      <w:pPr>
        <w:rPr>
          <w:b/>
        </w:rPr>
      </w:pPr>
      <w:r w:rsidRPr="00854970">
        <w:rPr>
          <w:b/>
        </w:rPr>
        <w:t>___________________________________________________________________________</w:t>
      </w:r>
    </w:p>
    <w:p w14:paraId="14213494" w14:textId="77777777" w:rsidR="00F556E9" w:rsidRPr="00854970" w:rsidRDefault="00F556E9" w:rsidP="00F556E9"/>
    <w:p w14:paraId="14213495" w14:textId="77777777" w:rsidR="000057BD" w:rsidRPr="00854970" w:rsidRDefault="000057BD" w:rsidP="000057BD">
      <w:pPr>
        <w:numPr>
          <w:ilvl w:val="0"/>
          <w:numId w:val="40"/>
        </w:numPr>
        <w:spacing w:line="280" w:lineRule="atLeast"/>
      </w:pPr>
      <w:r w:rsidRPr="00854970">
        <w:t>Een bewijs kunnen voorleggen van 4 jaar beroepservaring als verpleegkundige;</w:t>
      </w:r>
    </w:p>
    <w:p w14:paraId="14213496" w14:textId="77777777" w:rsidR="000057BD" w:rsidRPr="00854970" w:rsidRDefault="000057BD" w:rsidP="000057BD">
      <w:pPr>
        <w:numPr>
          <w:ilvl w:val="0"/>
          <w:numId w:val="40"/>
        </w:numPr>
        <w:spacing w:line="280" w:lineRule="atLeast"/>
      </w:pPr>
      <w:r w:rsidRPr="00854970">
        <w:t>Een managementopleiding gevolgd hebben van minimaal 100 uur of bereid zijn deze te volgen binnen het jaar na indiensttreding.</w:t>
      </w:r>
    </w:p>
    <w:p w14:paraId="14213497" w14:textId="77777777" w:rsidR="000057BD" w:rsidRPr="00854970" w:rsidRDefault="000057BD" w:rsidP="000057BD">
      <w:pPr>
        <w:numPr>
          <w:ilvl w:val="0"/>
          <w:numId w:val="40"/>
        </w:numPr>
        <w:spacing w:line="280" w:lineRule="atLeast"/>
      </w:pPr>
      <w:r w:rsidRPr="00854970">
        <w:t>Houder zijn van de beroepstitel van verpleegkundige;</w:t>
      </w:r>
    </w:p>
    <w:p w14:paraId="14213498" w14:textId="77777777" w:rsidR="000057BD" w:rsidRPr="00854970" w:rsidRDefault="000057BD" w:rsidP="000057BD">
      <w:pPr>
        <w:numPr>
          <w:ilvl w:val="0"/>
          <w:numId w:val="40"/>
        </w:numPr>
        <w:spacing w:line="280" w:lineRule="atLeast"/>
      </w:pPr>
      <w:r w:rsidRPr="00854970">
        <w:t>Beschikken over een diploma hoger onderwijs in de verpleegkunde (bachelor in de verpleegkunde, master in de verpleegkunde);</w:t>
      </w:r>
    </w:p>
    <w:p w14:paraId="14213499" w14:textId="77777777" w:rsidR="000057BD" w:rsidRPr="00854970" w:rsidRDefault="000057BD" w:rsidP="000057BD">
      <w:pPr>
        <w:numPr>
          <w:ilvl w:val="0"/>
          <w:numId w:val="40"/>
        </w:numPr>
        <w:spacing w:line="280" w:lineRule="atLeast"/>
      </w:pPr>
      <w:r w:rsidRPr="00854970">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1421349A" w14:textId="77777777" w:rsidR="00F556E9" w:rsidRPr="00854970" w:rsidRDefault="00F556E9" w:rsidP="00F556E9">
      <w:pPr>
        <w:numPr>
          <w:ilvl w:val="0"/>
          <w:numId w:val="40"/>
        </w:numPr>
        <w:spacing w:line="280" w:lineRule="atLeast"/>
      </w:pPr>
      <w:r w:rsidRPr="00854970">
        <w:t>In het bezit zijn van rijbewijs B.</w:t>
      </w:r>
    </w:p>
    <w:p w14:paraId="1421349B" w14:textId="77777777" w:rsidR="00425CF8" w:rsidRPr="00544E71" w:rsidRDefault="00425CF8" w:rsidP="008D5FF5">
      <w:pPr>
        <w:pStyle w:val="Nieuw"/>
      </w:pPr>
      <w:r>
        <w:rPr>
          <w:color w:val="0000FF"/>
        </w:rPr>
        <w:br w:type="page"/>
      </w:r>
      <w:bookmarkStart w:id="706" w:name="_Toc184030414"/>
      <w:bookmarkStart w:id="707" w:name="_Toc184031113"/>
      <w:bookmarkStart w:id="708" w:name="_Toc190241764"/>
      <w:bookmarkStart w:id="709" w:name="_Toc190242717"/>
      <w:bookmarkStart w:id="710" w:name="_Toc190490778"/>
      <w:bookmarkStart w:id="711" w:name="_Toc190751011"/>
      <w:bookmarkStart w:id="712" w:name="_Toc191962982"/>
      <w:bookmarkStart w:id="713" w:name="_Toc191973695"/>
      <w:bookmarkStart w:id="714" w:name="_Toc191977817"/>
      <w:r w:rsidRPr="00544E71">
        <w:t xml:space="preserve">Functiebenaming: </w:t>
      </w:r>
      <w:bookmarkEnd w:id="706"/>
      <w:bookmarkEnd w:id="707"/>
      <w:bookmarkEnd w:id="708"/>
      <w:bookmarkEnd w:id="709"/>
      <w:bookmarkEnd w:id="710"/>
      <w:bookmarkEnd w:id="711"/>
      <w:bookmarkEnd w:id="712"/>
      <w:bookmarkEnd w:id="713"/>
      <w:bookmarkEnd w:id="714"/>
      <w:r w:rsidRPr="00544E71">
        <w:t>Communicatieambtenaar</w:t>
      </w:r>
    </w:p>
    <w:p w14:paraId="1421349C" w14:textId="77777777" w:rsidR="00425CF8" w:rsidRPr="00544E71" w:rsidRDefault="00425CF8" w:rsidP="00425CF8">
      <w:pPr>
        <w:rPr>
          <w:b/>
        </w:rPr>
      </w:pPr>
    </w:p>
    <w:p w14:paraId="1421349D" w14:textId="77777777" w:rsidR="00425CF8" w:rsidRPr="00544E71" w:rsidRDefault="00425CF8" w:rsidP="00425CF8">
      <w:r w:rsidRPr="00544E71">
        <w:rPr>
          <w:b/>
        </w:rPr>
        <w:t>Afdeling</w:t>
      </w:r>
      <w:r w:rsidRPr="00544E71">
        <w:rPr>
          <w:b/>
        </w:rPr>
        <w:tab/>
      </w:r>
      <w:r w:rsidRPr="00544E71">
        <w:rPr>
          <w:b/>
        </w:rPr>
        <w:tab/>
      </w:r>
      <w:r w:rsidRPr="00544E71">
        <w:t>Mens en vrije tijd</w:t>
      </w:r>
    </w:p>
    <w:p w14:paraId="1421349E" w14:textId="77777777" w:rsidR="00425CF8" w:rsidRPr="00544E71" w:rsidRDefault="00425CF8" w:rsidP="00425CF8">
      <w:r w:rsidRPr="00544E71">
        <w:rPr>
          <w:b/>
        </w:rPr>
        <w:t>Dienst</w:t>
      </w:r>
      <w:r w:rsidRPr="00544E71">
        <w:rPr>
          <w:b/>
        </w:rPr>
        <w:tab/>
      </w:r>
      <w:r w:rsidRPr="00544E71">
        <w:rPr>
          <w:b/>
        </w:rPr>
        <w:tab/>
      </w:r>
      <w:r w:rsidRPr="00544E71">
        <w:rPr>
          <w:b/>
        </w:rPr>
        <w:tab/>
      </w:r>
    </w:p>
    <w:p w14:paraId="1421349F" w14:textId="77777777" w:rsidR="00425CF8" w:rsidRPr="00544E71" w:rsidRDefault="00425CF8" w:rsidP="00425CF8">
      <w:r w:rsidRPr="00544E71">
        <w:rPr>
          <w:b/>
        </w:rPr>
        <w:t>Directe chef</w:t>
      </w:r>
      <w:r w:rsidRPr="00544E71">
        <w:rPr>
          <w:b/>
        </w:rPr>
        <w:tab/>
      </w:r>
      <w:r w:rsidRPr="00544E71">
        <w:rPr>
          <w:b/>
        </w:rPr>
        <w:tab/>
      </w:r>
      <w:r w:rsidR="007207DE" w:rsidRPr="00854970">
        <w:t>algemeen directeur</w:t>
      </w:r>
      <w:r w:rsidRPr="00854970">
        <w:t xml:space="preserve"> en Diensthoofd</w:t>
      </w:r>
      <w:r w:rsidRPr="00544E71">
        <w:t xml:space="preserve"> mens en vrije tijd</w:t>
      </w:r>
    </w:p>
    <w:p w14:paraId="142134A0" w14:textId="77777777" w:rsidR="00425CF8" w:rsidRPr="00544E71" w:rsidRDefault="00425CF8" w:rsidP="00425CF8">
      <w:r w:rsidRPr="00544E71">
        <w:rPr>
          <w:b/>
        </w:rPr>
        <w:t>Niveau/Rang</w:t>
      </w:r>
      <w:r w:rsidRPr="00544E71">
        <w:rPr>
          <w:b/>
        </w:rPr>
        <w:tab/>
      </w:r>
      <w:r w:rsidRPr="00544E71">
        <w:t xml:space="preserve">B1 – B3 </w:t>
      </w:r>
    </w:p>
    <w:p w14:paraId="142134A1" w14:textId="77777777"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14:paraId="142134A2" w14:textId="77777777" w:rsidR="00425CF8" w:rsidRPr="00544E71" w:rsidRDefault="00425CF8" w:rsidP="00425CF8"/>
    <w:p w14:paraId="142134A3" w14:textId="77777777" w:rsidR="00425CF8" w:rsidRPr="00544E71" w:rsidRDefault="00425CF8" w:rsidP="00425CF8">
      <w:pPr>
        <w:rPr>
          <w:b/>
        </w:rPr>
      </w:pPr>
      <w:r w:rsidRPr="00544E71">
        <w:rPr>
          <w:b/>
        </w:rPr>
        <w:t>___________________________________________________________________________</w:t>
      </w:r>
    </w:p>
    <w:p w14:paraId="142134A4" w14:textId="77777777" w:rsidR="00425CF8" w:rsidRPr="00544E71" w:rsidRDefault="00425CF8" w:rsidP="00425CF8">
      <w:pPr>
        <w:rPr>
          <w:b/>
        </w:rPr>
      </w:pPr>
    </w:p>
    <w:p w14:paraId="142134A5" w14:textId="77777777" w:rsidR="00425CF8" w:rsidRPr="00544E71" w:rsidRDefault="00425CF8" w:rsidP="00425CF8">
      <w:pPr>
        <w:rPr>
          <w:b/>
          <w:sz w:val="28"/>
          <w:szCs w:val="28"/>
        </w:rPr>
      </w:pPr>
      <w:r w:rsidRPr="00544E71">
        <w:rPr>
          <w:b/>
          <w:sz w:val="28"/>
          <w:szCs w:val="28"/>
        </w:rPr>
        <w:t>Bijzondere rekruteringsvoorwaarden</w:t>
      </w:r>
    </w:p>
    <w:p w14:paraId="142134A6" w14:textId="77777777" w:rsidR="00425CF8" w:rsidRPr="00544E71" w:rsidRDefault="00425CF8" w:rsidP="00425CF8">
      <w:pPr>
        <w:rPr>
          <w:b/>
        </w:rPr>
      </w:pPr>
      <w:r w:rsidRPr="00544E71">
        <w:rPr>
          <w:b/>
        </w:rPr>
        <w:t>___________________________________________________________________________</w:t>
      </w:r>
    </w:p>
    <w:p w14:paraId="142134A7" w14:textId="77777777" w:rsidR="00425CF8" w:rsidRPr="00544E71" w:rsidRDefault="00425CF8" w:rsidP="00425CF8"/>
    <w:p w14:paraId="142134A8" w14:textId="77777777" w:rsidR="00425CF8" w:rsidRPr="00544E71" w:rsidRDefault="00425CF8" w:rsidP="00425CF8"/>
    <w:p w14:paraId="142134A9" w14:textId="77777777" w:rsidR="00D440D1" w:rsidRPr="00D440D1" w:rsidRDefault="00425CF8" w:rsidP="00D440D1">
      <w:pPr>
        <w:numPr>
          <w:ilvl w:val="0"/>
          <w:numId w:val="40"/>
        </w:numPr>
        <w:spacing w:line="280" w:lineRule="atLeast"/>
      </w:pPr>
      <w:r w:rsidRPr="00544E71">
        <w:t>In het bezit zijn van rijbewijs B.</w:t>
      </w:r>
    </w:p>
    <w:p w14:paraId="142134AA" w14:textId="77777777" w:rsidR="00D34809" w:rsidRDefault="00D34809">
      <w:pPr>
        <w:jc w:val="left"/>
        <w:rPr>
          <w:rFonts w:ascii="Georgia" w:hAnsi="Georgia" w:cs="Arial"/>
          <w:b/>
          <w:kern w:val="32"/>
          <w:sz w:val="32"/>
          <w:szCs w:val="32"/>
        </w:rPr>
      </w:pPr>
      <w:r>
        <w:br w:type="page"/>
      </w:r>
    </w:p>
    <w:p w14:paraId="142134AB" w14:textId="77777777" w:rsidR="00D34809" w:rsidRPr="009146C3" w:rsidRDefault="00D34809" w:rsidP="00D34809">
      <w:pPr>
        <w:pStyle w:val="Nieuw"/>
      </w:pPr>
      <w:r w:rsidRPr="009146C3">
        <w:t xml:space="preserve">Functiebenaming: </w:t>
      </w:r>
      <w:r w:rsidR="00AC4C83" w:rsidRPr="009146C3">
        <w:t>Administratief deskundige</w:t>
      </w:r>
    </w:p>
    <w:p w14:paraId="142134AC" w14:textId="77777777" w:rsidR="00D34809" w:rsidRPr="009146C3" w:rsidRDefault="00D34809" w:rsidP="00D34809">
      <w:pPr>
        <w:rPr>
          <w:b/>
        </w:rPr>
      </w:pPr>
    </w:p>
    <w:p w14:paraId="142134AD" w14:textId="77777777" w:rsidR="00D34809" w:rsidRPr="009146C3" w:rsidRDefault="00D34809" w:rsidP="00D34809">
      <w:r w:rsidRPr="009146C3">
        <w:rPr>
          <w:b/>
        </w:rPr>
        <w:t>Afdeling</w:t>
      </w:r>
      <w:r w:rsidRPr="009146C3">
        <w:rPr>
          <w:b/>
        </w:rPr>
        <w:tab/>
      </w:r>
      <w:r w:rsidRPr="009146C3">
        <w:rPr>
          <w:b/>
        </w:rPr>
        <w:tab/>
      </w:r>
      <w:r w:rsidR="00AC4C83" w:rsidRPr="009146C3">
        <w:t>Organisatie</w:t>
      </w:r>
      <w:r w:rsidR="00A05FDB" w:rsidRPr="009146C3">
        <w:t>/OCMW Sociaal Huis</w:t>
      </w:r>
    </w:p>
    <w:p w14:paraId="142134AE" w14:textId="77777777" w:rsidR="00D34809" w:rsidRPr="009146C3" w:rsidRDefault="00D34809" w:rsidP="00D34809">
      <w:r w:rsidRPr="009146C3">
        <w:rPr>
          <w:b/>
        </w:rPr>
        <w:t>Dienst</w:t>
      </w:r>
      <w:r w:rsidRPr="009146C3">
        <w:rPr>
          <w:b/>
        </w:rPr>
        <w:tab/>
      </w:r>
      <w:r w:rsidRPr="009146C3">
        <w:rPr>
          <w:b/>
        </w:rPr>
        <w:tab/>
      </w:r>
      <w:r w:rsidRPr="009146C3">
        <w:rPr>
          <w:b/>
        </w:rPr>
        <w:tab/>
      </w:r>
    </w:p>
    <w:p w14:paraId="142134AF" w14:textId="77777777" w:rsidR="00D34809" w:rsidRPr="009146C3" w:rsidRDefault="00D34809" w:rsidP="00D34809">
      <w:r w:rsidRPr="009146C3">
        <w:rPr>
          <w:b/>
        </w:rPr>
        <w:t>Directe chef</w:t>
      </w:r>
      <w:r w:rsidRPr="009146C3">
        <w:rPr>
          <w:b/>
        </w:rPr>
        <w:tab/>
      </w:r>
      <w:r w:rsidRPr="009146C3">
        <w:rPr>
          <w:b/>
        </w:rPr>
        <w:tab/>
      </w:r>
      <w:r w:rsidRPr="009146C3">
        <w:t xml:space="preserve">Diensthoofd </w:t>
      </w:r>
      <w:r w:rsidR="00AC4C83" w:rsidRPr="009146C3">
        <w:t>Organisatie</w:t>
      </w:r>
      <w:r w:rsidR="00A05FDB" w:rsidRPr="009146C3">
        <w:t>/Diensthoofd Sociaal Huis</w:t>
      </w:r>
    </w:p>
    <w:p w14:paraId="142134B0" w14:textId="77777777" w:rsidR="00D34809" w:rsidRPr="009146C3" w:rsidRDefault="00D34809" w:rsidP="00D34809">
      <w:r w:rsidRPr="009146C3">
        <w:rPr>
          <w:b/>
        </w:rPr>
        <w:t>Niveau/Rang</w:t>
      </w:r>
      <w:r w:rsidRPr="009146C3">
        <w:rPr>
          <w:b/>
        </w:rPr>
        <w:tab/>
      </w:r>
      <w:r w:rsidRPr="009146C3">
        <w:t xml:space="preserve">B1 – B3 </w:t>
      </w:r>
    </w:p>
    <w:p w14:paraId="142134B1" w14:textId="77777777" w:rsidR="00D34809" w:rsidRPr="009146C3" w:rsidRDefault="00D34809" w:rsidP="00D34809">
      <w:r w:rsidRPr="009146C3">
        <w:rPr>
          <w:b/>
        </w:rPr>
        <w:t>Graad</w:t>
      </w:r>
      <w:r w:rsidRPr="009146C3">
        <w:tab/>
      </w:r>
      <w:r w:rsidRPr="009146C3">
        <w:tab/>
      </w:r>
      <w:r w:rsidRPr="009146C3">
        <w:tab/>
      </w:r>
      <w:smartTag w:uri="urn:schemas-microsoft-com:office:smarttags" w:element="PersonName">
        <w:r w:rsidRPr="009146C3">
          <w:t>Admin</w:t>
        </w:r>
      </w:smartTag>
      <w:r w:rsidRPr="009146C3">
        <w:t>istratief</w:t>
      </w:r>
    </w:p>
    <w:p w14:paraId="142134B2" w14:textId="77777777" w:rsidR="00D34809" w:rsidRPr="009146C3" w:rsidRDefault="00D34809" w:rsidP="00D34809"/>
    <w:p w14:paraId="142134B3" w14:textId="77777777" w:rsidR="00D34809" w:rsidRPr="009146C3" w:rsidRDefault="00D34809" w:rsidP="00D34809">
      <w:pPr>
        <w:rPr>
          <w:b/>
        </w:rPr>
      </w:pPr>
      <w:r w:rsidRPr="009146C3">
        <w:rPr>
          <w:b/>
        </w:rPr>
        <w:t>___________________________________________________________________________</w:t>
      </w:r>
    </w:p>
    <w:p w14:paraId="142134B4" w14:textId="77777777" w:rsidR="00D34809" w:rsidRPr="009146C3" w:rsidRDefault="00D34809" w:rsidP="00D34809">
      <w:pPr>
        <w:rPr>
          <w:b/>
        </w:rPr>
      </w:pPr>
    </w:p>
    <w:p w14:paraId="142134B5" w14:textId="77777777" w:rsidR="00D34809" w:rsidRPr="009146C3" w:rsidRDefault="00D34809" w:rsidP="00D34809">
      <w:pPr>
        <w:rPr>
          <w:b/>
          <w:sz w:val="28"/>
          <w:szCs w:val="28"/>
        </w:rPr>
      </w:pPr>
      <w:r w:rsidRPr="009146C3">
        <w:rPr>
          <w:b/>
          <w:sz w:val="28"/>
          <w:szCs w:val="28"/>
        </w:rPr>
        <w:t>Bijzondere rekruteringsvoorwaarden</w:t>
      </w:r>
    </w:p>
    <w:p w14:paraId="142134B6" w14:textId="77777777" w:rsidR="00D34809" w:rsidRPr="009146C3" w:rsidRDefault="00D34809" w:rsidP="00D34809">
      <w:pPr>
        <w:rPr>
          <w:b/>
        </w:rPr>
      </w:pPr>
      <w:r w:rsidRPr="009146C3">
        <w:rPr>
          <w:b/>
        </w:rPr>
        <w:t>___________________________________________________________________________</w:t>
      </w:r>
    </w:p>
    <w:p w14:paraId="142134B7" w14:textId="77777777" w:rsidR="00D34809" w:rsidRPr="009146C3" w:rsidRDefault="00D34809" w:rsidP="00D34809"/>
    <w:p w14:paraId="142134B8" w14:textId="77777777" w:rsidR="00D34809" w:rsidRPr="009146C3" w:rsidRDefault="00D34809" w:rsidP="00D34809"/>
    <w:p w14:paraId="142134B9" w14:textId="77777777" w:rsidR="00DB7D0C" w:rsidRDefault="00D34809" w:rsidP="00D34809">
      <w:pPr>
        <w:numPr>
          <w:ilvl w:val="0"/>
          <w:numId w:val="40"/>
        </w:numPr>
        <w:spacing w:line="280" w:lineRule="atLeast"/>
      </w:pPr>
      <w:r w:rsidRPr="009146C3">
        <w:t>In het bezit zijn van rijbewijs B.</w:t>
      </w:r>
    </w:p>
    <w:p w14:paraId="142134BA" w14:textId="77777777" w:rsidR="00DB7D0C" w:rsidRDefault="00DB7D0C">
      <w:pPr>
        <w:jc w:val="left"/>
      </w:pPr>
      <w:r>
        <w:br w:type="page"/>
      </w:r>
    </w:p>
    <w:p w14:paraId="142134BB" w14:textId="77777777" w:rsidR="00DB7D0C" w:rsidRPr="00DB7D0C" w:rsidRDefault="00DB7D0C" w:rsidP="00DB7D0C">
      <w:pPr>
        <w:pStyle w:val="Nieuw"/>
        <w:rPr>
          <w:highlight w:val="yellow"/>
        </w:rPr>
      </w:pPr>
      <w:r w:rsidRPr="00DB7D0C">
        <w:rPr>
          <w:highlight w:val="yellow"/>
        </w:rPr>
        <w:t>Functiebenaming: Deskundige Omgeving</w:t>
      </w:r>
    </w:p>
    <w:p w14:paraId="142134BC" w14:textId="77777777" w:rsidR="00DB7D0C" w:rsidRPr="00DB7D0C" w:rsidRDefault="00DB7D0C" w:rsidP="00DB7D0C">
      <w:pPr>
        <w:rPr>
          <w:b/>
          <w:highlight w:val="yellow"/>
        </w:rPr>
      </w:pPr>
    </w:p>
    <w:p w14:paraId="142134BD" w14:textId="77777777" w:rsidR="00DB7D0C" w:rsidRPr="00DB7D0C" w:rsidRDefault="00DB7D0C" w:rsidP="00DB7D0C">
      <w:pPr>
        <w:rPr>
          <w:highlight w:val="yellow"/>
        </w:rPr>
      </w:pPr>
      <w:r w:rsidRPr="00DB7D0C">
        <w:rPr>
          <w:b/>
          <w:highlight w:val="yellow"/>
        </w:rPr>
        <w:t>Afdeling</w:t>
      </w:r>
      <w:r w:rsidRPr="00DB7D0C">
        <w:rPr>
          <w:b/>
          <w:highlight w:val="yellow"/>
        </w:rPr>
        <w:tab/>
      </w:r>
      <w:r w:rsidRPr="00DB7D0C">
        <w:rPr>
          <w:b/>
          <w:highlight w:val="yellow"/>
        </w:rPr>
        <w:tab/>
      </w:r>
      <w:r w:rsidRPr="00DB7D0C">
        <w:rPr>
          <w:highlight w:val="yellow"/>
        </w:rPr>
        <w:t>Omgeving</w:t>
      </w:r>
    </w:p>
    <w:p w14:paraId="142134BE" w14:textId="77777777" w:rsidR="00DB7D0C" w:rsidRPr="00DB7D0C" w:rsidRDefault="00DB7D0C" w:rsidP="00DB7D0C">
      <w:pPr>
        <w:rPr>
          <w:highlight w:val="yellow"/>
        </w:rPr>
      </w:pPr>
      <w:r w:rsidRPr="00DB7D0C">
        <w:rPr>
          <w:b/>
          <w:highlight w:val="yellow"/>
        </w:rPr>
        <w:t>Dienst</w:t>
      </w:r>
      <w:r w:rsidRPr="00DB7D0C">
        <w:rPr>
          <w:b/>
          <w:highlight w:val="yellow"/>
        </w:rPr>
        <w:tab/>
      </w:r>
      <w:r w:rsidRPr="00DB7D0C">
        <w:rPr>
          <w:b/>
          <w:highlight w:val="yellow"/>
        </w:rPr>
        <w:tab/>
      </w:r>
      <w:r w:rsidRPr="00DB7D0C">
        <w:rPr>
          <w:b/>
          <w:highlight w:val="yellow"/>
        </w:rPr>
        <w:tab/>
      </w:r>
    </w:p>
    <w:p w14:paraId="142134BF" w14:textId="77777777" w:rsidR="00DB7D0C" w:rsidRPr="00DB7D0C" w:rsidRDefault="00DB7D0C" w:rsidP="00DB7D0C">
      <w:pPr>
        <w:rPr>
          <w:highlight w:val="yellow"/>
        </w:rPr>
      </w:pPr>
      <w:r w:rsidRPr="00DB7D0C">
        <w:rPr>
          <w:b/>
          <w:highlight w:val="yellow"/>
        </w:rPr>
        <w:t>Directe chef</w:t>
      </w:r>
      <w:r w:rsidRPr="00DB7D0C">
        <w:rPr>
          <w:b/>
          <w:highlight w:val="yellow"/>
        </w:rPr>
        <w:tab/>
      </w:r>
      <w:r w:rsidRPr="00DB7D0C">
        <w:rPr>
          <w:b/>
          <w:highlight w:val="yellow"/>
        </w:rPr>
        <w:tab/>
      </w:r>
      <w:r w:rsidRPr="00DB7D0C">
        <w:rPr>
          <w:highlight w:val="yellow"/>
        </w:rPr>
        <w:t>Diensthoofd omgeving</w:t>
      </w:r>
    </w:p>
    <w:p w14:paraId="142134C0" w14:textId="77777777" w:rsidR="00DB7D0C" w:rsidRPr="00DB7D0C" w:rsidRDefault="00DB7D0C" w:rsidP="00DB7D0C">
      <w:pPr>
        <w:rPr>
          <w:highlight w:val="yellow"/>
        </w:rPr>
      </w:pPr>
      <w:r w:rsidRPr="00DB7D0C">
        <w:rPr>
          <w:b/>
          <w:highlight w:val="yellow"/>
        </w:rPr>
        <w:t>Niveau/Rang</w:t>
      </w:r>
      <w:r w:rsidRPr="00DB7D0C">
        <w:rPr>
          <w:b/>
          <w:highlight w:val="yellow"/>
        </w:rPr>
        <w:tab/>
      </w:r>
      <w:r w:rsidRPr="00DB7D0C">
        <w:rPr>
          <w:highlight w:val="yellow"/>
        </w:rPr>
        <w:t xml:space="preserve">B1 – B3 </w:t>
      </w:r>
    </w:p>
    <w:p w14:paraId="142134C1" w14:textId="77777777" w:rsidR="00DB7D0C" w:rsidRPr="00DB7D0C" w:rsidRDefault="00DB7D0C" w:rsidP="00DB7D0C">
      <w:pPr>
        <w:rPr>
          <w:highlight w:val="yellow"/>
        </w:rPr>
      </w:pPr>
      <w:r w:rsidRPr="00DB7D0C">
        <w:rPr>
          <w:b/>
          <w:highlight w:val="yellow"/>
        </w:rPr>
        <w:t>Graad</w:t>
      </w:r>
      <w:r w:rsidRPr="00DB7D0C">
        <w:rPr>
          <w:highlight w:val="yellow"/>
        </w:rPr>
        <w:tab/>
      </w:r>
      <w:r w:rsidRPr="00DB7D0C">
        <w:rPr>
          <w:highlight w:val="yellow"/>
        </w:rPr>
        <w:tab/>
      </w:r>
      <w:r w:rsidRPr="00DB7D0C">
        <w:rPr>
          <w:highlight w:val="yellow"/>
        </w:rPr>
        <w:tab/>
      </w:r>
      <w:smartTag w:uri="urn:schemas-microsoft-com:office:smarttags" w:element="PersonName">
        <w:r w:rsidRPr="00DB7D0C">
          <w:rPr>
            <w:highlight w:val="yellow"/>
          </w:rPr>
          <w:t>Admin</w:t>
        </w:r>
      </w:smartTag>
      <w:r w:rsidRPr="00DB7D0C">
        <w:rPr>
          <w:highlight w:val="yellow"/>
        </w:rPr>
        <w:t>istratief</w:t>
      </w:r>
    </w:p>
    <w:p w14:paraId="142134C2" w14:textId="77777777" w:rsidR="00DB7D0C" w:rsidRPr="00DB7D0C" w:rsidRDefault="00DB7D0C" w:rsidP="00DB7D0C">
      <w:pPr>
        <w:rPr>
          <w:highlight w:val="yellow"/>
        </w:rPr>
      </w:pPr>
    </w:p>
    <w:p w14:paraId="142134C3" w14:textId="77777777" w:rsidR="00DB7D0C" w:rsidRPr="00DB7D0C" w:rsidRDefault="00DB7D0C" w:rsidP="00DB7D0C">
      <w:pPr>
        <w:rPr>
          <w:b/>
          <w:highlight w:val="yellow"/>
        </w:rPr>
      </w:pPr>
      <w:r w:rsidRPr="00DB7D0C">
        <w:rPr>
          <w:b/>
          <w:highlight w:val="yellow"/>
        </w:rPr>
        <w:t>___________________________________________________________________________</w:t>
      </w:r>
    </w:p>
    <w:p w14:paraId="142134C4" w14:textId="77777777" w:rsidR="00DB7D0C" w:rsidRPr="00DB7D0C" w:rsidRDefault="00DB7D0C" w:rsidP="00DB7D0C">
      <w:pPr>
        <w:rPr>
          <w:b/>
          <w:highlight w:val="yellow"/>
        </w:rPr>
      </w:pPr>
    </w:p>
    <w:p w14:paraId="142134C5" w14:textId="77777777" w:rsidR="00DB7D0C" w:rsidRPr="00DB7D0C" w:rsidRDefault="00DB7D0C" w:rsidP="00DB7D0C">
      <w:pPr>
        <w:rPr>
          <w:b/>
          <w:sz w:val="28"/>
          <w:szCs w:val="28"/>
          <w:highlight w:val="yellow"/>
        </w:rPr>
      </w:pPr>
      <w:r w:rsidRPr="00DB7D0C">
        <w:rPr>
          <w:b/>
          <w:sz w:val="28"/>
          <w:szCs w:val="28"/>
          <w:highlight w:val="yellow"/>
        </w:rPr>
        <w:t>Bijzondere rekruteringsvoorwaarden</w:t>
      </w:r>
    </w:p>
    <w:p w14:paraId="142134C6" w14:textId="77777777" w:rsidR="00DB7D0C" w:rsidRPr="00DB7D0C" w:rsidRDefault="00DB7D0C" w:rsidP="00DB7D0C">
      <w:pPr>
        <w:rPr>
          <w:b/>
          <w:highlight w:val="yellow"/>
        </w:rPr>
      </w:pPr>
      <w:r w:rsidRPr="00DB7D0C">
        <w:rPr>
          <w:b/>
          <w:highlight w:val="yellow"/>
        </w:rPr>
        <w:t>___________________________________________________________________________</w:t>
      </w:r>
    </w:p>
    <w:p w14:paraId="142134C7" w14:textId="77777777" w:rsidR="00DB7D0C" w:rsidRPr="00DB7D0C" w:rsidRDefault="00DB7D0C" w:rsidP="00DB7D0C">
      <w:pPr>
        <w:rPr>
          <w:highlight w:val="yellow"/>
        </w:rPr>
      </w:pPr>
    </w:p>
    <w:p w14:paraId="142134C8" w14:textId="77777777" w:rsidR="00DB7D0C" w:rsidRPr="00DB7D0C" w:rsidRDefault="00DB7D0C" w:rsidP="00DB7D0C">
      <w:pPr>
        <w:rPr>
          <w:highlight w:val="yellow"/>
        </w:rPr>
      </w:pPr>
    </w:p>
    <w:p w14:paraId="142134C9" w14:textId="77777777" w:rsidR="00DB7D0C" w:rsidRPr="00DB7D0C" w:rsidRDefault="00DB7D0C" w:rsidP="00DB7D0C">
      <w:pPr>
        <w:numPr>
          <w:ilvl w:val="0"/>
          <w:numId w:val="40"/>
        </w:numPr>
        <w:spacing w:line="280" w:lineRule="atLeast"/>
        <w:rPr>
          <w:highlight w:val="yellow"/>
        </w:rPr>
      </w:pPr>
      <w:r w:rsidRPr="00DB7D0C">
        <w:rPr>
          <w:highlight w:val="yellow"/>
        </w:rPr>
        <w:t>In het bezit zijn van rijbewijs B.</w:t>
      </w:r>
    </w:p>
    <w:p w14:paraId="142134CA" w14:textId="77777777" w:rsidR="00DB7D0C" w:rsidRPr="00DB7D0C" w:rsidRDefault="00DB7D0C" w:rsidP="00DB7D0C">
      <w:pPr>
        <w:jc w:val="left"/>
        <w:rPr>
          <w:rFonts w:ascii="Georgia" w:hAnsi="Georgia" w:cs="Arial"/>
          <w:b/>
          <w:kern w:val="32"/>
          <w:sz w:val="32"/>
          <w:szCs w:val="32"/>
          <w:highlight w:val="yellow"/>
        </w:rPr>
      </w:pPr>
      <w:r w:rsidRPr="00DB7D0C">
        <w:rPr>
          <w:highlight w:val="yellow"/>
        </w:rPr>
        <w:br w:type="page"/>
      </w:r>
    </w:p>
    <w:p w14:paraId="142134CB" w14:textId="77777777" w:rsidR="00DB7D0C" w:rsidRPr="00DB7D0C" w:rsidRDefault="00DB7D0C" w:rsidP="00DB7D0C">
      <w:pPr>
        <w:pBdr>
          <w:top w:val="single" w:sz="4" w:space="1" w:color="auto"/>
          <w:left w:val="single" w:sz="4" w:space="4" w:color="auto"/>
          <w:bottom w:val="single" w:sz="4" w:space="1" w:color="auto"/>
          <w:right w:val="single" w:sz="4" w:space="4" w:color="auto"/>
        </w:pBdr>
        <w:spacing w:after="120"/>
        <w:jc w:val="left"/>
        <w:rPr>
          <w:rFonts w:ascii="Georgia" w:hAnsi="Georgia" w:cs="Arial"/>
          <w:b/>
          <w:kern w:val="32"/>
          <w:sz w:val="32"/>
          <w:szCs w:val="32"/>
          <w:highlight w:val="yellow"/>
        </w:rPr>
      </w:pPr>
      <w:r w:rsidRPr="00DB7D0C">
        <w:rPr>
          <w:rFonts w:ascii="Georgia" w:hAnsi="Georgia" w:cs="Arial"/>
          <w:b/>
          <w:kern w:val="32"/>
          <w:sz w:val="32"/>
          <w:szCs w:val="32"/>
          <w:highlight w:val="yellow"/>
        </w:rPr>
        <w:t>Functiebenaming: Polyvalent deskundige</w:t>
      </w:r>
    </w:p>
    <w:p w14:paraId="142134CC" w14:textId="77777777" w:rsidR="00DB7D0C" w:rsidRPr="00DB7D0C" w:rsidRDefault="00DB7D0C" w:rsidP="00DB7D0C">
      <w:pPr>
        <w:rPr>
          <w:b/>
          <w:highlight w:val="yellow"/>
        </w:rPr>
      </w:pPr>
    </w:p>
    <w:p w14:paraId="142134CD" w14:textId="77777777" w:rsidR="00DB7D0C" w:rsidRPr="00DB7D0C" w:rsidRDefault="00DB7D0C" w:rsidP="00DB7D0C">
      <w:pPr>
        <w:rPr>
          <w:highlight w:val="yellow"/>
        </w:rPr>
      </w:pPr>
      <w:r w:rsidRPr="00DB7D0C">
        <w:rPr>
          <w:b/>
          <w:highlight w:val="yellow"/>
        </w:rPr>
        <w:t>Afdeling</w:t>
      </w:r>
      <w:r w:rsidRPr="00DB7D0C">
        <w:rPr>
          <w:b/>
          <w:highlight w:val="yellow"/>
        </w:rPr>
        <w:tab/>
      </w:r>
      <w:r w:rsidRPr="00DB7D0C">
        <w:rPr>
          <w:b/>
          <w:highlight w:val="yellow"/>
        </w:rPr>
        <w:tab/>
      </w:r>
      <w:r w:rsidRPr="00DB7D0C">
        <w:rPr>
          <w:highlight w:val="yellow"/>
        </w:rPr>
        <w:t>Mens en vrije tijd</w:t>
      </w:r>
    </w:p>
    <w:p w14:paraId="142134CE" w14:textId="77777777" w:rsidR="00DB7D0C" w:rsidRPr="00DB7D0C" w:rsidRDefault="00DB7D0C" w:rsidP="00DB7D0C">
      <w:pPr>
        <w:rPr>
          <w:highlight w:val="yellow"/>
        </w:rPr>
      </w:pPr>
      <w:r w:rsidRPr="00DB7D0C">
        <w:rPr>
          <w:b/>
          <w:highlight w:val="yellow"/>
        </w:rPr>
        <w:t>Dienst</w:t>
      </w:r>
      <w:r w:rsidRPr="00DB7D0C">
        <w:rPr>
          <w:b/>
          <w:highlight w:val="yellow"/>
        </w:rPr>
        <w:tab/>
      </w:r>
      <w:r w:rsidRPr="00DB7D0C">
        <w:rPr>
          <w:b/>
          <w:highlight w:val="yellow"/>
        </w:rPr>
        <w:tab/>
      </w:r>
      <w:r w:rsidRPr="00DB7D0C">
        <w:rPr>
          <w:b/>
          <w:highlight w:val="yellow"/>
        </w:rPr>
        <w:tab/>
      </w:r>
    </w:p>
    <w:p w14:paraId="142134CF" w14:textId="77777777" w:rsidR="00DB7D0C" w:rsidRPr="00DB7D0C" w:rsidRDefault="00DB7D0C" w:rsidP="00DB7D0C">
      <w:pPr>
        <w:rPr>
          <w:highlight w:val="yellow"/>
        </w:rPr>
      </w:pPr>
      <w:r w:rsidRPr="00DB7D0C">
        <w:rPr>
          <w:b/>
          <w:highlight w:val="yellow"/>
        </w:rPr>
        <w:t>Directe chef</w:t>
      </w:r>
      <w:r w:rsidRPr="00DB7D0C">
        <w:rPr>
          <w:b/>
          <w:highlight w:val="yellow"/>
        </w:rPr>
        <w:tab/>
      </w:r>
      <w:r w:rsidRPr="00DB7D0C">
        <w:rPr>
          <w:b/>
          <w:highlight w:val="yellow"/>
        </w:rPr>
        <w:tab/>
      </w:r>
      <w:r w:rsidRPr="00DB7D0C">
        <w:rPr>
          <w:highlight w:val="yellow"/>
        </w:rPr>
        <w:t>Diensthoofd mens en vrije tijd</w:t>
      </w:r>
    </w:p>
    <w:p w14:paraId="142134D0" w14:textId="77777777" w:rsidR="00DB7D0C" w:rsidRPr="00DB7D0C" w:rsidRDefault="00DB7D0C" w:rsidP="00DB7D0C">
      <w:pPr>
        <w:rPr>
          <w:highlight w:val="yellow"/>
        </w:rPr>
      </w:pPr>
      <w:r w:rsidRPr="00DB7D0C">
        <w:rPr>
          <w:b/>
          <w:highlight w:val="yellow"/>
        </w:rPr>
        <w:t>Niveau/Rang</w:t>
      </w:r>
      <w:r w:rsidRPr="00DB7D0C">
        <w:rPr>
          <w:b/>
          <w:highlight w:val="yellow"/>
        </w:rPr>
        <w:tab/>
      </w:r>
      <w:r w:rsidRPr="00DB7D0C">
        <w:rPr>
          <w:highlight w:val="yellow"/>
        </w:rPr>
        <w:t xml:space="preserve">B1 – B3 </w:t>
      </w:r>
    </w:p>
    <w:p w14:paraId="142134D1" w14:textId="77777777" w:rsidR="00DB7D0C" w:rsidRPr="00DB7D0C" w:rsidRDefault="00DB7D0C" w:rsidP="00DB7D0C">
      <w:pPr>
        <w:rPr>
          <w:highlight w:val="yellow"/>
        </w:rPr>
      </w:pPr>
      <w:r w:rsidRPr="00DB7D0C">
        <w:rPr>
          <w:b/>
          <w:highlight w:val="yellow"/>
        </w:rPr>
        <w:t>Graad</w:t>
      </w:r>
      <w:r w:rsidRPr="00DB7D0C">
        <w:rPr>
          <w:highlight w:val="yellow"/>
        </w:rPr>
        <w:tab/>
      </w:r>
      <w:r w:rsidRPr="00DB7D0C">
        <w:rPr>
          <w:highlight w:val="yellow"/>
        </w:rPr>
        <w:tab/>
      </w:r>
      <w:r w:rsidRPr="00DB7D0C">
        <w:rPr>
          <w:highlight w:val="yellow"/>
        </w:rPr>
        <w:tab/>
      </w:r>
      <w:smartTag w:uri="urn:schemas-microsoft-com:office:smarttags" w:element="PersonName">
        <w:r w:rsidRPr="00DB7D0C">
          <w:rPr>
            <w:highlight w:val="yellow"/>
          </w:rPr>
          <w:t>Admin</w:t>
        </w:r>
      </w:smartTag>
      <w:r w:rsidRPr="00DB7D0C">
        <w:rPr>
          <w:highlight w:val="yellow"/>
        </w:rPr>
        <w:t>istratief</w:t>
      </w:r>
    </w:p>
    <w:p w14:paraId="142134D2" w14:textId="77777777" w:rsidR="00DB7D0C" w:rsidRPr="00DB7D0C" w:rsidRDefault="00DB7D0C" w:rsidP="00DB7D0C">
      <w:pPr>
        <w:rPr>
          <w:highlight w:val="yellow"/>
        </w:rPr>
      </w:pPr>
    </w:p>
    <w:p w14:paraId="142134D3" w14:textId="77777777" w:rsidR="00DB7D0C" w:rsidRPr="00DB7D0C" w:rsidRDefault="00DB7D0C" w:rsidP="00DB7D0C">
      <w:pPr>
        <w:rPr>
          <w:b/>
          <w:highlight w:val="yellow"/>
        </w:rPr>
      </w:pPr>
      <w:r w:rsidRPr="00DB7D0C">
        <w:rPr>
          <w:b/>
          <w:highlight w:val="yellow"/>
        </w:rPr>
        <w:t>___________________________________________________________________________</w:t>
      </w:r>
    </w:p>
    <w:p w14:paraId="142134D4" w14:textId="77777777" w:rsidR="00DB7D0C" w:rsidRPr="00DB7D0C" w:rsidRDefault="00DB7D0C" w:rsidP="00DB7D0C">
      <w:pPr>
        <w:rPr>
          <w:b/>
          <w:highlight w:val="yellow"/>
        </w:rPr>
      </w:pPr>
    </w:p>
    <w:p w14:paraId="142134D5" w14:textId="77777777" w:rsidR="00DB7D0C" w:rsidRPr="00DB7D0C" w:rsidRDefault="00DB7D0C" w:rsidP="00DB7D0C">
      <w:pPr>
        <w:rPr>
          <w:b/>
          <w:sz w:val="28"/>
          <w:szCs w:val="28"/>
          <w:highlight w:val="yellow"/>
        </w:rPr>
      </w:pPr>
      <w:r w:rsidRPr="00DB7D0C">
        <w:rPr>
          <w:b/>
          <w:sz w:val="28"/>
          <w:szCs w:val="28"/>
          <w:highlight w:val="yellow"/>
        </w:rPr>
        <w:t>Bijzondere rekruteringsvoorwaarden</w:t>
      </w:r>
    </w:p>
    <w:p w14:paraId="142134D6" w14:textId="77777777" w:rsidR="00DB7D0C" w:rsidRPr="00DB7D0C" w:rsidRDefault="00DB7D0C" w:rsidP="00DB7D0C">
      <w:pPr>
        <w:rPr>
          <w:b/>
          <w:highlight w:val="yellow"/>
        </w:rPr>
      </w:pPr>
      <w:r w:rsidRPr="00DB7D0C">
        <w:rPr>
          <w:b/>
          <w:highlight w:val="yellow"/>
        </w:rPr>
        <w:t>___________________________________________________________________________</w:t>
      </w:r>
    </w:p>
    <w:p w14:paraId="142134D7" w14:textId="77777777" w:rsidR="00DB7D0C" w:rsidRPr="00DB7D0C" w:rsidRDefault="00DB7D0C" w:rsidP="00DB7D0C">
      <w:pPr>
        <w:rPr>
          <w:highlight w:val="yellow"/>
        </w:rPr>
      </w:pPr>
    </w:p>
    <w:p w14:paraId="142134D8" w14:textId="77777777" w:rsidR="00DB7D0C" w:rsidRPr="00DB7D0C" w:rsidRDefault="00DB7D0C" w:rsidP="00DB7D0C">
      <w:pPr>
        <w:rPr>
          <w:highlight w:val="yellow"/>
        </w:rPr>
      </w:pPr>
    </w:p>
    <w:p w14:paraId="142134D9" w14:textId="77777777" w:rsidR="00DB7D0C" w:rsidRPr="00DB7D0C" w:rsidRDefault="00DB7D0C" w:rsidP="00DB7D0C">
      <w:pPr>
        <w:numPr>
          <w:ilvl w:val="0"/>
          <w:numId w:val="40"/>
        </w:numPr>
        <w:spacing w:line="280" w:lineRule="atLeast"/>
        <w:rPr>
          <w:highlight w:val="yellow"/>
        </w:rPr>
      </w:pPr>
      <w:r w:rsidRPr="00DB7D0C">
        <w:rPr>
          <w:highlight w:val="yellow"/>
        </w:rPr>
        <w:t>In het bezit zijn van rijbewijs B.</w:t>
      </w:r>
    </w:p>
    <w:p w14:paraId="142134DA" w14:textId="77777777" w:rsidR="00AC4C83" w:rsidRDefault="00DB7D0C">
      <w:pPr>
        <w:jc w:val="left"/>
        <w:rPr>
          <w:rFonts w:ascii="Georgia" w:hAnsi="Georgia" w:cs="Arial"/>
          <w:b/>
          <w:kern w:val="32"/>
          <w:sz w:val="32"/>
          <w:szCs w:val="32"/>
        </w:rPr>
      </w:pPr>
      <w:r w:rsidRPr="00DB7D0C">
        <w:br w:type="page"/>
      </w:r>
    </w:p>
    <w:p w14:paraId="142134DB" w14:textId="77777777" w:rsidR="00AC4C83" w:rsidRPr="009146C3" w:rsidRDefault="00AC4C83" w:rsidP="00AC4C83">
      <w:pPr>
        <w:pStyle w:val="Nieuw"/>
      </w:pPr>
      <w:r w:rsidRPr="009146C3">
        <w:t>Functiebenaming: Kinesist</w:t>
      </w:r>
    </w:p>
    <w:p w14:paraId="142134DC" w14:textId="77777777" w:rsidR="00AC4C83" w:rsidRPr="009146C3" w:rsidRDefault="00AC4C83" w:rsidP="00AC4C83">
      <w:pPr>
        <w:rPr>
          <w:b/>
        </w:rPr>
      </w:pPr>
    </w:p>
    <w:p w14:paraId="142134DD" w14:textId="77777777" w:rsidR="00AC4C83" w:rsidRPr="009146C3" w:rsidRDefault="00AC4C83" w:rsidP="00AC4C83">
      <w:r w:rsidRPr="009146C3">
        <w:rPr>
          <w:b/>
        </w:rPr>
        <w:t>Afdeling</w:t>
      </w:r>
      <w:r w:rsidRPr="009146C3">
        <w:rPr>
          <w:b/>
        </w:rPr>
        <w:tab/>
      </w:r>
      <w:r w:rsidRPr="009146C3">
        <w:rPr>
          <w:b/>
        </w:rPr>
        <w:tab/>
      </w:r>
      <w:r w:rsidRPr="009146C3">
        <w:t>Ouderenzorg</w:t>
      </w:r>
    </w:p>
    <w:p w14:paraId="142134DE" w14:textId="77777777" w:rsidR="00AC4C83" w:rsidRPr="009146C3" w:rsidRDefault="00AC4C83" w:rsidP="00AC4C83">
      <w:r w:rsidRPr="009146C3">
        <w:rPr>
          <w:b/>
        </w:rPr>
        <w:t>Dienst</w:t>
      </w:r>
      <w:r w:rsidRPr="009146C3">
        <w:rPr>
          <w:b/>
        </w:rPr>
        <w:tab/>
      </w:r>
      <w:r w:rsidRPr="009146C3">
        <w:rPr>
          <w:b/>
        </w:rPr>
        <w:tab/>
      </w:r>
      <w:r w:rsidRPr="009146C3">
        <w:rPr>
          <w:b/>
        </w:rPr>
        <w:tab/>
      </w:r>
      <w:r w:rsidRPr="009146C3">
        <w:t>Woonzorgcentrum</w:t>
      </w:r>
    </w:p>
    <w:p w14:paraId="142134DF" w14:textId="77777777" w:rsidR="00AC4C83" w:rsidRPr="009146C3" w:rsidRDefault="00AC4C83" w:rsidP="00AC4C83">
      <w:r w:rsidRPr="009146C3">
        <w:rPr>
          <w:b/>
        </w:rPr>
        <w:t>Directe chef</w:t>
      </w:r>
      <w:r w:rsidRPr="009146C3">
        <w:rPr>
          <w:b/>
        </w:rPr>
        <w:tab/>
      </w:r>
      <w:r w:rsidRPr="009146C3">
        <w:rPr>
          <w:b/>
        </w:rPr>
        <w:tab/>
      </w:r>
      <w:r w:rsidRPr="009146C3">
        <w:t>Diensthoofd Ouderenzorg</w:t>
      </w:r>
    </w:p>
    <w:p w14:paraId="142134E0" w14:textId="77777777" w:rsidR="00AC4C83" w:rsidRPr="00E91EF9" w:rsidRDefault="00AC4C83" w:rsidP="00AC4C83">
      <w:r w:rsidRPr="009146C3">
        <w:rPr>
          <w:b/>
        </w:rPr>
        <w:t>Niveau/Rang</w:t>
      </w:r>
      <w:r w:rsidRPr="009146C3">
        <w:rPr>
          <w:b/>
        </w:rPr>
        <w:tab/>
      </w:r>
      <w:r w:rsidRPr="009146C3">
        <w:t xml:space="preserve">BV1 </w:t>
      </w:r>
      <w:r w:rsidRPr="00E91EF9">
        <w:t>– BV3</w:t>
      </w:r>
      <w:r w:rsidR="00044F88" w:rsidRPr="00E91EF9">
        <w:t xml:space="preserve"> (gegradueerde)</w:t>
      </w:r>
      <w:r w:rsidRPr="00E91EF9">
        <w:t xml:space="preserve"> </w:t>
      </w:r>
      <w:r w:rsidR="00B17E0D" w:rsidRPr="00E91EF9">
        <w:t>/ A1a-A3a</w:t>
      </w:r>
      <w:r w:rsidR="00044F88" w:rsidRPr="00E91EF9">
        <w:t xml:space="preserve"> (master)</w:t>
      </w:r>
    </w:p>
    <w:p w14:paraId="142134E1" w14:textId="77777777" w:rsidR="00AC4C83" w:rsidRPr="009146C3" w:rsidRDefault="00AC4C83" w:rsidP="00AC4C83">
      <w:r w:rsidRPr="00E91EF9">
        <w:rPr>
          <w:b/>
        </w:rPr>
        <w:t>Graad</w:t>
      </w:r>
      <w:r w:rsidRPr="00E91EF9">
        <w:tab/>
      </w:r>
      <w:r w:rsidRPr="00E91EF9">
        <w:tab/>
      </w:r>
      <w:r w:rsidRPr="00E91EF9">
        <w:tab/>
        <w:t>Paramedisch</w:t>
      </w:r>
    </w:p>
    <w:p w14:paraId="142134E2" w14:textId="77777777" w:rsidR="00AC4C83" w:rsidRPr="009146C3" w:rsidRDefault="00AC4C83" w:rsidP="00AC4C83"/>
    <w:p w14:paraId="142134E3" w14:textId="77777777" w:rsidR="00AC4C83" w:rsidRPr="009146C3" w:rsidRDefault="00AC4C83" w:rsidP="00AC4C83">
      <w:pPr>
        <w:rPr>
          <w:b/>
        </w:rPr>
      </w:pPr>
      <w:r w:rsidRPr="009146C3">
        <w:rPr>
          <w:b/>
        </w:rPr>
        <w:t>___________________________________________________________________________</w:t>
      </w:r>
    </w:p>
    <w:p w14:paraId="142134E4" w14:textId="77777777" w:rsidR="00AC4C83" w:rsidRPr="009146C3" w:rsidRDefault="00AC4C83" w:rsidP="00AC4C83">
      <w:pPr>
        <w:rPr>
          <w:b/>
        </w:rPr>
      </w:pPr>
    </w:p>
    <w:p w14:paraId="142134E5" w14:textId="77777777" w:rsidR="00AC4C83" w:rsidRPr="009146C3" w:rsidRDefault="00AC4C83" w:rsidP="00AC4C83">
      <w:pPr>
        <w:rPr>
          <w:b/>
          <w:sz w:val="28"/>
          <w:szCs w:val="28"/>
        </w:rPr>
      </w:pPr>
      <w:r w:rsidRPr="009146C3">
        <w:rPr>
          <w:b/>
          <w:sz w:val="28"/>
          <w:szCs w:val="28"/>
        </w:rPr>
        <w:t>Bijzondere rekruteringsvoorwaarden</w:t>
      </w:r>
    </w:p>
    <w:p w14:paraId="142134E6" w14:textId="77777777" w:rsidR="00AC4C83" w:rsidRPr="009146C3" w:rsidRDefault="00AC4C83" w:rsidP="00AC4C83">
      <w:pPr>
        <w:rPr>
          <w:b/>
        </w:rPr>
      </w:pPr>
      <w:r w:rsidRPr="009146C3">
        <w:rPr>
          <w:b/>
        </w:rPr>
        <w:t>___________________________________________________________________________</w:t>
      </w:r>
    </w:p>
    <w:p w14:paraId="142134E7" w14:textId="77777777" w:rsidR="00AC4C83" w:rsidRPr="009146C3" w:rsidRDefault="00AC4C83" w:rsidP="00AC4C83"/>
    <w:p w14:paraId="142134E8" w14:textId="77777777" w:rsidR="00AC4C83" w:rsidRPr="009146C3" w:rsidRDefault="00AC4C83" w:rsidP="00AC4C83"/>
    <w:p w14:paraId="142134E9" w14:textId="77777777" w:rsidR="00AC4C83" w:rsidRPr="009146C3" w:rsidRDefault="00AC4C83" w:rsidP="00AC4C83">
      <w:pPr>
        <w:numPr>
          <w:ilvl w:val="0"/>
          <w:numId w:val="40"/>
        </w:numPr>
        <w:spacing w:line="280" w:lineRule="atLeast"/>
      </w:pPr>
      <w:r w:rsidRPr="009146C3">
        <w:t>Houder zijn van een beroepstitel kinesitherapeut;</w:t>
      </w:r>
    </w:p>
    <w:p w14:paraId="142134EA" w14:textId="77777777" w:rsidR="00AC4C83" w:rsidRPr="00B17E0D" w:rsidRDefault="00AC4C83" w:rsidP="00AC4C83">
      <w:pPr>
        <w:numPr>
          <w:ilvl w:val="0"/>
          <w:numId w:val="40"/>
        </w:numPr>
        <w:spacing w:line="280" w:lineRule="atLeast"/>
      </w:pPr>
      <w:r w:rsidRPr="00B17E0D">
        <w:t>Houder van een universitair diploma in de kinesitherapie of een diploma van hoger onderwijs van het lange type buiten de universiteit in kinesitherapie (licentiaat of master in de kinesitherapie);</w:t>
      </w:r>
    </w:p>
    <w:p w14:paraId="142134EB" w14:textId="77777777" w:rsidR="00AC4C83" w:rsidRPr="009146C3" w:rsidRDefault="00AC4C83" w:rsidP="00AC4C83">
      <w:pPr>
        <w:numPr>
          <w:ilvl w:val="0"/>
          <w:numId w:val="40"/>
        </w:numPr>
        <w:spacing w:line="280" w:lineRule="atLeast"/>
      </w:pPr>
      <w:r w:rsidRPr="00B17E0D">
        <w:t xml:space="preserve">Indien behaald voor 1 november 2002, </w:t>
      </w:r>
      <w:r w:rsidR="00B17E0D">
        <w:t>h</w:t>
      </w:r>
      <w:r w:rsidR="00CE10A6" w:rsidRPr="00B17E0D">
        <w:t xml:space="preserve">ouder zijn van </w:t>
      </w:r>
      <w:r w:rsidRPr="00B17E0D">
        <w:t>e</w:t>
      </w:r>
      <w:r w:rsidRPr="009146C3">
        <w:t>en diploma van kinesitherapie, na een opleiding van minstens 3 jaar in het voltijds hoger onderwijs (gegradueerde in de kinesitherapie);</w:t>
      </w:r>
    </w:p>
    <w:p w14:paraId="142134EC" w14:textId="77777777" w:rsidR="00AC4C83" w:rsidRPr="009146C3" w:rsidRDefault="00AC4C83" w:rsidP="00AC4C83">
      <w:pPr>
        <w:numPr>
          <w:ilvl w:val="0"/>
          <w:numId w:val="40"/>
        </w:numPr>
        <w:spacing w:line="280" w:lineRule="atLeast"/>
      </w:pPr>
      <w:r w:rsidRPr="009146C3">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14:paraId="142134ED" w14:textId="77777777" w:rsidR="00AC4C83" w:rsidRDefault="00AC4C83">
      <w:pPr>
        <w:jc w:val="left"/>
      </w:pPr>
      <w:r>
        <w:br w:type="page"/>
      </w:r>
    </w:p>
    <w:p w14:paraId="142134EE" w14:textId="77777777" w:rsidR="00AC4C83" w:rsidRPr="009146C3" w:rsidRDefault="00AC4C83" w:rsidP="00AC4C83">
      <w:pPr>
        <w:pStyle w:val="Nieuw"/>
      </w:pPr>
      <w:r w:rsidRPr="009146C3">
        <w:t>Functiebenaming: Ergotherapeut</w:t>
      </w:r>
    </w:p>
    <w:p w14:paraId="142134EF" w14:textId="77777777" w:rsidR="00AC4C83" w:rsidRPr="009146C3" w:rsidRDefault="00AC4C83" w:rsidP="00AC4C83">
      <w:pPr>
        <w:rPr>
          <w:b/>
        </w:rPr>
      </w:pPr>
    </w:p>
    <w:p w14:paraId="142134F0" w14:textId="77777777" w:rsidR="00AC4C83" w:rsidRPr="009146C3" w:rsidRDefault="00AC4C83" w:rsidP="00AC4C83">
      <w:r w:rsidRPr="009146C3">
        <w:rPr>
          <w:b/>
        </w:rPr>
        <w:t>Afdeling</w:t>
      </w:r>
      <w:r w:rsidRPr="009146C3">
        <w:rPr>
          <w:b/>
        </w:rPr>
        <w:tab/>
      </w:r>
      <w:r w:rsidRPr="009146C3">
        <w:rPr>
          <w:b/>
        </w:rPr>
        <w:tab/>
      </w:r>
      <w:r w:rsidRPr="009146C3">
        <w:t>Ouderenzorg</w:t>
      </w:r>
    </w:p>
    <w:p w14:paraId="142134F1" w14:textId="77777777" w:rsidR="00AC4C83" w:rsidRPr="009146C3" w:rsidRDefault="00AC4C83" w:rsidP="00AC4C83">
      <w:r w:rsidRPr="009146C3">
        <w:rPr>
          <w:b/>
        </w:rPr>
        <w:t>Dienst</w:t>
      </w:r>
      <w:r w:rsidRPr="009146C3">
        <w:rPr>
          <w:b/>
        </w:rPr>
        <w:tab/>
      </w:r>
      <w:r w:rsidRPr="009146C3">
        <w:rPr>
          <w:b/>
        </w:rPr>
        <w:tab/>
      </w:r>
      <w:r w:rsidRPr="009146C3">
        <w:rPr>
          <w:b/>
        </w:rPr>
        <w:tab/>
      </w:r>
      <w:r w:rsidRPr="009146C3">
        <w:t>Woonzorgcentrum</w:t>
      </w:r>
    </w:p>
    <w:p w14:paraId="142134F2" w14:textId="77777777" w:rsidR="00AC4C83" w:rsidRPr="009146C3" w:rsidRDefault="00AC4C83" w:rsidP="00AC4C83">
      <w:r w:rsidRPr="009146C3">
        <w:rPr>
          <w:b/>
        </w:rPr>
        <w:t>Directe chef</w:t>
      </w:r>
      <w:r w:rsidRPr="009146C3">
        <w:rPr>
          <w:b/>
        </w:rPr>
        <w:tab/>
      </w:r>
      <w:r w:rsidRPr="009146C3">
        <w:rPr>
          <w:b/>
        </w:rPr>
        <w:tab/>
      </w:r>
      <w:r w:rsidRPr="009146C3">
        <w:t>Diensthoofd Ouderenzorg</w:t>
      </w:r>
    </w:p>
    <w:p w14:paraId="142134F3" w14:textId="77777777" w:rsidR="00AC4C83" w:rsidRPr="009146C3" w:rsidRDefault="00AC4C83" w:rsidP="00AC4C83">
      <w:r w:rsidRPr="009146C3">
        <w:rPr>
          <w:b/>
        </w:rPr>
        <w:t>Niveau/Rang</w:t>
      </w:r>
      <w:r w:rsidRPr="009146C3">
        <w:rPr>
          <w:b/>
        </w:rPr>
        <w:tab/>
      </w:r>
      <w:r w:rsidRPr="009146C3">
        <w:t xml:space="preserve">BV1 – BV3 </w:t>
      </w:r>
    </w:p>
    <w:p w14:paraId="142134F4" w14:textId="77777777" w:rsidR="00AC4C83" w:rsidRPr="009146C3" w:rsidRDefault="00AC4C83" w:rsidP="00AC4C83">
      <w:r w:rsidRPr="009146C3">
        <w:rPr>
          <w:b/>
        </w:rPr>
        <w:t>Graad</w:t>
      </w:r>
      <w:r w:rsidRPr="009146C3">
        <w:tab/>
      </w:r>
      <w:r w:rsidRPr="009146C3">
        <w:tab/>
      </w:r>
      <w:r w:rsidRPr="009146C3">
        <w:tab/>
        <w:t>Paramedisch</w:t>
      </w:r>
    </w:p>
    <w:p w14:paraId="142134F5" w14:textId="77777777" w:rsidR="00AC4C83" w:rsidRPr="009146C3" w:rsidRDefault="00AC4C83" w:rsidP="00AC4C83"/>
    <w:p w14:paraId="142134F6" w14:textId="77777777" w:rsidR="00AC4C83" w:rsidRPr="009146C3" w:rsidRDefault="00AC4C83" w:rsidP="00AC4C83">
      <w:pPr>
        <w:rPr>
          <w:b/>
        </w:rPr>
      </w:pPr>
      <w:r w:rsidRPr="009146C3">
        <w:rPr>
          <w:b/>
        </w:rPr>
        <w:t>___________________________________________________________________________</w:t>
      </w:r>
    </w:p>
    <w:p w14:paraId="142134F7" w14:textId="77777777" w:rsidR="00AC4C83" w:rsidRPr="009146C3" w:rsidRDefault="00AC4C83" w:rsidP="00AC4C83">
      <w:pPr>
        <w:rPr>
          <w:b/>
        </w:rPr>
      </w:pPr>
    </w:p>
    <w:p w14:paraId="142134F8" w14:textId="77777777" w:rsidR="00AC4C83" w:rsidRPr="009146C3" w:rsidRDefault="00AC4C83" w:rsidP="00AC4C83">
      <w:pPr>
        <w:rPr>
          <w:b/>
          <w:sz w:val="28"/>
          <w:szCs w:val="28"/>
        </w:rPr>
      </w:pPr>
      <w:r w:rsidRPr="009146C3">
        <w:rPr>
          <w:b/>
          <w:sz w:val="28"/>
          <w:szCs w:val="28"/>
        </w:rPr>
        <w:t>Bijzondere rekruteringsvoorwaarden</w:t>
      </w:r>
    </w:p>
    <w:p w14:paraId="142134F9" w14:textId="77777777" w:rsidR="00AC4C83" w:rsidRPr="009146C3" w:rsidRDefault="00AC4C83" w:rsidP="00AC4C83">
      <w:pPr>
        <w:rPr>
          <w:b/>
        </w:rPr>
      </w:pPr>
      <w:r w:rsidRPr="009146C3">
        <w:rPr>
          <w:b/>
        </w:rPr>
        <w:t>___________________________________________________________________________</w:t>
      </w:r>
    </w:p>
    <w:p w14:paraId="142134FA" w14:textId="77777777" w:rsidR="00AC4C83" w:rsidRPr="009146C3" w:rsidRDefault="00AC4C83" w:rsidP="00AC4C83"/>
    <w:p w14:paraId="142134FB" w14:textId="77777777" w:rsidR="00AC4C83" w:rsidRPr="009146C3" w:rsidRDefault="00AC4C83" w:rsidP="00AC4C83"/>
    <w:p w14:paraId="142134FC" w14:textId="77777777" w:rsidR="00AC4C83" w:rsidRPr="009146C3" w:rsidRDefault="00AC4C83" w:rsidP="001253C6">
      <w:pPr>
        <w:numPr>
          <w:ilvl w:val="0"/>
          <w:numId w:val="40"/>
        </w:numPr>
        <w:spacing w:line="280" w:lineRule="atLeast"/>
      </w:pPr>
      <w:r w:rsidRPr="009146C3">
        <w:t>Houder zijn van een beroepstitel ergotherapeut;</w:t>
      </w:r>
    </w:p>
    <w:p w14:paraId="142134FD" w14:textId="77777777" w:rsidR="00AC4C83" w:rsidRPr="009146C3" w:rsidRDefault="00AC4C83" w:rsidP="001253C6">
      <w:pPr>
        <w:numPr>
          <w:ilvl w:val="0"/>
          <w:numId w:val="40"/>
        </w:numPr>
        <w:spacing w:line="280" w:lineRule="atLeast"/>
      </w:pPr>
      <w:r w:rsidRPr="009146C3">
        <w:t>Houder zijn van een diploma dat een opleiding ergotherapie bekroont (bachelor in de ergotherapie), die overeenstemt met een opleiding van minstens 3 jaar in het kader van een voltijds hoger onderwijs, dat beantwoordt aan de vereisten bepaald in artikel 3 van het KB van 8 juli 1996 betreffende de beroepstitel en de kwalificatievereisten voor de uitoefening van het beroep van ergotherapeut en houdende de vaststelling van de lijst van de technische prestaties;</w:t>
      </w:r>
    </w:p>
    <w:p w14:paraId="142134FE" w14:textId="77777777" w:rsidR="00AC4C83" w:rsidRDefault="00AC4C83" w:rsidP="001253C6">
      <w:pPr>
        <w:numPr>
          <w:ilvl w:val="0"/>
          <w:numId w:val="40"/>
        </w:numPr>
        <w:spacing w:line="280" w:lineRule="atLeast"/>
        <w:rPr>
          <w:rFonts w:ascii="Georgia" w:hAnsi="Georgia" w:cs="Arial"/>
          <w:b/>
          <w:kern w:val="32"/>
          <w:sz w:val="32"/>
          <w:szCs w:val="32"/>
        </w:rPr>
      </w:pPr>
      <w:r w:rsidRPr="009146C3">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r>
        <w:br w:type="page"/>
      </w:r>
    </w:p>
    <w:p w14:paraId="142134FF" w14:textId="77777777" w:rsidR="00AC4C83" w:rsidRPr="009146C3" w:rsidRDefault="00AC4C83" w:rsidP="00AC4C83">
      <w:pPr>
        <w:pStyle w:val="Nieuw"/>
      </w:pPr>
      <w:r w:rsidRPr="009146C3">
        <w:t>Functiebenaming: Co</w:t>
      </w:r>
      <w:r w:rsidR="001253C6" w:rsidRPr="009146C3">
        <w:t>ördinator animatie, activatie en kwaliteitszorg</w:t>
      </w:r>
    </w:p>
    <w:p w14:paraId="14213500" w14:textId="77777777" w:rsidR="00AC4C83" w:rsidRPr="009146C3" w:rsidRDefault="00AC4C83" w:rsidP="00AC4C83">
      <w:pPr>
        <w:rPr>
          <w:b/>
        </w:rPr>
      </w:pPr>
    </w:p>
    <w:p w14:paraId="14213501" w14:textId="77777777" w:rsidR="00AC4C83" w:rsidRPr="009146C3" w:rsidRDefault="00AC4C83" w:rsidP="00AC4C83">
      <w:r w:rsidRPr="009146C3">
        <w:rPr>
          <w:b/>
        </w:rPr>
        <w:t>Afdeling</w:t>
      </w:r>
      <w:r w:rsidRPr="009146C3">
        <w:rPr>
          <w:b/>
        </w:rPr>
        <w:tab/>
      </w:r>
      <w:r w:rsidRPr="009146C3">
        <w:rPr>
          <w:b/>
        </w:rPr>
        <w:tab/>
      </w:r>
      <w:r w:rsidR="001253C6" w:rsidRPr="009146C3">
        <w:t>Ouderenzorg</w:t>
      </w:r>
    </w:p>
    <w:p w14:paraId="14213502" w14:textId="77777777" w:rsidR="00AC4C83" w:rsidRPr="009146C3" w:rsidRDefault="00AC4C83" w:rsidP="00AC4C83">
      <w:r w:rsidRPr="009146C3">
        <w:rPr>
          <w:b/>
        </w:rPr>
        <w:t>Dienst</w:t>
      </w:r>
      <w:r w:rsidRPr="009146C3">
        <w:rPr>
          <w:b/>
        </w:rPr>
        <w:tab/>
      </w:r>
      <w:r w:rsidRPr="009146C3">
        <w:rPr>
          <w:b/>
        </w:rPr>
        <w:tab/>
      </w:r>
      <w:r w:rsidRPr="009146C3">
        <w:rPr>
          <w:b/>
        </w:rPr>
        <w:tab/>
      </w:r>
      <w:r w:rsidR="001253C6" w:rsidRPr="009146C3">
        <w:t>Woonzorgcentrum</w:t>
      </w:r>
    </w:p>
    <w:p w14:paraId="14213503" w14:textId="77777777" w:rsidR="00AC4C83" w:rsidRPr="009146C3" w:rsidRDefault="00AC4C83" w:rsidP="00AC4C83">
      <w:r w:rsidRPr="009146C3">
        <w:rPr>
          <w:b/>
        </w:rPr>
        <w:t>Directe chef</w:t>
      </w:r>
      <w:r w:rsidRPr="009146C3">
        <w:rPr>
          <w:b/>
        </w:rPr>
        <w:tab/>
      </w:r>
      <w:r w:rsidRPr="009146C3">
        <w:rPr>
          <w:b/>
        </w:rPr>
        <w:tab/>
      </w:r>
      <w:r w:rsidRPr="009146C3">
        <w:t xml:space="preserve">Diensthoofd </w:t>
      </w:r>
      <w:r w:rsidR="001253C6" w:rsidRPr="009146C3">
        <w:t>Ouderrenzorg</w:t>
      </w:r>
    </w:p>
    <w:p w14:paraId="14213504" w14:textId="77777777" w:rsidR="00AC4C83" w:rsidRPr="009146C3" w:rsidRDefault="00AC4C83" w:rsidP="00AC4C83">
      <w:r w:rsidRPr="009146C3">
        <w:rPr>
          <w:b/>
        </w:rPr>
        <w:t>Niveau/Rang</w:t>
      </w:r>
      <w:r w:rsidRPr="009146C3">
        <w:rPr>
          <w:b/>
        </w:rPr>
        <w:tab/>
      </w:r>
      <w:r w:rsidRPr="009146C3">
        <w:t xml:space="preserve">B1 – B3 </w:t>
      </w:r>
    </w:p>
    <w:p w14:paraId="14213505" w14:textId="77777777" w:rsidR="00AC4C83" w:rsidRPr="009146C3" w:rsidRDefault="00AC4C83" w:rsidP="00AC4C83">
      <w:r w:rsidRPr="009146C3">
        <w:rPr>
          <w:b/>
        </w:rPr>
        <w:t>Graad</w:t>
      </w:r>
      <w:r w:rsidRPr="009146C3">
        <w:tab/>
      </w:r>
      <w:r w:rsidRPr="009146C3">
        <w:tab/>
      </w:r>
      <w:r w:rsidRPr="009146C3">
        <w:tab/>
      </w:r>
      <w:smartTag w:uri="urn:schemas-microsoft-com:office:smarttags" w:element="PersonName">
        <w:r w:rsidRPr="009146C3">
          <w:t>Admin</w:t>
        </w:r>
      </w:smartTag>
      <w:r w:rsidRPr="009146C3">
        <w:t>istratief</w:t>
      </w:r>
    </w:p>
    <w:p w14:paraId="14213506" w14:textId="77777777" w:rsidR="00AC4C83" w:rsidRPr="009146C3" w:rsidRDefault="00AC4C83" w:rsidP="00AC4C83"/>
    <w:p w14:paraId="14213507" w14:textId="77777777" w:rsidR="00AC4C83" w:rsidRPr="009146C3" w:rsidRDefault="00AC4C83" w:rsidP="00AC4C83">
      <w:pPr>
        <w:rPr>
          <w:b/>
        </w:rPr>
      </w:pPr>
      <w:r w:rsidRPr="009146C3">
        <w:rPr>
          <w:b/>
        </w:rPr>
        <w:t>___________________________________________________________________________</w:t>
      </w:r>
    </w:p>
    <w:p w14:paraId="14213508" w14:textId="77777777" w:rsidR="00AC4C83" w:rsidRPr="009146C3" w:rsidRDefault="00AC4C83" w:rsidP="00AC4C83">
      <w:pPr>
        <w:rPr>
          <w:b/>
        </w:rPr>
      </w:pPr>
    </w:p>
    <w:p w14:paraId="14213509" w14:textId="77777777" w:rsidR="00AC4C83" w:rsidRPr="009146C3" w:rsidRDefault="00AC4C83" w:rsidP="00AC4C83">
      <w:pPr>
        <w:rPr>
          <w:b/>
          <w:sz w:val="28"/>
          <w:szCs w:val="28"/>
        </w:rPr>
      </w:pPr>
      <w:r w:rsidRPr="009146C3">
        <w:rPr>
          <w:b/>
          <w:sz w:val="28"/>
          <w:szCs w:val="28"/>
        </w:rPr>
        <w:t>Bijzondere rekruteringsvoorwaarden</w:t>
      </w:r>
    </w:p>
    <w:p w14:paraId="1421350A" w14:textId="77777777" w:rsidR="00AC4C83" w:rsidRPr="009146C3" w:rsidRDefault="00AC4C83" w:rsidP="00AC4C83">
      <w:pPr>
        <w:rPr>
          <w:b/>
        </w:rPr>
      </w:pPr>
      <w:r w:rsidRPr="009146C3">
        <w:rPr>
          <w:b/>
        </w:rPr>
        <w:t>___________________________________________________________________________</w:t>
      </w:r>
    </w:p>
    <w:p w14:paraId="1421350B" w14:textId="77777777" w:rsidR="00AC4C83" w:rsidRPr="009146C3" w:rsidRDefault="00AC4C83" w:rsidP="00AC4C83"/>
    <w:p w14:paraId="1421350C" w14:textId="77777777" w:rsidR="00AC4C83" w:rsidRPr="009146C3" w:rsidRDefault="00AC4C83" w:rsidP="00AC4C83"/>
    <w:p w14:paraId="1421350D" w14:textId="77777777" w:rsidR="00AC4C83" w:rsidRPr="009146C3" w:rsidRDefault="001253C6" w:rsidP="00AC4C83">
      <w:pPr>
        <w:numPr>
          <w:ilvl w:val="0"/>
          <w:numId w:val="40"/>
        </w:numPr>
        <w:spacing w:line="280" w:lineRule="atLeast"/>
      </w:pPr>
      <w:r w:rsidRPr="009146C3">
        <w:t>Geen bijzondere voorwaarden</w:t>
      </w:r>
    </w:p>
    <w:p w14:paraId="1421350E" w14:textId="77777777" w:rsidR="001253C6" w:rsidRDefault="001253C6">
      <w:pPr>
        <w:jc w:val="left"/>
        <w:rPr>
          <w:rFonts w:ascii="Georgia" w:hAnsi="Georgia" w:cs="Arial"/>
          <w:b/>
          <w:kern w:val="32"/>
          <w:sz w:val="32"/>
          <w:szCs w:val="32"/>
        </w:rPr>
      </w:pPr>
      <w:r>
        <w:br w:type="page"/>
      </w:r>
    </w:p>
    <w:p w14:paraId="1421350F" w14:textId="77777777" w:rsidR="001253C6" w:rsidRPr="009146C3" w:rsidRDefault="001253C6" w:rsidP="001253C6">
      <w:pPr>
        <w:pStyle w:val="Nieuw"/>
      </w:pPr>
      <w:r w:rsidRPr="009146C3">
        <w:t>Functiebenaming: Maatschappelijk werker</w:t>
      </w:r>
    </w:p>
    <w:p w14:paraId="14213510" w14:textId="77777777" w:rsidR="001253C6" w:rsidRPr="009146C3" w:rsidRDefault="001253C6" w:rsidP="001253C6">
      <w:pPr>
        <w:rPr>
          <w:b/>
        </w:rPr>
      </w:pPr>
    </w:p>
    <w:p w14:paraId="14213511" w14:textId="77777777" w:rsidR="001253C6" w:rsidRPr="009146C3" w:rsidRDefault="001253C6" w:rsidP="001253C6">
      <w:r w:rsidRPr="009146C3">
        <w:rPr>
          <w:b/>
        </w:rPr>
        <w:t>Afdeling</w:t>
      </w:r>
      <w:r w:rsidRPr="009146C3">
        <w:rPr>
          <w:b/>
        </w:rPr>
        <w:tab/>
      </w:r>
      <w:r w:rsidRPr="009146C3">
        <w:rPr>
          <w:b/>
        </w:rPr>
        <w:tab/>
      </w:r>
      <w:r w:rsidRPr="009146C3">
        <w:t>OCMW/Sociaal Huis</w:t>
      </w:r>
    </w:p>
    <w:p w14:paraId="14213512" w14:textId="77777777" w:rsidR="001253C6" w:rsidRPr="009146C3" w:rsidRDefault="001253C6" w:rsidP="001253C6">
      <w:r w:rsidRPr="009146C3">
        <w:rPr>
          <w:b/>
        </w:rPr>
        <w:t>Dienst</w:t>
      </w:r>
      <w:r w:rsidRPr="009146C3">
        <w:rPr>
          <w:b/>
        </w:rPr>
        <w:tab/>
      </w:r>
      <w:r w:rsidRPr="009146C3">
        <w:rPr>
          <w:b/>
        </w:rPr>
        <w:tab/>
      </w:r>
      <w:r w:rsidRPr="009146C3">
        <w:rPr>
          <w:b/>
        </w:rPr>
        <w:tab/>
      </w:r>
      <w:r w:rsidRPr="009146C3">
        <w:t>/</w:t>
      </w:r>
    </w:p>
    <w:p w14:paraId="14213513" w14:textId="77777777" w:rsidR="001253C6" w:rsidRPr="009146C3" w:rsidRDefault="001253C6" w:rsidP="001253C6">
      <w:r w:rsidRPr="009146C3">
        <w:rPr>
          <w:b/>
        </w:rPr>
        <w:t>Directe chef</w:t>
      </w:r>
      <w:r w:rsidRPr="009146C3">
        <w:rPr>
          <w:b/>
        </w:rPr>
        <w:tab/>
      </w:r>
      <w:r w:rsidRPr="009146C3">
        <w:rPr>
          <w:b/>
        </w:rPr>
        <w:tab/>
      </w:r>
      <w:r w:rsidRPr="009146C3">
        <w:t>Diensthoofd Sociaal Huis</w:t>
      </w:r>
    </w:p>
    <w:p w14:paraId="14213514" w14:textId="77777777" w:rsidR="001253C6" w:rsidRPr="009146C3" w:rsidRDefault="001253C6" w:rsidP="001253C6">
      <w:r w:rsidRPr="009146C3">
        <w:rPr>
          <w:b/>
        </w:rPr>
        <w:t>Niveau/Rang</w:t>
      </w:r>
      <w:r w:rsidRPr="009146C3">
        <w:rPr>
          <w:b/>
        </w:rPr>
        <w:tab/>
      </w:r>
      <w:r w:rsidRPr="009146C3">
        <w:t>B</w:t>
      </w:r>
      <w:r w:rsidR="00361764" w:rsidRPr="009146C3">
        <w:t>1</w:t>
      </w:r>
      <w:r w:rsidRPr="009146C3">
        <w:t xml:space="preserve"> – B</w:t>
      </w:r>
      <w:r w:rsidR="00361764" w:rsidRPr="009146C3">
        <w:t>3</w:t>
      </w:r>
    </w:p>
    <w:p w14:paraId="14213515" w14:textId="77777777" w:rsidR="001253C6" w:rsidRPr="009146C3" w:rsidRDefault="001253C6" w:rsidP="001253C6">
      <w:r w:rsidRPr="009146C3">
        <w:rPr>
          <w:b/>
        </w:rPr>
        <w:t>Graad</w:t>
      </w:r>
      <w:r w:rsidRPr="009146C3">
        <w:tab/>
      </w:r>
      <w:r w:rsidRPr="009146C3">
        <w:tab/>
      </w:r>
      <w:r w:rsidRPr="009146C3">
        <w:tab/>
      </w:r>
      <w:smartTag w:uri="urn:schemas-microsoft-com:office:smarttags" w:element="PersonName">
        <w:r w:rsidRPr="009146C3">
          <w:t>Admin</w:t>
        </w:r>
      </w:smartTag>
      <w:r w:rsidRPr="009146C3">
        <w:t>istratief</w:t>
      </w:r>
    </w:p>
    <w:p w14:paraId="14213516" w14:textId="77777777" w:rsidR="001253C6" w:rsidRPr="009146C3" w:rsidRDefault="001253C6" w:rsidP="001253C6"/>
    <w:p w14:paraId="14213517" w14:textId="77777777" w:rsidR="001253C6" w:rsidRPr="009146C3" w:rsidRDefault="001253C6" w:rsidP="001253C6">
      <w:pPr>
        <w:rPr>
          <w:b/>
        </w:rPr>
      </w:pPr>
      <w:r w:rsidRPr="009146C3">
        <w:rPr>
          <w:b/>
        </w:rPr>
        <w:t>___________________________________________________________________________</w:t>
      </w:r>
    </w:p>
    <w:p w14:paraId="14213518" w14:textId="77777777" w:rsidR="001253C6" w:rsidRPr="009146C3" w:rsidRDefault="001253C6" w:rsidP="001253C6">
      <w:pPr>
        <w:rPr>
          <w:b/>
        </w:rPr>
      </w:pPr>
    </w:p>
    <w:p w14:paraId="14213519" w14:textId="77777777" w:rsidR="001253C6" w:rsidRPr="009146C3" w:rsidRDefault="001253C6" w:rsidP="001253C6">
      <w:pPr>
        <w:rPr>
          <w:b/>
          <w:sz w:val="28"/>
          <w:szCs w:val="28"/>
        </w:rPr>
      </w:pPr>
      <w:r w:rsidRPr="009146C3">
        <w:rPr>
          <w:b/>
          <w:sz w:val="28"/>
          <w:szCs w:val="28"/>
        </w:rPr>
        <w:t>Bijzondere rekruteringsvoorwaarden</w:t>
      </w:r>
    </w:p>
    <w:p w14:paraId="1421351A" w14:textId="77777777" w:rsidR="001253C6" w:rsidRPr="009146C3" w:rsidRDefault="001253C6" w:rsidP="001253C6">
      <w:pPr>
        <w:rPr>
          <w:b/>
        </w:rPr>
      </w:pPr>
      <w:r w:rsidRPr="009146C3">
        <w:rPr>
          <w:b/>
        </w:rPr>
        <w:t>___________________________________________________________________________</w:t>
      </w:r>
    </w:p>
    <w:p w14:paraId="1421351B" w14:textId="77777777" w:rsidR="001253C6" w:rsidRPr="009146C3" w:rsidRDefault="001253C6" w:rsidP="001253C6"/>
    <w:p w14:paraId="1421351C" w14:textId="77777777" w:rsidR="001253C6" w:rsidRPr="009146C3" w:rsidRDefault="001253C6" w:rsidP="001253C6">
      <w:pPr>
        <w:numPr>
          <w:ilvl w:val="0"/>
          <w:numId w:val="40"/>
        </w:numPr>
        <w:spacing w:line="280" w:lineRule="atLeast"/>
        <w:rPr>
          <w:color w:val="000000"/>
        </w:rPr>
      </w:pPr>
      <w:r w:rsidRPr="009146C3">
        <w:rPr>
          <w:color w:val="000000"/>
        </w:rPr>
        <w:t xml:space="preserve">Houder </w:t>
      </w:r>
      <w:r w:rsidRPr="009146C3">
        <w:t>zijn</w:t>
      </w:r>
      <w:r w:rsidRPr="009146C3">
        <w:rPr>
          <w:color w:val="000000"/>
        </w:rPr>
        <w:t xml:space="preserve"> van ofwel:</w:t>
      </w:r>
    </w:p>
    <w:p w14:paraId="1421351D" w14:textId="77777777" w:rsidR="006E4F0E" w:rsidRPr="009146C3" w:rsidRDefault="001253C6" w:rsidP="0027056F">
      <w:pPr>
        <w:numPr>
          <w:ilvl w:val="1"/>
          <w:numId w:val="84"/>
        </w:numPr>
        <w:tabs>
          <w:tab w:val="clear" w:pos="1440"/>
          <w:tab w:val="num" w:pos="1701"/>
        </w:tabs>
        <w:spacing w:before="120" w:after="120"/>
        <w:ind w:left="1701" w:hanging="283"/>
        <w:jc w:val="left"/>
        <w:rPr>
          <w:color w:val="000000"/>
        </w:rPr>
      </w:pPr>
      <w:r w:rsidRPr="009146C3">
        <w:rPr>
          <w:color w:val="000000"/>
        </w:rPr>
        <w:t>het diploma van bachelor in het</w:t>
      </w:r>
    </w:p>
    <w:p w14:paraId="1421351E" w14:textId="77777777" w:rsidR="001253C6" w:rsidRPr="009146C3" w:rsidRDefault="001253C6" w:rsidP="0027056F">
      <w:pPr>
        <w:numPr>
          <w:ilvl w:val="1"/>
          <w:numId w:val="84"/>
        </w:numPr>
        <w:tabs>
          <w:tab w:val="clear" w:pos="1440"/>
          <w:tab w:val="num" w:pos="1701"/>
        </w:tabs>
        <w:spacing w:before="120" w:after="120"/>
        <w:ind w:left="1701" w:hanging="283"/>
        <w:jc w:val="left"/>
        <w:rPr>
          <w:color w:val="000000"/>
        </w:rPr>
      </w:pPr>
      <w:r w:rsidRPr="009146C3">
        <w:rPr>
          <w:color w:val="000000"/>
        </w:rPr>
        <w:t xml:space="preserve"> sociaal-agogisch werk met de titel van maatschappelijk assistent, of daarmee gelijkgesteld</w:t>
      </w:r>
    </w:p>
    <w:p w14:paraId="1421351F" w14:textId="77777777" w:rsidR="001253C6" w:rsidRPr="009146C3" w:rsidRDefault="001253C6" w:rsidP="0027056F">
      <w:pPr>
        <w:numPr>
          <w:ilvl w:val="1"/>
          <w:numId w:val="84"/>
        </w:numPr>
        <w:tabs>
          <w:tab w:val="clear" w:pos="1440"/>
          <w:tab w:val="num" w:pos="1701"/>
        </w:tabs>
        <w:spacing w:before="120" w:after="120"/>
        <w:ind w:left="1701" w:hanging="283"/>
        <w:jc w:val="left"/>
      </w:pPr>
      <w:r w:rsidRPr="009146C3">
        <w:rPr>
          <w:color w:val="000000"/>
        </w:rPr>
        <w:t>het diploma van bachelor in de sociale gezondheidszorg, of een daarmee gelijkgesteld diploma</w:t>
      </w:r>
    </w:p>
    <w:p w14:paraId="14213520" w14:textId="77777777" w:rsidR="001253C6" w:rsidRPr="009146C3" w:rsidRDefault="001253C6" w:rsidP="001253C6">
      <w:pPr>
        <w:numPr>
          <w:ilvl w:val="0"/>
          <w:numId w:val="40"/>
        </w:numPr>
        <w:spacing w:line="280" w:lineRule="atLeast"/>
      </w:pPr>
      <w:r w:rsidRPr="009146C3">
        <w:t>In het bezit zijn van rijbewijs B.</w:t>
      </w:r>
    </w:p>
    <w:p w14:paraId="14213521" w14:textId="77777777" w:rsidR="00C36A09" w:rsidRDefault="00C36A09">
      <w:pPr>
        <w:jc w:val="left"/>
        <w:rPr>
          <w:rFonts w:ascii="Georgia" w:hAnsi="Georgia" w:cs="Arial"/>
          <w:b/>
          <w:kern w:val="32"/>
          <w:sz w:val="32"/>
          <w:szCs w:val="32"/>
        </w:rPr>
      </w:pPr>
      <w:r>
        <w:br w:type="page"/>
      </w:r>
    </w:p>
    <w:p w14:paraId="14213522" w14:textId="77777777" w:rsidR="00C36A09" w:rsidRPr="009146C3" w:rsidRDefault="00C36A09" w:rsidP="00C36A09">
      <w:pPr>
        <w:pStyle w:val="Nieuw"/>
      </w:pPr>
      <w:r w:rsidRPr="009146C3">
        <w:t>Functiebenaming: Bachelor verpleegkunde</w:t>
      </w:r>
    </w:p>
    <w:p w14:paraId="14213523" w14:textId="77777777" w:rsidR="00C36A09" w:rsidRPr="009146C3" w:rsidRDefault="00C36A09" w:rsidP="00C36A09">
      <w:pPr>
        <w:rPr>
          <w:b/>
        </w:rPr>
      </w:pPr>
    </w:p>
    <w:p w14:paraId="14213524" w14:textId="77777777" w:rsidR="00C36A09" w:rsidRPr="009146C3" w:rsidRDefault="00C36A09" w:rsidP="00C36A09">
      <w:r w:rsidRPr="009146C3">
        <w:rPr>
          <w:b/>
        </w:rPr>
        <w:t>Afdeling</w:t>
      </w:r>
      <w:r w:rsidRPr="009146C3">
        <w:rPr>
          <w:b/>
        </w:rPr>
        <w:tab/>
      </w:r>
      <w:r w:rsidRPr="009146C3">
        <w:rPr>
          <w:b/>
        </w:rPr>
        <w:tab/>
      </w:r>
      <w:r w:rsidRPr="009146C3">
        <w:t>Ouderenzorg</w:t>
      </w:r>
    </w:p>
    <w:p w14:paraId="14213525" w14:textId="77777777" w:rsidR="00C36A09" w:rsidRPr="009146C3" w:rsidRDefault="00C36A09" w:rsidP="00C36A09">
      <w:r w:rsidRPr="009146C3">
        <w:rPr>
          <w:b/>
        </w:rPr>
        <w:t>Dienst</w:t>
      </w:r>
      <w:r w:rsidRPr="009146C3">
        <w:rPr>
          <w:b/>
        </w:rPr>
        <w:tab/>
      </w:r>
      <w:r w:rsidRPr="009146C3">
        <w:rPr>
          <w:b/>
        </w:rPr>
        <w:tab/>
      </w:r>
      <w:r w:rsidRPr="009146C3">
        <w:rPr>
          <w:b/>
        </w:rPr>
        <w:tab/>
      </w:r>
      <w:r w:rsidRPr="009146C3">
        <w:t>Woonzorgcentrum</w:t>
      </w:r>
    </w:p>
    <w:p w14:paraId="14213526" w14:textId="77777777" w:rsidR="00C36A09" w:rsidRPr="009146C3" w:rsidRDefault="00C36A09" w:rsidP="00C36A09">
      <w:r w:rsidRPr="009146C3">
        <w:rPr>
          <w:b/>
        </w:rPr>
        <w:t>Directe chef</w:t>
      </w:r>
      <w:r w:rsidRPr="009146C3">
        <w:rPr>
          <w:b/>
        </w:rPr>
        <w:tab/>
      </w:r>
      <w:r w:rsidRPr="009146C3">
        <w:rPr>
          <w:b/>
        </w:rPr>
        <w:tab/>
      </w:r>
      <w:r w:rsidRPr="009146C3">
        <w:t>Hoofdverpleegkundige</w:t>
      </w:r>
    </w:p>
    <w:p w14:paraId="14213527" w14:textId="77777777" w:rsidR="00C36A09" w:rsidRPr="009146C3" w:rsidRDefault="00C36A09" w:rsidP="00C36A09">
      <w:r w:rsidRPr="009146C3">
        <w:rPr>
          <w:b/>
        </w:rPr>
        <w:t>Niveau/Rang</w:t>
      </w:r>
      <w:r w:rsidRPr="009146C3">
        <w:rPr>
          <w:b/>
        </w:rPr>
        <w:tab/>
      </w:r>
      <w:r w:rsidRPr="009146C3">
        <w:t>BV1 – BV3</w:t>
      </w:r>
    </w:p>
    <w:p w14:paraId="14213528" w14:textId="77777777" w:rsidR="00C36A09" w:rsidRPr="009146C3" w:rsidRDefault="00C36A09" w:rsidP="00C36A09">
      <w:r w:rsidRPr="009146C3">
        <w:rPr>
          <w:b/>
        </w:rPr>
        <w:t>Graad</w:t>
      </w:r>
      <w:r w:rsidRPr="009146C3">
        <w:tab/>
      </w:r>
      <w:r w:rsidRPr="009146C3">
        <w:tab/>
      </w:r>
      <w:r w:rsidRPr="009146C3">
        <w:tab/>
        <w:t>Verplegend</w:t>
      </w:r>
    </w:p>
    <w:p w14:paraId="14213529" w14:textId="77777777" w:rsidR="00C36A09" w:rsidRPr="009146C3" w:rsidRDefault="00C36A09" w:rsidP="00C36A09"/>
    <w:p w14:paraId="1421352A" w14:textId="77777777" w:rsidR="00C36A09" w:rsidRPr="009146C3" w:rsidRDefault="00C36A09" w:rsidP="00C36A09">
      <w:pPr>
        <w:rPr>
          <w:b/>
        </w:rPr>
      </w:pPr>
      <w:r w:rsidRPr="009146C3">
        <w:rPr>
          <w:b/>
        </w:rPr>
        <w:t>___________________________________________________________________________</w:t>
      </w:r>
    </w:p>
    <w:p w14:paraId="1421352B" w14:textId="77777777" w:rsidR="00C36A09" w:rsidRPr="009146C3" w:rsidRDefault="00C36A09" w:rsidP="00C36A09">
      <w:pPr>
        <w:rPr>
          <w:b/>
        </w:rPr>
      </w:pPr>
    </w:p>
    <w:p w14:paraId="1421352C" w14:textId="77777777" w:rsidR="00C36A09" w:rsidRPr="009146C3" w:rsidRDefault="00C36A09" w:rsidP="00C36A09">
      <w:pPr>
        <w:rPr>
          <w:b/>
          <w:sz w:val="28"/>
          <w:szCs w:val="28"/>
        </w:rPr>
      </w:pPr>
      <w:r w:rsidRPr="009146C3">
        <w:rPr>
          <w:b/>
          <w:sz w:val="28"/>
          <w:szCs w:val="28"/>
        </w:rPr>
        <w:t>Bijzondere rekruteringsvoorwaarden</w:t>
      </w:r>
    </w:p>
    <w:p w14:paraId="1421352D" w14:textId="77777777" w:rsidR="00C36A09" w:rsidRPr="009146C3" w:rsidRDefault="00C36A09" w:rsidP="00C36A09">
      <w:pPr>
        <w:rPr>
          <w:b/>
        </w:rPr>
      </w:pPr>
      <w:r w:rsidRPr="009146C3">
        <w:rPr>
          <w:b/>
        </w:rPr>
        <w:t>___________________________________________________________________________</w:t>
      </w:r>
    </w:p>
    <w:p w14:paraId="1421352E" w14:textId="77777777" w:rsidR="00C36A09" w:rsidRPr="009146C3" w:rsidRDefault="00C36A09" w:rsidP="00C36A09"/>
    <w:p w14:paraId="1421352F" w14:textId="77777777" w:rsidR="00C36A09" w:rsidRPr="009146C3" w:rsidRDefault="00C36A09" w:rsidP="00C36A09">
      <w:pPr>
        <w:numPr>
          <w:ilvl w:val="0"/>
          <w:numId w:val="40"/>
        </w:numPr>
        <w:spacing w:line="280" w:lineRule="atLeast"/>
      </w:pPr>
      <w:r w:rsidRPr="009146C3">
        <w:t>Houder zijn van de beroepstitel verpleegkundige;</w:t>
      </w:r>
    </w:p>
    <w:p w14:paraId="14213530" w14:textId="77777777" w:rsidR="00C36A09" w:rsidRPr="009146C3" w:rsidRDefault="00C36A09" w:rsidP="00C36A09">
      <w:pPr>
        <w:numPr>
          <w:ilvl w:val="0"/>
          <w:numId w:val="40"/>
        </w:numPr>
        <w:spacing w:line="280" w:lineRule="atLeast"/>
      </w:pPr>
      <w:r w:rsidRPr="009146C3">
        <w:t>Beschikken over een diploma hoger onderwijs in de verpleegkunde (bachelor in de verpleegkunde, master in de verpleegkunde);</w:t>
      </w:r>
    </w:p>
    <w:p w14:paraId="14213531" w14:textId="77777777" w:rsidR="00C36A09" w:rsidRPr="009146C3" w:rsidRDefault="00C36A09" w:rsidP="00C36A09">
      <w:pPr>
        <w:numPr>
          <w:ilvl w:val="0"/>
          <w:numId w:val="40"/>
        </w:numPr>
        <w:spacing w:line="280" w:lineRule="atLeast"/>
      </w:pPr>
      <w:r w:rsidRPr="009146C3">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Strafwetboek.422bis, IV en VI en titel IX, hoofdstuk I en II, van het Strafwetboek.</w:t>
      </w:r>
    </w:p>
    <w:p w14:paraId="14213532" w14:textId="77777777" w:rsidR="00C36A09" w:rsidRPr="009146C3" w:rsidRDefault="00C36A09" w:rsidP="00C36A09">
      <w:pPr>
        <w:spacing w:line="280" w:lineRule="atLeast"/>
        <w:ind w:left="360"/>
      </w:pPr>
    </w:p>
    <w:p w14:paraId="14213533" w14:textId="77777777" w:rsidR="00C36A09" w:rsidRDefault="00C36A09">
      <w:pPr>
        <w:jc w:val="left"/>
        <w:rPr>
          <w:rFonts w:ascii="Georgia" w:hAnsi="Georgia" w:cs="Arial"/>
          <w:b/>
          <w:kern w:val="32"/>
          <w:sz w:val="32"/>
          <w:szCs w:val="32"/>
        </w:rPr>
      </w:pPr>
      <w:r>
        <w:br w:type="page"/>
      </w:r>
    </w:p>
    <w:p w14:paraId="14213534" w14:textId="77777777" w:rsidR="00C36A09" w:rsidRPr="009146C3" w:rsidRDefault="00C36A09" w:rsidP="00C36A09">
      <w:pPr>
        <w:pStyle w:val="Nieuw"/>
      </w:pPr>
      <w:r w:rsidRPr="009146C3">
        <w:t>Functiebenaming: Gegradueerde verpleegkunde</w:t>
      </w:r>
    </w:p>
    <w:p w14:paraId="14213535" w14:textId="77777777" w:rsidR="00C36A09" w:rsidRPr="009146C3" w:rsidRDefault="00C36A09" w:rsidP="00C36A09">
      <w:pPr>
        <w:rPr>
          <w:b/>
        </w:rPr>
      </w:pPr>
    </w:p>
    <w:p w14:paraId="14213536" w14:textId="77777777" w:rsidR="00C36A09" w:rsidRPr="009146C3" w:rsidRDefault="00C36A09" w:rsidP="00C36A09">
      <w:r w:rsidRPr="009146C3">
        <w:rPr>
          <w:b/>
        </w:rPr>
        <w:t>Afdeling</w:t>
      </w:r>
      <w:r w:rsidRPr="009146C3">
        <w:rPr>
          <w:b/>
        </w:rPr>
        <w:tab/>
      </w:r>
      <w:r w:rsidRPr="009146C3">
        <w:rPr>
          <w:b/>
        </w:rPr>
        <w:tab/>
      </w:r>
      <w:r w:rsidRPr="009146C3">
        <w:t>Ouderenzorg</w:t>
      </w:r>
    </w:p>
    <w:p w14:paraId="14213537" w14:textId="77777777" w:rsidR="00C36A09" w:rsidRPr="009146C3" w:rsidRDefault="00C36A09" w:rsidP="00C36A09">
      <w:r w:rsidRPr="009146C3">
        <w:rPr>
          <w:b/>
        </w:rPr>
        <w:t>Dienst</w:t>
      </w:r>
      <w:r w:rsidRPr="009146C3">
        <w:rPr>
          <w:b/>
        </w:rPr>
        <w:tab/>
      </w:r>
      <w:r w:rsidRPr="009146C3">
        <w:rPr>
          <w:b/>
        </w:rPr>
        <w:tab/>
      </w:r>
      <w:r w:rsidRPr="009146C3">
        <w:rPr>
          <w:b/>
        </w:rPr>
        <w:tab/>
      </w:r>
      <w:r w:rsidRPr="009146C3">
        <w:t>Woonzorgcentrum</w:t>
      </w:r>
    </w:p>
    <w:p w14:paraId="14213538" w14:textId="77777777" w:rsidR="00C36A09" w:rsidRPr="009146C3" w:rsidRDefault="00C36A09" w:rsidP="00C36A09">
      <w:r w:rsidRPr="009146C3">
        <w:rPr>
          <w:b/>
        </w:rPr>
        <w:t>Directe chef</w:t>
      </w:r>
      <w:r w:rsidRPr="009146C3">
        <w:rPr>
          <w:b/>
        </w:rPr>
        <w:tab/>
      </w:r>
      <w:r w:rsidRPr="009146C3">
        <w:rPr>
          <w:b/>
        </w:rPr>
        <w:tab/>
      </w:r>
      <w:r w:rsidRPr="009146C3">
        <w:t>Hoofdverpleegkundige</w:t>
      </w:r>
    </w:p>
    <w:p w14:paraId="14213539" w14:textId="77777777" w:rsidR="00C36A09" w:rsidRPr="009146C3" w:rsidRDefault="00C36A09" w:rsidP="00C36A09">
      <w:r w:rsidRPr="009146C3">
        <w:rPr>
          <w:b/>
        </w:rPr>
        <w:t>Niveau/Rang</w:t>
      </w:r>
      <w:r w:rsidRPr="009146C3">
        <w:rPr>
          <w:b/>
        </w:rPr>
        <w:tab/>
      </w:r>
      <w:r w:rsidR="0065796D" w:rsidRPr="009146C3">
        <w:t>C3</w:t>
      </w:r>
      <w:r w:rsidRPr="009146C3">
        <w:t xml:space="preserve"> – </w:t>
      </w:r>
      <w:r w:rsidR="0065796D" w:rsidRPr="009146C3">
        <w:t>C4</w:t>
      </w:r>
    </w:p>
    <w:p w14:paraId="1421353A" w14:textId="77777777" w:rsidR="00C36A09" w:rsidRPr="009146C3" w:rsidRDefault="00C36A09" w:rsidP="00C36A09">
      <w:r w:rsidRPr="009146C3">
        <w:rPr>
          <w:b/>
        </w:rPr>
        <w:t>Graad</w:t>
      </w:r>
      <w:r w:rsidRPr="009146C3">
        <w:tab/>
      </w:r>
      <w:r w:rsidRPr="009146C3">
        <w:tab/>
      </w:r>
      <w:r w:rsidRPr="009146C3">
        <w:tab/>
        <w:t>Verplegend</w:t>
      </w:r>
    </w:p>
    <w:p w14:paraId="1421353B" w14:textId="77777777" w:rsidR="00C36A09" w:rsidRPr="009146C3" w:rsidRDefault="00C36A09" w:rsidP="00C36A09"/>
    <w:p w14:paraId="1421353C" w14:textId="77777777" w:rsidR="00C36A09" w:rsidRPr="009146C3" w:rsidRDefault="00C36A09" w:rsidP="00C36A09">
      <w:pPr>
        <w:rPr>
          <w:b/>
        </w:rPr>
      </w:pPr>
      <w:r w:rsidRPr="009146C3">
        <w:rPr>
          <w:b/>
        </w:rPr>
        <w:t>___________________________________________________________________________</w:t>
      </w:r>
    </w:p>
    <w:p w14:paraId="1421353D" w14:textId="77777777" w:rsidR="00C36A09" w:rsidRPr="009146C3" w:rsidRDefault="00C36A09" w:rsidP="00C36A09">
      <w:pPr>
        <w:rPr>
          <w:b/>
        </w:rPr>
      </w:pPr>
    </w:p>
    <w:p w14:paraId="1421353E" w14:textId="77777777" w:rsidR="00C36A09" w:rsidRPr="009146C3" w:rsidRDefault="00C36A09" w:rsidP="00C36A09">
      <w:pPr>
        <w:rPr>
          <w:b/>
          <w:sz w:val="28"/>
          <w:szCs w:val="28"/>
        </w:rPr>
      </w:pPr>
      <w:r w:rsidRPr="009146C3">
        <w:rPr>
          <w:b/>
          <w:sz w:val="28"/>
          <w:szCs w:val="28"/>
        </w:rPr>
        <w:t>Bijzondere rekruteringsvoorwaarden</w:t>
      </w:r>
    </w:p>
    <w:p w14:paraId="1421353F" w14:textId="77777777" w:rsidR="00C36A09" w:rsidRPr="009146C3" w:rsidRDefault="00C36A09" w:rsidP="00C36A09">
      <w:pPr>
        <w:rPr>
          <w:b/>
        </w:rPr>
      </w:pPr>
      <w:r w:rsidRPr="009146C3">
        <w:rPr>
          <w:b/>
        </w:rPr>
        <w:t>___________________________________________________________________________</w:t>
      </w:r>
    </w:p>
    <w:p w14:paraId="14213540" w14:textId="77777777" w:rsidR="00C36A09" w:rsidRPr="009146C3" w:rsidRDefault="00C36A09" w:rsidP="00C36A09"/>
    <w:p w14:paraId="14213541" w14:textId="77777777" w:rsidR="00C36A09" w:rsidRPr="009146C3" w:rsidRDefault="00C36A09" w:rsidP="00C36A09">
      <w:pPr>
        <w:numPr>
          <w:ilvl w:val="0"/>
          <w:numId w:val="40"/>
        </w:numPr>
        <w:spacing w:line="280" w:lineRule="atLeast"/>
      </w:pPr>
      <w:r w:rsidRPr="009146C3">
        <w:t>Houder zijn van de beroepstitel verpleegkundige;</w:t>
      </w:r>
    </w:p>
    <w:p w14:paraId="14213542" w14:textId="77777777" w:rsidR="0065796D" w:rsidRPr="009146C3" w:rsidRDefault="0065796D" w:rsidP="0065796D">
      <w:pPr>
        <w:numPr>
          <w:ilvl w:val="0"/>
          <w:numId w:val="40"/>
        </w:numPr>
        <w:spacing w:line="280" w:lineRule="atLeast"/>
      </w:pPr>
      <w:r w:rsidRPr="009146C3">
        <w:t>Beschikken over een brevet of diploma van de vierde graad van het secundair onderwijs in de verpleegkunde of van een brevet van aanvullend secundair beroepsonderwijs, afdeling verpleegkunde;</w:t>
      </w:r>
    </w:p>
    <w:p w14:paraId="14213543" w14:textId="77777777" w:rsidR="00C36A09" w:rsidRPr="009146C3" w:rsidRDefault="00C36A09" w:rsidP="00C36A09">
      <w:pPr>
        <w:numPr>
          <w:ilvl w:val="0"/>
          <w:numId w:val="40"/>
        </w:numPr>
        <w:spacing w:line="280" w:lineRule="atLeast"/>
      </w:pPr>
      <w:r w:rsidRPr="009146C3">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Strafwetboek.422bis, IV en VI en titel IX, hoofdstuk I en II, van het Strafwetboek.</w:t>
      </w:r>
    </w:p>
    <w:p w14:paraId="14213544" w14:textId="77777777" w:rsidR="00C36A09" w:rsidRPr="00572A51" w:rsidRDefault="00C36A09" w:rsidP="00C36A09">
      <w:pPr>
        <w:spacing w:line="280" w:lineRule="atLeast"/>
        <w:ind w:left="360"/>
        <w:rPr>
          <w:highlight w:val="yellow"/>
        </w:rPr>
      </w:pPr>
    </w:p>
    <w:p w14:paraId="14213545" w14:textId="77777777" w:rsidR="00425CF8" w:rsidRDefault="00425CF8" w:rsidP="008D5FF5">
      <w:pPr>
        <w:pStyle w:val="Nieuw"/>
      </w:pPr>
      <w:r w:rsidRPr="00D440D1">
        <w:br w:type="page"/>
      </w:r>
      <w:bookmarkStart w:id="715" w:name="_Toc184030415"/>
      <w:bookmarkStart w:id="716" w:name="_Toc184031114"/>
      <w:bookmarkStart w:id="717" w:name="_Toc190241765"/>
      <w:bookmarkStart w:id="718" w:name="_Toc190242718"/>
      <w:bookmarkStart w:id="719" w:name="_Toc190490779"/>
      <w:bookmarkStart w:id="720" w:name="_Toc190751012"/>
      <w:bookmarkStart w:id="721" w:name="_Toc191962983"/>
      <w:bookmarkStart w:id="722" w:name="_Toc191973696"/>
      <w:bookmarkStart w:id="723" w:name="_Toc191977818"/>
      <w:r>
        <w:t xml:space="preserve">Functiebenaming: </w:t>
      </w:r>
      <w:bookmarkEnd w:id="715"/>
      <w:bookmarkEnd w:id="716"/>
      <w:bookmarkEnd w:id="717"/>
      <w:bookmarkEnd w:id="718"/>
      <w:bookmarkEnd w:id="719"/>
      <w:bookmarkEnd w:id="720"/>
      <w:bookmarkEnd w:id="721"/>
      <w:bookmarkEnd w:id="722"/>
      <w:bookmarkEnd w:id="723"/>
      <w:r>
        <w:t>Administratief medewerker</w:t>
      </w:r>
    </w:p>
    <w:p w14:paraId="14213546" w14:textId="77777777" w:rsidR="00425CF8" w:rsidRDefault="00425CF8" w:rsidP="00425CF8">
      <w:pPr>
        <w:rPr>
          <w:b/>
        </w:rPr>
      </w:pPr>
    </w:p>
    <w:p w14:paraId="14213547" w14:textId="77777777" w:rsidR="00425CF8" w:rsidRPr="00544E71" w:rsidRDefault="00425CF8" w:rsidP="00425CF8">
      <w:r w:rsidRPr="00544E71">
        <w:rPr>
          <w:b/>
        </w:rPr>
        <w:t>Afdeling</w:t>
      </w:r>
      <w:r w:rsidRPr="00544E71">
        <w:rPr>
          <w:b/>
        </w:rPr>
        <w:tab/>
      </w:r>
      <w:r w:rsidRPr="00544E71">
        <w:rPr>
          <w:b/>
        </w:rPr>
        <w:tab/>
      </w:r>
      <w:r w:rsidRPr="00544E71">
        <w:t>Mens en Vrije tijd, omgeving, organisatie</w:t>
      </w:r>
    </w:p>
    <w:p w14:paraId="14213548" w14:textId="77777777" w:rsidR="00425CF8" w:rsidRPr="00544E71" w:rsidRDefault="00425CF8" w:rsidP="00425CF8">
      <w:pPr>
        <w:ind w:left="2124" w:hanging="2124"/>
      </w:pPr>
      <w:r w:rsidRPr="00544E71">
        <w:rPr>
          <w:b/>
        </w:rPr>
        <w:t>Dienst</w:t>
      </w:r>
      <w:r w:rsidRPr="00544E71">
        <w:rPr>
          <w:b/>
        </w:rPr>
        <w:tab/>
      </w:r>
      <w:r w:rsidRPr="00544E71">
        <w:t>/</w:t>
      </w:r>
    </w:p>
    <w:p w14:paraId="14213549" w14:textId="77777777" w:rsidR="00425CF8" w:rsidRPr="00544E71" w:rsidRDefault="00425CF8" w:rsidP="00425CF8">
      <w:pPr>
        <w:ind w:left="2127" w:hanging="2127"/>
      </w:pPr>
      <w:r w:rsidRPr="00544E71">
        <w:rPr>
          <w:b/>
        </w:rPr>
        <w:t>Directe chef</w:t>
      </w:r>
      <w:r w:rsidRPr="00544E71">
        <w:rPr>
          <w:b/>
        </w:rPr>
        <w:tab/>
      </w:r>
      <w:r w:rsidRPr="00544E71">
        <w:t>Diensthoofd mens en vrije tijd, diensthoofd omgeving, diensthoofd organisatie</w:t>
      </w:r>
    </w:p>
    <w:p w14:paraId="1421354A" w14:textId="77777777" w:rsidR="00425CF8" w:rsidRPr="00544E71" w:rsidRDefault="00425CF8" w:rsidP="00425CF8">
      <w:r w:rsidRPr="00544E71">
        <w:rPr>
          <w:b/>
        </w:rPr>
        <w:t>Niveau/Rang</w:t>
      </w:r>
      <w:r w:rsidRPr="00544E71">
        <w:rPr>
          <w:b/>
        </w:rPr>
        <w:tab/>
      </w:r>
      <w:r w:rsidRPr="00544E71">
        <w:t>C1 – C3</w:t>
      </w:r>
    </w:p>
    <w:p w14:paraId="1421354B" w14:textId="77777777"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14:paraId="1421354C" w14:textId="77777777" w:rsidR="00425CF8" w:rsidRPr="00544E71" w:rsidRDefault="00425CF8" w:rsidP="00425CF8"/>
    <w:p w14:paraId="1421354D" w14:textId="77777777" w:rsidR="00425CF8" w:rsidRPr="00544E71" w:rsidRDefault="00425CF8" w:rsidP="00425CF8">
      <w:pPr>
        <w:rPr>
          <w:b/>
        </w:rPr>
      </w:pPr>
      <w:r w:rsidRPr="00544E71">
        <w:rPr>
          <w:b/>
        </w:rPr>
        <w:t>___________________________________________________________________________</w:t>
      </w:r>
    </w:p>
    <w:p w14:paraId="1421354E" w14:textId="77777777" w:rsidR="00425CF8" w:rsidRPr="00544E71" w:rsidRDefault="00425CF8" w:rsidP="00425CF8">
      <w:pPr>
        <w:rPr>
          <w:b/>
        </w:rPr>
      </w:pPr>
    </w:p>
    <w:p w14:paraId="1421354F" w14:textId="77777777" w:rsidR="00425CF8" w:rsidRPr="00544E71" w:rsidRDefault="00425CF8" w:rsidP="00425CF8">
      <w:pPr>
        <w:rPr>
          <w:b/>
          <w:sz w:val="28"/>
          <w:szCs w:val="28"/>
        </w:rPr>
      </w:pPr>
      <w:r w:rsidRPr="00544E71">
        <w:rPr>
          <w:b/>
          <w:sz w:val="28"/>
          <w:szCs w:val="28"/>
        </w:rPr>
        <w:t>Bijzondere rekruteringsvoorwaarden</w:t>
      </w:r>
    </w:p>
    <w:p w14:paraId="14213550" w14:textId="77777777" w:rsidR="00425CF8" w:rsidRPr="00544E71" w:rsidRDefault="00425CF8" w:rsidP="00425CF8">
      <w:pPr>
        <w:rPr>
          <w:b/>
        </w:rPr>
      </w:pPr>
      <w:r w:rsidRPr="00544E71">
        <w:rPr>
          <w:b/>
        </w:rPr>
        <w:t>___________________________________________________________________________</w:t>
      </w:r>
    </w:p>
    <w:p w14:paraId="14213551" w14:textId="77777777" w:rsidR="00425CF8" w:rsidRPr="00544E71" w:rsidRDefault="00425CF8" w:rsidP="00425CF8"/>
    <w:p w14:paraId="14213552" w14:textId="77777777" w:rsidR="00425CF8" w:rsidRPr="00544E71" w:rsidRDefault="00425CF8" w:rsidP="00FC2226">
      <w:pPr>
        <w:pStyle w:val="bullets"/>
        <w:numPr>
          <w:ilvl w:val="0"/>
          <w:numId w:val="39"/>
        </w:numPr>
        <w:jc w:val="left"/>
      </w:pPr>
      <w:r w:rsidRPr="00544E71">
        <w:t>In het bezit van een rijbewijs B</w:t>
      </w:r>
    </w:p>
    <w:p w14:paraId="14213553" w14:textId="77777777" w:rsidR="00425CF8" w:rsidRPr="00544E71" w:rsidRDefault="00425CF8" w:rsidP="00FC2226">
      <w:pPr>
        <w:pStyle w:val="bullets"/>
        <w:numPr>
          <w:ilvl w:val="0"/>
          <w:numId w:val="39"/>
        </w:numPr>
        <w:jc w:val="left"/>
      </w:pPr>
      <w:r w:rsidRPr="00544E71">
        <w:t>Voor een functie binnen de afdeling Mens en Vrije tijd bereid zijn tot weekendwerk.</w:t>
      </w:r>
    </w:p>
    <w:p w14:paraId="14213554" w14:textId="77777777" w:rsidR="00425CF8" w:rsidRDefault="00425CF8" w:rsidP="00425CF8">
      <w:pPr>
        <w:pStyle w:val="bullets"/>
        <w:numPr>
          <w:ilvl w:val="0"/>
          <w:numId w:val="0"/>
        </w:numPr>
        <w:ind w:left="2340"/>
      </w:pPr>
    </w:p>
    <w:p w14:paraId="14213555" w14:textId="77777777" w:rsidR="0065796D" w:rsidRDefault="0065796D">
      <w:pPr>
        <w:jc w:val="left"/>
        <w:rPr>
          <w:rFonts w:cs="Arial"/>
          <w:b/>
          <w:kern w:val="32"/>
          <w:sz w:val="32"/>
          <w:szCs w:val="32"/>
        </w:rPr>
      </w:pPr>
      <w:r>
        <w:br w:type="page"/>
      </w:r>
    </w:p>
    <w:p w14:paraId="14213556" w14:textId="77777777" w:rsidR="0065796D" w:rsidRPr="009146C3" w:rsidRDefault="0065796D" w:rsidP="0065796D">
      <w:pPr>
        <w:pStyle w:val="Nieuw"/>
      </w:pPr>
      <w:r w:rsidRPr="009146C3">
        <w:t>Functiebenaming: Zorgkundige</w:t>
      </w:r>
    </w:p>
    <w:p w14:paraId="14213557" w14:textId="77777777" w:rsidR="0065796D" w:rsidRPr="009146C3" w:rsidRDefault="0065796D" w:rsidP="0065796D">
      <w:pPr>
        <w:rPr>
          <w:b/>
        </w:rPr>
      </w:pPr>
    </w:p>
    <w:p w14:paraId="14213558" w14:textId="77777777" w:rsidR="0065796D" w:rsidRPr="009146C3" w:rsidRDefault="0065796D" w:rsidP="0065796D">
      <w:r w:rsidRPr="009146C3">
        <w:rPr>
          <w:b/>
        </w:rPr>
        <w:t>Afdeling</w:t>
      </w:r>
      <w:r w:rsidRPr="009146C3">
        <w:rPr>
          <w:b/>
        </w:rPr>
        <w:tab/>
      </w:r>
      <w:r w:rsidRPr="009146C3">
        <w:rPr>
          <w:b/>
        </w:rPr>
        <w:tab/>
      </w:r>
      <w:r w:rsidR="00921B10" w:rsidRPr="009146C3">
        <w:t>Ouderenzorg</w:t>
      </w:r>
    </w:p>
    <w:p w14:paraId="14213559" w14:textId="77777777" w:rsidR="0065796D" w:rsidRPr="009146C3" w:rsidRDefault="0065796D" w:rsidP="0065796D">
      <w:pPr>
        <w:ind w:left="2124" w:hanging="2124"/>
      </w:pPr>
      <w:r w:rsidRPr="009146C3">
        <w:rPr>
          <w:b/>
        </w:rPr>
        <w:t>Dienst</w:t>
      </w:r>
      <w:r w:rsidRPr="009146C3">
        <w:rPr>
          <w:b/>
        </w:rPr>
        <w:tab/>
      </w:r>
      <w:r w:rsidR="00921B10" w:rsidRPr="009146C3">
        <w:t>Woonzorgcentrum</w:t>
      </w:r>
    </w:p>
    <w:p w14:paraId="1421355A" w14:textId="77777777" w:rsidR="0065796D" w:rsidRPr="009146C3" w:rsidRDefault="0065796D" w:rsidP="0065796D">
      <w:pPr>
        <w:ind w:left="2127" w:hanging="2127"/>
      </w:pPr>
      <w:r w:rsidRPr="009146C3">
        <w:rPr>
          <w:b/>
        </w:rPr>
        <w:t>Directe chef</w:t>
      </w:r>
      <w:r w:rsidRPr="009146C3">
        <w:rPr>
          <w:b/>
        </w:rPr>
        <w:tab/>
      </w:r>
      <w:r w:rsidR="00921B10" w:rsidRPr="009146C3">
        <w:t>Hoofdverpleegkundige</w:t>
      </w:r>
    </w:p>
    <w:p w14:paraId="1421355B" w14:textId="77777777" w:rsidR="0065796D" w:rsidRPr="009146C3" w:rsidRDefault="0065796D" w:rsidP="0065796D">
      <w:r w:rsidRPr="009146C3">
        <w:rPr>
          <w:b/>
        </w:rPr>
        <w:t>Niveau/Rang</w:t>
      </w:r>
      <w:r w:rsidRPr="009146C3">
        <w:rPr>
          <w:b/>
        </w:rPr>
        <w:tab/>
      </w:r>
      <w:r w:rsidRPr="009146C3">
        <w:t>C1 – C</w:t>
      </w:r>
      <w:r w:rsidR="00921B10" w:rsidRPr="009146C3">
        <w:t>2</w:t>
      </w:r>
    </w:p>
    <w:p w14:paraId="1421355C" w14:textId="77777777" w:rsidR="0065796D" w:rsidRPr="009146C3" w:rsidRDefault="0065796D" w:rsidP="0065796D">
      <w:r w:rsidRPr="009146C3">
        <w:rPr>
          <w:b/>
        </w:rPr>
        <w:t>Graad</w:t>
      </w:r>
      <w:r w:rsidRPr="009146C3">
        <w:tab/>
      </w:r>
      <w:r w:rsidRPr="009146C3">
        <w:tab/>
      </w:r>
      <w:r w:rsidRPr="009146C3">
        <w:tab/>
      </w:r>
      <w:r w:rsidR="00921B10" w:rsidRPr="009146C3">
        <w:t>Verzorgende</w:t>
      </w:r>
    </w:p>
    <w:p w14:paraId="1421355D" w14:textId="77777777" w:rsidR="0065796D" w:rsidRPr="009146C3" w:rsidRDefault="0065796D" w:rsidP="0065796D"/>
    <w:p w14:paraId="1421355E" w14:textId="77777777" w:rsidR="0065796D" w:rsidRPr="009146C3" w:rsidRDefault="0065796D" w:rsidP="0065796D">
      <w:pPr>
        <w:rPr>
          <w:b/>
        </w:rPr>
      </w:pPr>
      <w:r w:rsidRPr="009146C3">
        <w:rPr>
          <w:b/>
        </w:rPr>
        <w:t>___________________________________________________________________________</w:t>
      </w:r>
    </w:p>
    <w:p w14:paraId="1421355F" w14:textId="77777777" w:rsidR="0065796D" w:rsidRPr="009146C3" w:rsidRDefault="0065796D" w:rsidP="0065796D">
      <w:pPr>
        <w:rPr>
          <w:b/>
        </w:rPr>
      </w:pPr>
    </w:p>
    <w:p w14:paraId="14213560" w14:textId="77777777" w:rsidR="0065796D" w:rsidRPr="009146C3" w:rsidRDefault="0065796D" w:rsidP="0065796D">
      <w:pPr>
        <w:rPr>
          <w:b/>
          <w:sz w:val="28"/>
          <w:szCs w:val="28"/>
        </w:rPr>
      </w:pPr>
      <w:r w:rsidRPr="009146C3">
        <w:rPr>
          <w:b/>
          <w:sz w:val="28"/>
          <w:szCs w:val="28"/>
        </w:rPr>
        <w:t>Bijzondere rekruteringsvoorwaarden</w:t>
      </w:r>
    </w:p>
    <w:p w14:paraId="14213561" w14:textId="77777777" w:rsidR="0065796D" w:rsidRPr="009146C3" w:rsidRDefault="0065796D" w:rsidP="0065796D">
      <w:pPr>
        <w:rPr>
          <w:b/>
        </w:rPr>
      </w:pPr>
      <w:r w:rsidRPr="009146C3">
        <w:rPr>
          <w:b/>
        </w:rPr>
        <w:t>___________________________________________________________________________</w:t>
      </w:r>
    </w:p>
    <w:p w14:paraId="14213562" w14:textId="77777777" w:rsidR="0065796D" w:rsidRPr="009146C3" w:rsidRDefault="0065796D" w:rsidP="0065796D"/>
    <w:p w14:paraId="14213563" w14:textId="77777777" w:rsidR="00921B10" w:rsidRPr="009146C3" w:rsidRDefault="00921B10" w:rsidP="00921B10">
      <w:pPr>
        <w:pStyle w:val="bullets"/>
        <w:numPr>
          <w:ilvl w:val="0"/>
          <w:numId w:val="39"/>
        </w:numPr>
        <w:jc w:val="left"/>
        <w:rPr>
          <w:color w:val="000000"/>
        </w:rPr>
      </w:pPr>
      <w:r w:rsidRPr="009146C3">
        <w:rPr>
          <w:color w:val="000000"/>
        </w:rPr>
        <w:t>Geregistreerd zijn als zorgkundige of aan de voorwaarden voldoen om geregistreerd te worden als zorgkundige volgens het koninklijk besluit van 12 januari 2006 tot vaststelling van de nadere regels om geregistreerd te worden als zorgkundige</w:t>
      </w:r>
    </w:p>
    <w:p w14:paraId="14213564" w14:textId="77777777" w:rsidR="0065796D" w:rsidRPr="009146C3" w:rsidRDefault="00921B10" w:rsidP="00921B10">
      <w:pPr>
        <w:pStyle w:val="bullets"/>
        <w:numPr>
          <w:ilvl w:val="0"/>
          <w:numId w:val="39"/>
        </w:numPr>
        <w:jc w:val="left"/>
      </w:pPr>
      <w:r w:rsidRPr="009146C3">
        <w:rPr>
          <w:color w:val="000000"/>
        </w:rPr>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r w:rsidR="0065796D" w:rsidRPr="009146C3">
        <w:t>.</w:t>
      </w:r>
    </w:p>
    <w:p w14:paraId="14213565" w14:textId="77777777" w:rsidR="00A05FDB" w:rsidRDefault="00A05FDB">
      <w:pPr>
        <w:jc w:val="left"/>
        <w:rPr>
          <w:rFonts w:cs="Arial"/>
          <w:b/>
          <w:kern w:val="32"/>
          <w:sz w:val="32"/>
          <w:szCs w:val="32"/>
        </w:rPr>
      </w:pPr>
      <w:r>
        <w:br w:type="page"/>
      </w:r>
    </w:p>
    <w:p w14:paraId="14213566" w14:textId="77777777" w:rsidR="003F2AD2" w:rsidRPr="009146C3" w:rsidRDefault="003F2AD2" w:rsidP="003F2AD2">
      <w:pPr>
        <w:pStyle w:val="Nieuw"/>
      </w:pPr>
      <w:r w:rsidRPr="009146C3">
        <w:t>Functiebenaming: Deskundige animatie</w:t>
      </w:r>
    </w:p>
    <w:p w14:paraId="14213567" w14:textId="77777777" w:rsidR="003F2AD2" w:rsidRPr="009146C3" w:rsidRDefault="003F2AD2" w:rsidP="003F2AD2">
      <w:pPr>
        <w:rPr>
          <w:b/>
        </w:rPr>
      </w:pPr>
    </w:p>
    <w:p w14:paraId="14213568" w14:textId="77777777" w:rsidR="003F2AD2" w:rsidRPr="009146C3" w:rsidRDefault="003F2AD2" w:rsidP="003F2AD2">
      <w:r w:rsidRPr="009146C3">
        <w:rPr>
          <w:b/>
        </w:rPr>
        <w:t>Afdeling</w:t>
      </w:r>
      <w:r w:rsidRPr="009146C3">
        <w:rPr>
          <w:b/>
        </w:rPr>
        <w:tab/>
      </w:r>
      <w:r w:rsidRPr="009146C3">
        <w:rPr>
          <w:b/>
        </w:rPr>
        <w:tab/>
      </w:r>
      <w:r w:rsidRPr="009146C3">
        <w:t>Ouderenzorg</w:t>
      </w:r>
    </w:p>
    <w:p w14:paraId="14213569" w14:textId="77777777" w:rsidR="003F2AD2" w:rsidRPr="009146C3" w:rsidRDefault="003F2AD2" w:rsidP="003F2AD2">
      <w:pPr>
        <w:ind w:left="2124" w:hanging="2124"/>
      </w:pPr>
      <w:r w:rsidRPr="009146C3">
        <w:rPr>
          <w:b/>
        </w:rPr>
        <w:t>Dienst</w:t>
      </w:r>
      <w:r w:rsidRPr="009146C3">
        <w:rPr>
          <w:b/>
        </w:rPr>
        <w:tab/>
      </w:r>
      <w:r w:rsidRPr="009146C3">
        <w:t>Woonzorgcentrum</w:t>
      </w:r>
    </w:p>
    <w:p w14:paraId="1421356A" w14:textId="77777777" w:rsidR="003F2AD2" w:rsidRPr="009146C3" w:rsidRDefault="003F2AD2" w:rsidP="003F2AD2">
      <w:pPr>
        <w:ind w:left="2127" w:hanging="2127"/>
      </w:pPr>
      <w:r w:rsidRPr="009146C3">
        <w:rPr>
          <w:b/>
        </w:rPr>
        <w:t>Directe chef</w:t>
      </w:r>
      <w:r w:rsidRPr="009146C3">
        <w:rPr>
          <w:b/>
        </w:rPr>
        <w:tab/>
      </w:r>
      <w:r w:rsidRPr="009146C3">
        <w:t>Coördinator animatie, activatie en kwaliteitszorg</w:t>
      </w:r>
    </w:p>
    <w:p w14:paraId="1421356B" w14:textId="77777777" w:rsidR="003F2AD2" w:rsidRPr="009146C3" w:rsidRDefault="003F2AD2" w:rsidP="003F2AD2">
      <w:r w:rsidRPr="009146C3">
        <w:rPr>
          <w:b/>
        </w:rPr>
        <w:t>Niveau/Rang</w:t>
      </w:r>
      <w:r w:rsidRPr="009146C3">
        <w:rPr>
          <w:b/>
        </w:rPr>
        <w:tab/>
      </w:r>
      <w:r w:rsidRPr="009146C3">
        <w:t>C1 – C3</w:t>
      </w:r>
    </w:p>
    <w:p w14:paraId="1421356C" w14:textId="77777777" w:rsidR="003F2AD2" w:rsidRPr="009146C3" w:rsidRDefault="003F2AD2" w:rsidP="003F2AD2">
      <w:r w:rsidRPr="009146C3">
        <w:rPr>
          <w:b/>
        </w:rPr>
        <w:t>Graad</w:t>
      </w:r>
      <w:r w:rsidRPr="009146C3">
        <w:tab/>
      </w:r>
      <w:r w:rsidRPr="009146C3">
        <w:tab/>
      </w:r>
      <w:r w:rsidRPr="009146C3">
        <w:tab/>
        <w:t>EKAM</w:t>
      </w:r>
    </w:p>
    <w:p w14:paraId="1421356D" w14:textId="77777777" w:rsidR="003F2AD2" w:rsidRPr="009146C3" w:rsidRDefault="003F2AD2" w:rsidP="003F2AD2"/>
    <w:p w14:paraId="1421356E" w14:textId="77777777" w:rsidR="003F2AD2" w:rsidRPr="009146C3" w:rsidRDefault="003F2AD2" w:rsidP="003F2AD2">
      <w:pPr>
        <w:rPr>
          <w:b/>
        </w:rPr>
      </w:pPr>
      <w:r w:rsidRPr="009146C3">
        <w:rPr>
          <w:b/>
        </w:rPr>
        <w:t>___________________________________________________________________________</w:t>
      </w:r>
    </w:p>
    <w:p w14:paraId="1421356F" w14:textId="77777777" w:rsidR="003F2AD2" w:rsidRPr="009146C3" w:rsidRDefault="003F2AD2" w:rsidP="003F2AD2">
      <w:pPr>
        <w:rPr>
          <w:b/>
        </w:rPr>
      </w:pPr>
    </w:p>
    <w:p w14:paraId="14213570" w14:textId="77777777" w:rsidR="003F2AD2" w:rsidRPr="009146C3" w:rsidRDefault="003F2AD2" w:rsidP="003F2AD2">
      <w:pPr>
        <w:rPr>
          <w:b/>
          <w:sz w:val="28"/>
          <w:szCs w:val="28"/>
        </w:rPr>
      </w:pPr>
      <w:r w:rsidRPr="009146C3">
        <w:rPr>
          <w:b/>
          <w:sz w:val="28"/>
          <w:szCs w:val="28"/>
        </w:rPr>
        <w:t>Bijzondere rekruteringsvoorwaarden</w:t>
      </w:r>
    </w:p>
    <w:p w14:paraId="14213571" w14:textId="77777777" w:rsidR="003F2AD2" w:rsidRPr="009146C3" w:rsidRDefault="003F2AD2" w:rsidP="003F2AD2">
      <w:pPr>
        <w:rPr>
          <w:b/>
        </w:rPr>
      </w:pPr>
      <w:r w:rsidRPr="009146C3">
        <w:rPr>
          <w:b/>
        </w:rPr>
        <w:t>___________________________________________________________________________</w:t>
      </w:r>
    </w:p>
    <w:p w14:paraId="14213572" w14:textId="77777777" w:rsidR="003F2AD2" w:rsidRPr="009146C3" w:rsidRDefault="003F2AD2" w:rsidP="003F2AD2"/>
    <w:p w14:paraId="14213573" w14:textId="77777777" w:rsidR="003F2AD2" w:rsidRPr="009146C3" w:rsidRDefault="003F2AD2" w:rsidP="003F2AD2">
      <w:pPr>
        <w:pStyle w:val="bullets"/>
        <w:numPr>
          <w:ilvl w:val="0"/>
          <w:numId w:val="39"/>
        </w:numPr>
        <w:jc w:val="left"/>
        <w:rPr>
          <w:color w:val="000000"/>
        </w:rPr>
      </w:pPr>
      <w:r w:rsidRPr="009146C3">
        <w:rPr>
          <w:color w:val="000000"/>
        </w:rPr>
        <w:t>Houder zijn van:</w:t>
      </w:r>
    </w:p>
    <w:p w14:paraId="14213574" w14:textId="77777777" w:rsidR="003F2AD2" w:rsidRPr="009146C3" w:rsidRDefault="003F2AD2" w:rsidP="003F2AD2">
      <w:pPr>
        <w:numPr>
          <w:ilvl w:val="1"/>
          <w:numId w:val="39"/>
        </w:numPr>
        <w:spacing w:before="120" w:after="120"/>
        <w:jc w:val="left"/>
        <w:rPr>
          <w:color w:val="000000"/>
        </w:rPr>
      </w:pPr>
      <w:r w:rsidRPr="009146C3">
        <w:rPr>
          <w:color w:val="000000"/>
        </w:rPr>
        <w:t>ofwel een diploma secundair onderwijs, uitgereikt in het algemeen secundair onderwijs, het kunstsecundair onderwijs of het technisch secundair onderwijs, of gelijkwaardig</w:t>
      </w:r>
    </w:p>
    <w:p w14:paraId="14213575" w14:textId="77777777" w:rsidR="003F2AD2" w:rsidRPr="009146C3" w:rsidRDefault="003F2AD2" w:rsidP="003F2AD2">
      <w:pPr>
        <w:numPr>
          <w:ilvl w:val="1"/>
          <w:numId w:val="39"/>
        </w:numPr>
        <w:spacing w:before="120" w:after="120"/>
        <w:jc w:val="left"/>
        <w:rPr>
          <w:color w:val="000000"/>
        </w:rPr>
      </w:pPr>
      <w:r w:rsidRPr="009146C3">
        <w:rPr>
          <w:color w:val="000000"/>
        </w:rPr>
        <w:t>ofwel een diploma van secundair onderwijs, uitgereikt in het zevende specialisatiejaar van het beroepssecundair onderwijs, hetzij in de studierichting "kinderzorg" hetzij in de studierichting "thuis- en bejaardenzorg", of gelijkwaardig</w:t>
      </w:r>
    </w:p>
    <w:p w14:paraId="14213576" w14:textId="77777777" w:rsidR="003F2AD2" w:rsidRPr="009146C3" w:rsidRDefault="003F2AD2" w:rsidP="003F2AD2">
      <w:pPr>
        <w:numPr>
          <w:ilvl w:val="1"/>
          <w:numId w:val="39"/>
        </w:numPr>
        <w:spacing w:before="120" w:after="120"/>
        <w:jc w:val="left"/>
        <w:rPr>
          <w:color w:val="000000"/>
        </w:rPr>
      </w:pPr>
      <w:r w:rsidRPr="009146C3">
        <w:rPr>
          <w:color w:val="000000"/>
        </w:rPr>
        <w:t>ofwel een certificaat (modulaire opleiding) of een getuigschrift (lineaire opleiding) van de opleiding "begeleider-animator voor bejaarden" behaald in het studiegebied ‘personenzorg’ in het kader van het volwassenenonderwijs</w:t>
      </w:r>
    </w:p>
    <w:p w14:paraId="14213577" w14:textId="77777777" w:rsidR="003F2AD2" w:rsidRPr="009146C3" w:rsidRDefault="003F2AD2" w:rsidP="003F2AD2">
      <w:pPr>
        <w:numPr>
          <w:ilvl w:val="1"/>
          <w:numId w:val="39"/>
        </w:numPr>
        <w:spacing w:before="120" w:after="120"/>
        <w:jc w:val="left"/>
        <w:rPr>
          <w:color w:val="000000"/>
        </w:rPr>
      </w:pPr>
      <w:r w:rsidRPr="009146C3">
        <w:rPr>
          <w:color w:val="000000"/>
        </w:rPr>
        <w:t>ofwel, voor personeelsleden die vóór 1 januari 2004 tewerkgesteld waren in een woonzorgcentrum in de functie van deskundige in animatie en activatie, een bekwaamheidsattest van het door de minister erkend specifieke modulair vormingspakket van 96 uren;</w:t>
      </w:r>
    </w:p>
    <w:p w14:paraId="14213578" w14:textId="77777777" w:rsidR="003F2AD2" w:rsidRPr="009146C3" w:rsidRDefault="003F2AD2" w:rsidP="003F2AD2">
      <w:pPr>
        <w:pStyle w:val="bullets"/>
        <w:numPr>
          <w:ilvl w:val="0"/>
          <w:numId w:val="39"/>
        </w:numPr>
        <w:jc w:val="left"/>
      </w:pPr>
      <w:r w:rsidRPr="009146C3">
        <w:rPr>
          <w:color w:val="000000"/>
        </w:rPr>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r w:rsidRPr="009146C3">
        <w:t>.</w:t>
      </w:r>
    </w:p>
    <w:p w14:paraId="14213579" w14:textId="77777777" w:rsidR="003F2AD2" w:rsidRDefault="003F2AD2">
      <w:pPr>
        <w:jc w:val="left"/>
        <w:rPr>
          <w:rFonts w:cs="Arial"/>
          <w:b/>
          <w:kern w:val="32"/>
          <w:sz w:val="32"/>
          <w:szCs w:val="32"/>
        </w:rPr>
      </w:pPr>
      <w:r>
        <w:br w:type="page"/>
      </w:r>
    </w:p>
    <w:p w14:paraId="1421357A" w14:textId="77777777" w:rsidR="003F2AD2" w:rsidRPr="009146C3" w:rsidRDefault="003F2AD2" w:rsidP="003F2AD2">
      <w:pPr>
        <w:pStyle w:val="Nieuw"/>
      </w:pPr>
      <w:r w:rsidRPr="009146C3">
        <w:t>Functiebenaming: Technisch medewerker</w:t>
      </w:r>
    </w:p>
    <w:p w14:paraId="1421357B" w14:textId="77777777" w:rsidR="003F2AD2" w:rsidRPr="009146C3" w:rsidRDefault="003F2AD2" w:rsidP="003F2AD2">
      <w:pPr>
        <w:rPr>
          <w:b/>
        </w:rPr>
      </w:pPr>
    </w:p>
    <w:p w14:paraId="1421357C" w14:textId="77777777" w:rsidR="003F2AD2" w:rsidRPr="009146C3" w:rsidRDefault="003F2AD2" w:rsidP="003F2AD2">
      <w:r w:rsidRPr="009146C3">
        <w:rPr>
          <w:b/>
        </w:rPr>
        <w:t>Afdeling</w:t>
      </w:r>
      <w:r w:rsidRPr="009146C3">
        <w:rPr>
          <w:b/>
        </w:rPr>
        <w:tab/>
      </w:r>
      <w:r w:rsidRPr="009146C3">
        <w:rPr>
          <w:b/>
        </w:rPr>
        <w:tab/>
      </w:r>
      <w:r w:rsidRPr="009146C3">
        <w:t>Ouderenzorg</w:t>
      </w:r>
    </w:p>
    <w:p w14:paraId="1421357D" w14:textId="77777777" w:rsidR="003F2AD2" w:rsidRPr="009146C3" w:rsidRDefault="003F2AD2" w:rsidP="003F2AD2">
      <w:pPr>
        <w:ind w:left="2124" w:hanging="2124"/>
      </w:pPr>
      <w:r w:rsidRPr="009146C3">
        <w:rPr>
          <w:b/>
        </w:rPr>
        <w:t>Dienst</w:t>
      </w:r>
      <w:r w:rsidRPr="009146C3">
        <w:rPr>
          <w:b/>
        </w:rPr>
        <w:tab/>
      </w:r>
      <w:r w:rsidRPr="009146C3">
        <w:t>Woonzorgcentrum</w:t>
      </w:r>
    </w:p>
    <w:p w14:paraId="1421357E" w14:textId="77777777" w:rsidR="003F2AD2" w:rsidRPr="009146C3" w:rsidRDefault="003F2AD2" w:rsidP="003F2AD2">
      <w:pPr>
        <w:ind w:left="2127" w:hanging="2127"/>
      </w:pPr>
      <w:r w:rsidRPr="009146C3">
        <w:rPr>
          <w:b/>
        </w:rPr>
        <w:t>Directe chef</w:t>
      </w:r>
      <w:r w:rsidRPr="009146C3">
        <w:rPr>
          <w:b/>
        </w:rPr>
        <w:tab/>
      </w:r>
      <w:r w:rsidRPr="009146C3">
        <w:t>Diensthoofd Ouderenzorg</w:t>
      </w:r>
    </w:p>
    <w:p w14:paraId="1421357F" w14:textId="77777777" w:rsidR="003F2AD2" w:rsidRPr="009146C3" w:rsidRDefault="003F2AD2" w:rsidP="003F2AD2">
      <w:r w:rsidRPr="009146C3">
        <w:rPr>
          <w:b/>
        </w:rPr>
        <w:t>Niveau/Rang</w:t>
      </w:r>
      <w:r w:rsidRPr="009146C3">
        <w:rPr>
          <w:b/>
        </w:rPr>
        <w:tab/>
      </w:r>
      <w:r w:rsidRPr="009146C3">
        <w:t>C1 – C3</w:t>
      </w:r>
    </w:p>
    <w:p w14:paraId="14213580" w14:textId="77777777" w:rsidR="003F2AD2" w:rsidRPr="009146C3" w:rsidRDefault="003F2AD2" w:rsidP="003F2AD2">
      <w:r w:rsidRPr="009146C3">
        <w:rPr>
          <w:b/>
        </w:rPr>
        <w:t>Graad</w:t>
      </w:r>
      <w:r w:rsidRPr="009146C3">
        <w:tab/>
      </w:r>
      <w:r w:rsidRPr="009146C3">
        <w:tab/>
      </w:r>
      <w:r w:rsidRPr="009146C3">
        <w:tab/>
        <w:t>Technisch</w:t>
      </w:r>
    </w:p>
    <w:p w14:paraId="14213581" w14:textId="77777777" w:rsidR="003F2AD2" w:rsidRPr="009146C3" w:rsidRDefault="003F2AD2" w:rsidP="003F2AD2"/>
    <w:p w14:paraId="14213582" w14:textId="77777777" w:rsidR="003F2AD2" w:rsidRPr="009146C3" w:rsidRDefault="003F2AD2" w:rsidP="003F2AD2">
      <w:pPr>
        <w:rPr>
          <w:b/>
        </w:rPr>
      </w:pPr>
      <w:r w:rsidRPr="009146C3">
        <w:rPr>
          <w:b/>
        </w:rPr>
        <w:t>___________________________________________________________________________</w:t>
      </w:r>
    </w:p>
    <w:p w14:paraId="14213583" w14:textId="77777777" w:rsidR="003F2AD2" w:rsidRPr="009146C3" w:rsidRDefault="003F2AD2" w:rsidP="003F2AD2">
      <w:pPr>
        <w:rPr>
          <w:b/>
        </w:rPr>
      </w:pPr>
    </w:p>
    <w:p w14:paraId="14213584" w14:textId="77777777" w:rsidR="003F2AD2" w:rsidRPr="009146C3" w:rsidRDefault="003F2AD2" w:rsidP="003F2AD2">
      <w:pPr>
        <w:rPr>
          <w:b/>
          <w:sz w:val="28"/>
          <w:szCs w:val="28"/>
        </w:rPr>
      </w:pPr>
      <w:r w:rsidRPr="009146C3">
        <w:rPr>
          <w:b/>
          <w:sz w:val="28"/>
          <w:szCs w:val="28"/>
        </w:rPr>
        <w:t>Bijzondere rekruteringsvoorwaarden</w:t>
      </w:r>
    </w:p>
    <w:p w14:paraId="14213585" w14:textId="77777777" w:rsidR="003F2AD2" w:rsidRPr="009146C3" w:rsidRDefault="003F2AD2" w:rsidP="003F2AD2">
      <w:pPr>
        <w:rPr>
          <w:b/>
        </w:rPr>
      </w:pPr>
      <w:r w:rsidRPr="009146C3">
        <w:rPr>
          <w:b/>
        </w:rPr>
        <w:t>___________________________________________________________________________</w:t>
      </w:r>
    </w:p>
    <w:p w14:paraId="14213586" w14:textId="77777777" w:rsidR="003F2AD2" w:rsidRPr="009146C3" w:rsidRDefault="003F2AD2" w:rsidP="003F2AD2"/>
    <w:p w14:paraId="14213587" w14:textId="77777777" w:rsidR="003F2AD2" w:rsidRPr="009146C3" w:rsidRDefault="003F2AD2" w:rsidP="003F2AD2">
      <w:pPr>
        <w:pStyle w:val="bullets"/>
        <w:numPr>
          <w:ilvl w:val="0"/>
          <w:numId w:val="39"/>
        </w:numPr>
        <w:jc w:val="left"/>
        <w:rPr>
          <w:color w:val="000000"/>
        </w:rPr>
      </w:pPr>
      <w:r w:rsidRPr="009146C3">
        <w:rPr>
          <w:color w:val="000000"/>
        </w:rPr>
        <w:t>Houder zijn van een diploma secundair onderwijs in een technische richting</w:t>
      </w:r>
    </w:p>
    <w:p w14:paraId="14213588" w14:textId="77777777" w:rsidR="00425CF8" w:rsidRPr="009146C3" w:rsidRDefault="00425CF8" w:rsidP="008D5FF5">
      <w:pPr>
        <w:pStyle w:val="Nieuw"/>
      </w:pPr>
      <w:r>
        <w:rPr>
          <w:rFonts w:ascii="Garamond" w:hAnsi="Garamond"/>
        </w:rPr>
        <w:br w:type="page"/>
      </w:r>
      <w:bookmarkStart w:id="724" w:name="_Toc190241776"/>
      <w:bookmarkStart w:id="725" w:name="_Toc190242729"/>
      <w:bookmarkStart w:id="726" w:name="_Toc190490790"/>
      <w:bookmarkStart w:id="727" w:name="_Toc190751023"/>
      <w:bookmarkStart w:id="728" w:name="_Toc191962994"/>
      <w:bookmarkStart w:id="729" w:name="_Toc191973707"/>
      <w:bookmarkStart w:id="730" w:name="_Toc191977824"/>
      <w:bookmarkStart w:id="731" w:name="_Toc130626187"/>
      <w:r w:rsidRPr="00544E71">
        <w:t xml:space="preserve">Functiebenaming: </w:t>
      </w:r>
      <w:bookmarkEnd w:id="724"/>
      <w:bookmarkEnd w:id="725"/>
      <w:bookmarkEnd w:id="726"/>
      <w:bookmarkEnd w:id="727"/>
      <w:bookmarkEnd w:id="728"/>
      <w:bookmarkEnd w:id="729"/>
      <w:bookmarkEnd w:id="730"/>
      <w:r w:rsidRPr="00544E71">
        <w:t xml:space="preserve">Technisch </w:t>
      </w:r>
      <w:r w:rsidRPr="009146C3">
        <w:t>assistent</w:t>
      </w:r>
      <w:r w:rsidR="003411E8" w:rsidRPr="009146C3">
        <w:t xml:space="preserve"> (patrimonium, keuken, omgeving)</w:t>
      </w:r>
    </w:p>
    <w:bookmarkEnd w:id="731"/>
    <w:p w14:paraId="14213589" w14:textId="77777777" w:rsidR="00425CF8" w:rsidRPr="009146C3" w:rsidRDefault="00425CF8" w:rsidP="00425CF8">
      <w:pPr>
        <w:rPr>
          <w:lang w:val="nl"/>
        </w:rPr>
      </w:pPr>
    </w:p>
    <w:p w14:paraId="1421358A" w14:textId="77777777" w:rsidR="00425CF8" w:rsidRPr="009146C3" w:rsidRDefault="00425CF8" w:rsidP="00425CF8">
      <w:r w:rsidRPr="009146C3">
        <w:rPr>
          <w:b/>
        </w:rPr>
        <w:t>Afdeling</w:t>
      </w:r>
      <w:r w:rsidRPr="009146C3">
        <w:rPr>
          <w:b/>
        </w:rPr>
        <w:tab/>
      </w:r>
      <w:r w:rsidRPr="009146C3">
        <w:rPr>
          <w:b/>
        </w:rPr>
        <w:tab/>
      </w:r>
      <w:r w:rsidRPr="009146C3">
        <w:t>Omgeving</w:t>
      </w:r>
      <w:r w:rsidR="003411E8" w:rsidRPr="009146C3">
        <w:t>/Woonzorgcentrum</w:t>
      </w:r>
    </w:p>
    <w:p w14:paraId="1421358B" w14:textId="77777777" w:rsidR="00425CF8" w:rsidRPr="009146C3" w:rsidRDefault="00425CF8" w:rsidP="00425CF8">
      <w:r w:rsidRPr="009146C3">
        <w:rPr>
          <w:b/>
        </w:rPr>
        <w:t>Dienst</w:t>
      </w:r>
      <w:r w:rsidRPr="009146C3">
        <w:rPr>
          <w:b/>
        </w:rPr>
        <w:tab/>
      </w:r>
      <w:r w:rsidRPr="009146C3">
        <w:rPr>
          <w:b/>
        </w:rPr>
        <w:tab/>
      </w:r>
      <w:r w:rsidRPr="009146C3">
        <w:rPr>
          <w:b/>
        </w:rPr>
        <w:tab/>
      </w:r>
    </w:p>
    <w:p w14:paraId="1421358C" w14:textId="77777777" w:rsidR="00425CF8" w:rsidRPr="009146C3" w:rsidRDefault="00425CF8" w:rsidP="00425CF8">
      <w:r w:rsidRPr="009146C3">
        <w:rPr>
          <w:b/>
        </w:rPr>
        <w:t>Directe chef</w:t>
      </w:r>
      <w:r w:rsidRPr="009146C3">
        <w:rPr>
          <w:b/>
        </w:rPr>
        <w:tab/>
      </w:r>
      <w:r w:rsidRPr="009146C3">
        <w:rPr>
          <w:b/>
        </w:rPr>
        <w:tab/>
      </w:r>
      <w:r w:rsidRPr="009146C3">
        <w:t>Diensthoofd omgeving</w:t>
      </w:r>
      <w:r w:rsidR="003411E8" w:rsidRPr="009146C3">
        <w:t>/Diensthoofd Ouderenzorg</w:t>
      </w:r>
    </w:p>
    <w:p w14:paraId="1421358D" w14:textId="77777777" w:rsidR="00425CF8" w:rsidRPr="009146C3" w:rsidRDefault="00425CF8" w:rsidP="00425CF8">
      <w:r w:rsidRPr="009146C3">
        <w:rPr>
          <w:b/>
        </w:rPr>
        <w:t>Niveau/Rang</w:t>
      </w:r>
      <w:r w:rsidRPr="009146C3">
        <w:rPr>
          <w:b/>
        </w:rPr>
        <w:tab/>
      </w:r>
      <w:r w:rsidRPr="009146C3">
        <w:t>D1 – D3</w:t>
      </w:r>
    </w:p>
    <w:p w14:paraId="1421358E" w14:textId="77777777" w:rsidR="00425CF8" w:rsidRPr="00544E71" w:rsidRDefault="00425CF8" w:rsidP="00425CF8">
      <w:r w:rsidRPr="009146C3">
        <w:rPr>
          <w:b/>
        </w:rPr>
        <w:t>Graad</w:t>
      </w:r>
      <w:r w:rsidRPr="009146C3">
        <w:tab/>
      </w:r>
      <w:r w:rsidRPr="009146C3">
        <w:tab/>
      </w:r>
      <w:r w:rsidRPr="009146C3">
        <w:tab/>
        <w:t>Technisch</w:t>
      </w:r>
    </w:p>
    <w:p w14:paraId="1421358F" w14:textId="77777777" w:rsidR="00425CF8" w:rsidRPr="00544E71" w:rsidRDefault="00425CF8" w:rsidP="00425CF8"/>
    <w:p w14:paraId="14213590" w14:textId="77777777" w:rsidR="00425CF8" w:rsidRPr="00544E71" w:rsidRDefault="00425CF8" w:rsidP="00425CF8">
      <w:pPr>
        <w:rPr>
          <w:b/>
        </w:rPr>
      </w:pPr>
      <w:r w:rsidRPr="00544E71">
        <w:rPr>
          <w:b/>
        </w:rPr>
        <w:t>___________________________________________________________________________</w:t>
      </w:r>
    </w:p>
    <w:p w14:paraId="14213591" w14:textId="77777777" w:rsidR="00425CF8" w:rsidRPr="00544E71" w:rsidRDefault="00425CF8" w:rsidP="00425CF8">
      <w:pPr>
        <w:rPr>
          <w:b/>
        </w:rPr>
      </w:pPr>
    </w:p>
    <w:p w14:paraId="14213592" w14:textId="77777777" w:rsidR="00425CF8" w:rsidRPr="00544E71" w:rsidRDefault="00425CF8" w:rsidP="00425CF8">
      <w:pPr>
        <w:rPr>
          <w:b/>
          <w:sz w:val="28"/>
          <w:szCs w:val="28"/>
        </w:rPr>
      </w:pPr>
      <w:r w:rsidRPr="00544E71">
        <w:rPr>
          <w:b/>
          <w:sz w:val="28"/>
          <w:szCs w:val="28"/>
        </w:rPr>
        <w:t>Bijzondere rekruteringsvoorwaarden</w:t>
      </w:r>
    </w:p>
    <w:p w14:paraId="14213593" w14:textId="77777777" w:rsidR="00425CF8" w:rsidRPr="00544E71" w:rsidRDefault="00425CF8" w:rsidP="00425CF8">
      <w:pPr>
        <w:rPr>
          <w:b/>
        </w:rPr>
      </w:pPr>
      <w:r w:rsidRPr="00544E71">
        <w:rPr>
          <w:b/>
        </w:rPr>
        <w:t>___________________________________________________________________________</w:t>
      </w:r>
    </w:p>
    <w:p w14:paraId="14213594" w14:textId="77777777" w:rsidR="00425CF8" w:rsidRPr="00544E71" w:rsidRDefault="00425CF8" w:rsidP="00425CF8"/>
    <w:p w14:paraId="14213595" w14:textId="77777777" w:rsidR="00425CF8" w:rsidRPr="00544E71" w:rsidRDefault="00425CF8" w:rsidP="00425CF8"/>
    <w:p w14:paraId="14213596" w14:textId="77777777" w:rsidR="00CD30AC" w:rsidRDefault="00425CF8" w:rsidP="00425CF8">
      <w:r w:rsidRPr="00544E71">
        <w:t>In het bezit zijn van een rijbewijs</w:t>
      </w:r>
    </w:p>
    <w:p w14:paraId="14213597" w14:textId="77777777" w:rsidR="00425CF8" w:rsidRDefault="00425CF8" w:rsidP="00425CF8"/>
    <w:p w14:paraId="14213598" w14:textId="77777777" w:rsidR="003411E8" w:rsidRDefault="003411E8">
      <w:pPr>
        <w:jc w:val="left"/>
      </w:pPr>
      <w:r>
        <w:br w:type="page"/>
      </w:r>
    </w:p>
    <w:p w14:paraId="14213599" w14:textId="77777777" w:rsidR="003411E8" w:rsidRPr="009146C3" w:rsidRDefault="003411E8" w:rsidP="003411E8">
      <w:pPr>
        <w:pStyle w:val="Nieuw"/>
      </w:pPr>
      <w:r w:rsidRPr="009146C3">
        <w:t>Functiebenaming: Verantwoordelijke schoonmaak</w:t>
      </w:r>
    </w:p>
    <w:p w14:paraId="1421359A" w14:textId="77777777" w:rsidR="003411E8" w:rsidRPr="009146C3" w:rsidRDefault="003411E8" w:rsidP="003411E8">
      <w:pPr>
        <w:rPr>
          <w:lang w:val="nl"/>
        </w:rPr>
      </w:pPr>
    </w:p>
    <w:p w14:paraId="1421359B" w14:textId="77777777" w:rsidR="003411E8" w:rsidRPr="009146C3" w:rsidRDefault="003411E8" w:rsidP="003411E8">
      <w:r w:rsidRPr="009146C3">
        <w:rPr>
          <w:b/>
        </w:rPr>
        <w:t>Afdeling</w:t>
      </w:r>
      <w:r w:rsidRPr="009146C3">
        <w:rPr>
          <w:b/>
        </w:rPr>
        <w:tab/>
      </w:r>
      <w:r w:rsidRPr="009146C3">
        <w:rPr>
          <w:b/>
        </w:rPr>
        <w:tab/>
      </w:r>
      <w:r w:rsidRPr="009146C3">
        <w:t>Ouderenzorg</w:t>
      </w:r>
    </w:p>
    <w:p w14:paraId="1421359C" w14:textId="77777777" w:rsidR="003411E8" w:rsidRPr="009146C3" w:rsidRDefault="003411E8" w:rsidP="003411E8">
      <w:r w:rsidRPr="009146C3">
        <w:rPr>
          <w:b/>
        </w:rPr>
        <w:t>Dienst</w:t>
      </w:r>
      <w:r w:rsidRPr="009146C3">
        <w:rPr>
          <w:b/>
        </w:rPr>
        <w:tab/>
      </w:r>
      <w:r w:rsidRPr="009146C3">
        <w:rPr>
          <w:b/>
        </w:rPr>
        <w:tab/>
      </w:r>
      <w:r w:rsidRPr="009146C3">
        <w:rPr>
          <w:b/>
        </w:rPr>
        <w:tab/>
      </w:r>
      <w:r w:rsidRPr="009146C3">
        <w:t>Woonzorgcentrum</w:t>
      </w:r>
    </w:p>
    <w:p w14:paraId="1421359D" w14:textId="77777777" w:rsidR="003411E8" w:rsidRPr="009146C3" w:rsidRDefault="003411E8" w:rsidP="003411E8">
      <w:r w:rsidRPr="009146C3">
        <w:rPr>
          <w:b/>
        </w:rPr>
        <w:t>Directe chef</w:t>
      </w:r>
      <w:r w:rsidRPr="009146C3">
        <w:rPr>
          <w:b/>
        </w:rPr>
        <w:tab/>
      </w:r>
      <w:r w:rsidRPr="009146C3">
        <w:rPr>
          <w:b/>
        </w:rPr>
        <w:tab/>
      </w:r>
      <w:r w:rsidRPr="009146C3">
        <w:t>Diensthoofd Ouderenzorg</w:t>
      </w:r>
    </w:p>
    <w:p w14:paraId="1421359E" w14:textId="77777777" w:rsidR="003411E8" w:rsidRPr="009146C3" w:rsidRDefault="003411E8" w:rsidP="003411E8">
      <w:r w:rsidRPr="009146C3">
        <w:rPr>
          <w:b/>
        </w:rPr>
        <w:t>Niveau/Rang</w:t>
      </w:r>
      <w:r w:rsidRPr="009146C3">
        <w:rPr>
          <w:b/>
        </w:rPr>
        <w:tab/>
      </w:r>
      <w:r w:rsidRPr="009146C3">
        <w:t>D1 – D3</w:t>
      </w:r>
    </w:p>
    <w:p w14:paraId="1421359F" w14:textId="77777777" w:rsidR="003411E8" w:rsidRPr="009146C3" w:rsidRDefault="003411E8" w:rsidP="003411E8">
      <w:r w:rsidRPr="009146C3">
        <w:rPr>
          <w:b/>
        </w:rPr>
        <w:t>Graad</w:t>
      </w:r>
      <w:r w:rsidRPr="009146C3">
        <w:tab/>
      </w:r>
      <w:r w:rsidRPr="009146C3">
        <w:tab/>
      </w:r>
      <w:r w:rsidRPr="009146C3">
        <w:tab/>
        <w:t>Technisch</w:t>
      </w:r>
    </w:p>
    <w:p w14:paraId="142135A0" w14:textId="77777777" w:rsidR="003411E8" w:rsidRPr="009146C3" w:rsidRDefault="003411E8" w:rsidP="003411E8"/>
    <w:p w14:paraId="142135A1" w14:textId="77777777" w:rsidR="003411E8" w:rsidRPr="009146C3" w:rsidRDefault="003411E8" w:rsidP="003411E8">
      <w:pPr>
        <w:rPr>
          <w:b/>
        </w:rPr>
      </w:pPr>
      <w:r w:rsidRPr="009146C3">
        <w:rPr>
          <w:b/>
        </w:rPr>
        <w:t>___________________________________________________________________________</w:t>
      </w:r>
    </w:p>
    <w:p w14:paraId="142135A2" w14:textId="77777777" w:rsidR="003411E8" w:rsidRPr="009146C3" w:rsidRDefault="003411E8" w:rsidP="003411E8">
      <w:pPr>
        <w:rPr>
          <w:b/>
        </w:rPr>
      </w:pPr>
    </w:p>
    <w:p w14:paraId="142135A3" w14:textId="77777777" w:rsidR="003411E8" w:rsidRPr="009146C3" w:rsidRDefault="003411E8" w:rsidP="003411E8">
      <w:pPr>
        <w:rPr>
          <w:b/>
          <w:sz w:val="28"/>
          <w:szCs w:val="28"/>
        </w:rPr>
      </w:pPr>
      <w:r w:rsidRPr="009146C3">
        <w:rPr>
          <w:b/>
          <w:sz w:val="28"/>
          <w:szCs w:val="28"/>
        </w:rPr>
        <w:t>Bijzondere rekruteringsvoorwaarden</w:t>
      </w:r>
    </w:p>
    <w:p w14:paraId="142135A4" w14:textId="77777777" w:rsidR="003411E8" w:rsidRPr="009146C3" w:rsidRDefault="003411E8" w:rsidP="003411E8">
      <w:pPr>
        <w:rPr>
          <w:b/>
        </w:rPr>
      </w:pPr>
      <w:r w:rsidRPr="009146C3">
        <w:rPr>
          <w:b/>
        </w:rPr>
        <w:t>___________________________________________________________________________</w:t>
      </w:r>
    </w:p>
    <w:p w14:paraId="142135A5" w14:textId="77777777" w:rsidR="003411E8" w:rsidRPr="009146C3" w:rsidRDefault="003411E8" w:rsidP="003411E8"/>
    <w:p w14:paraId="142135A6" w14:textId="77777777" w:rsidR="003411E8" w:rsidRPr="009146C3" w:rsidRDefault="003411E8" w:rsidP="003411E8"/>
    <w:p w14:paraId="142135A7" w14:textId="77777777" w:rsidR="003411E8" w:rsidRDefault="003411E8" w:rsidP="003411E8">
      <w:r w:rsidRPr="009146C3">
        <w:t>In het bezit zijn van een rijbewijs</w:t>
      </w:r>
    </w:p>
    <w:p w14:paraId="142135A8" w14:textId="77777777" w:rsidR="003411E8" w:rsidRDefault="003411E8" w:rsidP="003411E8"/>
    <w:p w14:paraId="142135A9" w14:textId="77777777" w:rsidR="009E588F" w:rsidRDefault="009E588F">
      <w:pPr>
        <w:jc w:val="left"/>
      </w:pPr>
      <w:r>
        <w:br w:type="page"/>
      </w:r>
    </w:p>
    <w:p w14:paraId="142135AA" w14:textId="77777777" w:rsidR="009E588F" w:rsidRPr="009146C3" w:rsidRDefault="009E588F" w:rsidP="009E588F">
      <w:pPr>
        <w:pStyle w:val="Nieuw"/>
      </w:pPr>
      <w:r w:rsidRPr="009146C3">
        <w:t>Functiebenaming: Technisch beambte (woonzorgcentrum, poetsdienst, schoonmaak)</w:t>
      </w:r>
    </w:p>
    <w:p w14:paraId="142135AB" w14:textId="77777777" w:rsidR="009E588F" w:rsidRPr="009146C3" w:rsidRDefault="009E588F" w:rsidP="009E588F">
      <w:pPr>
        <w:rPr>
          <w:lang w:val="nl"/>
        </w:rPr>
      </w:pPr>
    </w:p>
    <w:p w14:paraId="142135AC" w14:textId="77777777" w:rsidR="009E588F" w:rsidRPr="009146C3" w:rsidRDefault="009E588F" w:rsidP="009E588F">
      <w:r w:rsidRPr="009146C3">
        <w:rPr>
          <w:b/>
        </w:rPr>
        <w:t>Afdeling</w:t>
      </w:r>
      <w:r w:rsidRPr="009146C3">
        <w:rPr>
          <w:b/>
        </w:rPr>
        <w:tab/>
      </w:r>
      <w:r w:rsidRPr="009146C3">
        <w:rPr>
          <w:b/>
        </w:rPr>
        <w:tab/>
      </w:r>
      <w:r w:rsidRPr="009146C3">
        <w:t>Organisatie/Woonzorgcentrum/Ouderenzorg</w:t>
      </w:r>
    </w:p>
    <w:p w14:paraId="142135AD" w14:textId="77777777" w:rsidR="009E588F" w:rsidRPr="009146C3" w:rsidRDefault="009E588F" w:rsidP="009E588F">
      <w:r w:rsidRPr="009146C3">
        <w:rPr>
          <w:b/>
        </w:rPr>
        <w:t>Dienst</w:t>
      </w:r>
      <w:r w:rsidRPr="009146C3">
        <w:rPr>
          <w:b/>
        </w:rPr>
        <w:tab/>
      </w:r>
      <w:r w:rsidRPr="009146C3">
        <w:rPr>
          <w:b/>
        </w:rPr>
        <w:tab/>
      </w:r>
      <w:r w:rsidRPr="009146C3">
        <w:rPr>
          <w:b/>
        </w:rPr>
        <w:tab/>
      </w:r>
    </w:p>
    <w:p w14:paraId="142135AE" w14:textId="77777777" w:rsidR="009E588F" w:rsidRPr="009146C3" w:rsidRDefault="009E588F" w:rsidP="009E588F">
      <w:r w:rsidRPr="009146C3">
        <w:rPr>
          <w:b/>
        </w:rPr>
        <w:t>Directe chef</w:t>
      </w:r>
      <w:r w:rsidRPr="009146C3">
        <w:rPr>
          <w:b/>
        </w:rPr>
        <w:tab/>
      </w:r>
      <w:r w:rsidRPr="009146C3">
        <w:rPr>
          <w:b/>
        </w:rPr>
        <w:tab/>
      </w:r>
      <w:r w:rsidRPr="009146C3">
        <w:t>Diensthoofd organisatie/Diensthoofd Ouderenzorg</w:t>
      </w:r>
    </w:p>
    <w:p w14:paraId="142135AF" w14:textId="77777777" w:rsidR="009E588F" w:rsidRPr="009146C3" w:rsidRDefault="009E588F" w:rsidP="009E588F">
      <w:r w:rsidRPr="009146C3">
        <w:rPr>
          <w:b/>
        </w:rPr>
        <w:t>Niveau/Rang</w:t>
      </w:r>
      <w:r w:rsidRPr="009146C3">
        <w:rPr>
          <w:b/>
        </w:rPr>
        <w:tab/>
      </w:r>
      <w:r w:rsidRPr="009146C3">
        <w:t>E1 – E3</w:t>
      </w:r>
    </w:p>
    <w:p w14:paraId="142135B0" w14:textId="77777777" w:rsidR="009E588F" w:rsidRPr="009146C3" w:rsidRDefault="009E588F" w:rsidP="009E588F">
      <w:r w:rsidRPr="009146C3">
        <w:rPr>
          <w:b/>
        </w:rPr>
        <w:t>Graad</w:t>
      </w:r>
      <w:r w:rsidRPr="009146C3">
        <w:tab/>
      </w:r>
      <w:r w:rsidRPr="009146C3">
        <w:tab/>
      </w:r>
      <w:r w:rsidRPr="009146C3">
        <w:tab/>
        <w:t>Technisch</w:t>
      </w:r>
    </w:p>
    <w:p w14:paraId="142135B1" w14:textId="77777777" w:rsidR="009E588F" w:rsidRPr="009146C3" w:rsidRDefault="009E588F" w:rsidP="009E588F"/>
    <w:p w14:paraId="142135B2" w14:textId="77777777" w:rsidR="009E588F" w:rsidRPr="009146C3" w:rsidRDefault="009E588F" w:rsidP="009E588F">
      <w:pPr>
        <w:rPr>
          <w:b/>
        </w:rPr>
      </w:pPr>
      <w:r w:rsidRPr="009146C3">
        <w:rPr>
          <w:b/>
        </w:rPr>
        <w:t>___________________________________________________________________________</w:t>
      </w:r>
    </w:p>
    <w:p w14:paraId="142135B3" w14:textId="77777777" w:rsidR="009E588F" w:rsidRPr="009146C3" w:rsidRDefault="009E588F" w:rsidP="009E588F">
      <w:pPr>
        <w:rPr>
          <w:b/>
        </w:rPr>
      </w:pPr>
    </w:p>
    <w:p w14:paraId="142135B4" w14:textId="77777777" w:rsidR="009E588F" w:rsidRPr="009146C3" w:rsidRDefault="009E588F" w:rsidP="009E588F">
      <w:pPr>
        <w:rPr>
          <w:b/>
          <w:sz w:val="28"/>
          <w:szCs w:val="28"/>
        </w:rPr>
      </w:pPr>
      <w:r w:rsidRPr="009146C3">
        <w:rPr>
          <w:b/>
          <w:sz w:val="28"/>
          <w:szCs w:val="28"/>
        </w:rPr>
        <w:t>Bijzondere rekruteringsvoorwaarden</w:t>
      </w:r>
    </w:p>
    <w:p w14:paraId="142135B5" w14:textId="77777777" w:rsidR="009E588F" w:rsidRPr="009146C3" w:rsidRDefault="009E588F" w:rsidP="009E588F">
      <w:pPr>
        <w:rPr>
          <w:b/>
        </w:rPr>
      </w:pPr>
      <w:r w:rsidRPr="009146C3">
        <w:rPr>
          <w:b/>
        </w:rPr>
        <w:t>___________________________________________________________________________</w:t>
      </w:r>
    </w:p>
    <w:p w14:paraId="142135B6" w14:textId="77777777" w:rsidR="009E588F" w:rsidRPr="009146C3" w:rsidRDefault="009E588F" w:rsidP="009E588F"/>
    <w:p w14:paraId="142135B7" w14:textId="77777777" w:rsidR="009E588F" w:rsidRPr="009146C3" w:rsidRDefault="009E588F" w:rsidP="009E588F"/>
    <w:p w14:paraId="142135B8" w14:textId="77777777" w:rsidR="009E588F" w:rsidRDefault="009E588F" w:rsidP="009E588F">
      <w:r w:rsidRPr="009146C3">
        <w:t>In het bezit zijn van een rijbewijs</w:t>
      </w:r>
    </w:p>
    <w:p w14:paraId="142135B9" w14:textId="77777777" w:rsidR="009E588F" w:rsidRDefault="009E588F" w:rsidP="009E588F"/>
    <w:p w14:paraId="142135BA" w14:textId="77777777" w:rsidR="009E588F" w:rsidRDefault="009E588F">
      <w:pPr>
        <w:jc w:val="left"/>
      </w:pPr>
      <w:r>
        <w:br w:type="page"/>
      </w:r>
    </w:p>
    <w:p w14:paraId="142135BB" w14:textId="77777777" w:rsidR="009E588F" w:rsidRPr="009146C3" w:rsidRDefault="009E588F" w:rsidP="009E588F">
      <w:pPr>
        <w:pStyle w:val="Nieuw"/>
      </w:pPr>
      <w:r w:rsidRPr="009146C3">
        <w:t>Functiebenaming: Logistiek medewerker</w:t>
      </w:r>
    </w:p>
    <w:p w14:paraId="142135BC" w14:textId="77777777" w:rsidR="009E588F" w:rsidRPr="009146C3" w:rsidRDefault="009E588F" w:rsidP="009E588F">
      <w:pPr>
        <w:rPr>
          <w:lang w:val="nl"/>
        </w:rPr>
      </w:pPr>
    </w:p>
    <w:p w14:paraId="142135BD" w14:textId="77777777" w:rsidR="009E588F" w:rsidRPr="009146C3" w:rsidRDefault="009E588F" w:rsidP="009E588F">
      <w:r w:rsidRPr="009146C3">
        <w:rPr>
          <w:b/>
        </w:rPr>
        <w:t>Afdeling</w:t>
      </w:r>
      <w:r w:rsidRPr="009146C3">
        <w:rPr>
          <w:b/>
        </w:rPr>
        <w:tab/>
      </w:r>
      <w:r w:rsidRPr="009146C3">
        <w:rPr>
          <w:b/>
        </w:rPr>
        <w:tab/>
      </w:r>
      <w:r w:rsidRPr="009146C3">
        <w:t>Ouderenzorg</w:t>
      </w:r>
    </w:p>
    <w:p w14:paraId="142135BE" w14:textId="77777777" w:rsidR="009E588F" w:rsidRPr="009146C3" w:rsidRDefault="009E588F" w:rsidP="009E588F">
      <w:r w:rsidRPr="009146C3">
        <w:rPr>
          <w:b/>
        </w:rPr>
        <w:t>Dienst</w:t>
      </w:r>
      <w:r w:rsidRPr="009146C3">
        <w:rPr>
          <w:b/>
        </w:rPr>
        <w:tab/>
      </w:r>
      <w:r w:rsidRPr="009146C3">
        <w:rPr>
          <w:b/>
        </w:rPr>
        <w:tab/>
      </w:r>
      <w:r w:rsidRPr="009146C3">
        <w:rPr>
          <w:b/>
        </w:rPr>
        <w:tab/>
      </w:r>
      <w:r w:rsidRPr="009146C3">
        <w:t>Woonzorgcentrum</w:t>
      </w:r>
    </w:p>
    <w:p w14:paraId="142135BF" w14:textId="77777777" w:rsidR="009E588F" w:rsidRPr="009146C3" w:rsidRDefault="009E588F" w:rsidP="009E588F">
      <w:r w:rsidRPr="009146C3">
        <w:rPr>
          <w:b/>
        </w:rPr>
        <w:t>Directe chef</w:t>
      </w:r>
      <w:r w:rsidRPr="009146C3">
        <w:rPr>
          <w:b/>
        </w:rPr>
        <w:tab/>
      </w:r>
      <w:r w:rsidRPr="009146C3">
        <w:rPr>
          <w:b/>
        </w:rPr>
        <w:tab/>
      </w:r>
      <w:r w:rsidRPr="009146C3">
        <w:t>Diensthoofd Ouderenzorg</w:t>
      </w:r>
    </w:p>
    <w:p w14:paraId="142135C0" w14:textId="77777777" w:rsidR="009E588F" w:rsidRPr="009146C3" w:rsidRDefault="009E588F" w:rsidP="009E588F">
      <w:r w:rsidRPr="009146C3">
        <w:rPr>
          <w:b/>
        </w:rPr>
        <w:t>Niveau/Rang</w:t>
      </w:r>
      <w:r w:rsidRPr="009146C3">
        <w:rPr>
          <w:b/>
        </w:rPr>
        <w:tab/>
      </w:r>
      <w:r w:rsidRPr="009146C3">
        <w:t>E1 – E3</w:t>
      </w:r>
    </w:p>
    <w:p w14:paraId="142135C1" w14:textId="77777777" w:rsidR="009E588F" w:rsidRPr="009146C3" w:rsidRDefault="009E588F" w:rsidP="009E588F">
      <w:r w:rsidRPr="009146C3">
        <w:rPr>
          <w:b/>
        </w:rPr>
        <w:t>Graad</w:t>
      </w:r>
      <w:r w:rsidRPr="009146C3">
        <w:tab/>
      </w:r>
      <w:r w:rsidRPr="009146C3">
        <w:tab/>
      </w:r>
      <w:r w:rsidRPr="009146C3">
        <w:tab/>
        <w:t>Technisch</w:t>
      </w:r>
    </w:p>
    <w:p w14:paraId="142135C2" w14:textId="77777777" w:rsidR="009E588F" w:rsidRPr="009146C3" w:rsidRDefault="009E588F" w:rsidP="009E588F"/>
    <w:p w14:paraId="142135C3" w14:textId="77777777" w:rsidR="009E588F" w:rsidRPr="009146C3" w:rsidRDefault="009E588F" w:rsidP="009E588F">
      <w:pPr>
        <w:rPr>
          <w:b/>
        </w:rPr>
      </w:pPr>
      <w:r w:rsidRPr="009146C3">
        <w:rPr>
          <w:b/>
        </w:rPr>
        <w:t>___________________________________________________________________________</w:t>
      </w:r>
    </w:p>
    <w:p w14:paraId="142135C4" w14:textId="77777777" w:rsidR="009E588F" w:rsidRPr="009146C3" w:rsidRDefault="009E588F" w:rsidP="009E588F">
      <w:pPr>
        <w:rPr>
          <w:b/>
        </w:rPr>
      </w:pPr>
    </w:p>
    <w:p w14:paraId="142135C5" w14:textId="77777777" w:rsidR="009E588F" w:rsidRPr="009146C3" w:rsidRDefault="009E588F" w:rsidP="009E588F">
      <w:pPr>
        <w:rPr>
          <w:b/>
          <w:sz w:val="28"/>
          <w:szCs w:val="28"/>
        </w:rPr>
      </w:pPr>
      <w:r w:rsidRPr="009146C3">
        <w:rPr>
          <w:b/>
          <w:sz w:val="28"/>
          <w:szCs w:val="28"/>
        </w:rPr>
        <w:t>Bijzondere rekruteringsvoorwaarden</w:t>
      </w:r>
    </w:p>
    <w:p w14:paraId="142135C6" w14:textId="77777777" w:rsidR="009E588F" w:rsidRPr="009146C3" w:rsidRDefault="009E588F" w:rsidP="009E588F">
      <w:pPr>
        <w:rPr>
          <w:b/>
        </w:rPr>
      </w:pPr>
      <w:r w:rsidRPr="009146C3">
        <w:rPr>
          <w:b/>
        </w:rPr>
        <w:t>___________________________________________________________________________</w:t>
      </w:r>
    </w:p>
    <w:p w14:paraId="142135C7" w14:textId="77777777" w:rsidR="009E588F" w:rsidRPr="009146C3" w:rsidRDefault="009E588F" w:rsidP="009E588F"/>
    <w:p w14:paraId="142135C8" w14:textId="77777777" w:rsidR="009E588F" w:rsidRPr="009146C3" w:rsidRDefault="009E588F" w:rsidP="009E588F"/>
    <w:p w14:paraId="142135C9" w14:textId="77777777" w:rsidR="009E588F" w:rsidRDefault="009E588F" w:rsidP="009E588F">
      <w:r w:rsidRPr="009146C3">
        <w:t>In het bezit zijn van een rijbewijs</w:t>
      </w:r>
    </w:p>
    <w:p w14:paraId="142135CA" w14:textId="77777777" w:rsidR="009E588F" w:rsidRDefault="009E588F" w:rsidP="009E588F"/>
    <w:p w14:paraId="142135CB" w14:textId="77777777" w:rsidR="008029AF" w:rsidRPr="00E91EF9" w:rsidRDefault="00425CF8" w:rsidP="008029AF">
      <w:pPr>
        <w:pStyle w:val="Nieuw"/>
      </w:pPr>
      <w:r>
        <w:br w:type="page"/>
      </w:r>
      <w:r w:rsidR="008029AF" w:rsidRPr="00E91EF9">
        <w:t>Functiebenaming: Technisch beambte (Huismoeder)</w:t>
      </w:r>
    </w:p>
    <w:p w14:paraId="142135CC" w14:textId="77777777" w:rsidR="008029AF" w:rsidRPr="00E91EF9" w:rsidRDefault="008029AF" w:rsidP="008029AF">
      <w:pPr>
        <w:rPr>
          <w:lang w:val="nl"/>
        </w:rPr>
      </w:pPr>
    </w:p>
    <w:p w14:paraId="142135CD" w14:textId="77777777" w:rsidR="008029AF" w:rsidRPr="00E91EF9" w:rsidRDefault="008029AF" w:rsidP="008029AF">
      <w:r w:rsidRPr="00E91EF9">
        <w:rPr>
          <w:b/>
        </w:rPr>
        <w:t>Afdeling</w:t>
      </w:r>
      <w:r w:rsidRPr="00E91EF9">
        <w:rPr>
          <w:b/>
        </w:rPr>
        <w:tab/>
      </w:r>
      <w:r w:rsidRPr="00E91EF9">
        <w:rPr>
          <w:b/>
        </w:rPr>
        <w:tab/>
      </w:r>
      <w:r w:rsidRPr="00E91EF9">
        <w:t>Woonzorgcentrum</w:t>
      </w:r>
    </w:p>
    <w:p w14:paraId="142135CE" w14:textId="77777777" w:rsidR="008029AF" w:rsidRPr="00E91EF9" w:rsidRDefault="008029AF" w:rsidP="008029AF">
      <w:r w:rsidRPr="00E91EF9">
        <w:rPr>
          <w:b/>
        </w:rPr>
        <w:t>Dienst</w:t>
      </w:r>
      <w:r w:rsidRPr="00E91EF9">
        <w:rPr>
          <w:b/>
        </w:rPr>
        <w:tab/>
      </w:r>
      <w:r w:rsidRPr="00E91EF9">
        <w:rPr>
          <w:b/>
        </w:rPr>
        <w:tab/>
      </w:r>
      <w:r w:rsidRPr="00E91EF9">
        <w:rPr>
          <w:b/>
        </w:rPr>
        <w:tab/>
      </w:r>
    </w:p>
    <w:p w14:paraId="142135CF" w14:textId="77777777" w:rsidR="008029AF" w:rsidRPr="00E91EF9" w:rsidRDefault="008029AF" w:rsidP="008029AF">
      <w:r w:rsidRPr="00E91EF9">
        <w:rPr>
          <w:b/>
        </w:rPr>
        <w:t>Directe chef</w:t>
      </w:r>
      <w:r w:rsidRPr="00E91EF9">
        <w:rPr>
          <w:b/>
        </w:rPr>
        <w:tab/>
      </w:r>
      <w:r w:rsidRPr="00E91EF9">
        <w:rPr>
          <w:b/>
        </w:rPr>
        <w:tab/>
      </w:r>
      <w:r w:rsidRPr="00E91EF9">
        <w:t>Diensthoofd Ouderenzorg</w:t>
      </w:r>
    </w:p>
    <w:p w14:paraId="142135D0" w14:textId="77777777" w:rsidR="008029AF" w:rsidRPr="00E91EF9" w:rsidRDefault="008029AF" w:rsidP="008029AF">
      <w:r w:rsidRPr="00E91EF9">
        <w:rPr>
          <w:b/>
        </w:rPr>
        <w:t>Niveau/Rang</w:t>
      </w:r>
      <w:r w:rsidRPr="00E91EF9">
        <w:rPr>
          <w:b/>
        </w:rPr>
        <w:tab/>
      </w:r>
      <w:r w:rsidRPr="00E91EF9">
        <w:t>E1 – E3</w:t>
      </w:r>
    </w:p>
    <w:p w14:paraId="142135D1" w14:textId="77777777" w:rsidR="008029AF" w:rsidRPr="00E91EF9" w:rsidRDefault="008029AF" w:rsidP="008029AF">
      <w:r w:rsidRPr="00E91EF9">
        <w:rPr>
          <w:b/>
        </w:rPr>
        <w:t>Graad</w:t>
      </w:r>
      <w:r w:rsidRPr="00E91EF9">
        <w:tab/>
      </w:r>
      <w:r w:rsidRPr="00E91EF9">
        <w:tab/>
      </w:r>
      <w:r w:rsidRPr="00E91EF9">
        <w:tab/>
        <w:t>Technisch</w:t>
      </w:r>
    </w:p>
    <w:p w14:paraId="142135D2" w14:textId="77777777" w:rsidR="008029AF" w:rsidRPr="00E91EF9" w:rsidRDefault="008029AF" w:rsidP="008029AF"/>
    <w:p w14:paraId="142135D3" w14:textId="77777777" w:rsidR="008029AF" w:rsidRPr="00E91EF9" w:rsidRDefault="008029AF" w:rsidP="008029AF">
      <w:pPr>
        <w:rPr>
          <w:b/>
        </w:rPr>
      </w:pPr>
      <w:r w:rsidRPr="00E91EF9">
        <w:rPr>
          <w:b/>
        </w:rPr>
        <w:t>___________________________________________________________________________</w:t>
      </w:r>
    </w:p>
    <w:p w14:paraId="142135D4" w14:textId="77777777" w:rsidR="008029AF" w:rsidRPr="00E91EF9" w:rsidRDefault="008029AF" w:rsidP="008029AF">
      <w:pPr>
        <w:rPr>
          <w:b/>
        </w:rPr>
      </w:pPr>
    </w:p>
    <w:p w14:paraId="142135D5" w14:textId="77777777" w:rsidR="008029AF" w:rsidRPr="00E91EF9" w:rsidRDefault="008029AF" w:rsidP="008029AF">
      <w:pPr>
        <w:rPr>
          <w:b/>
          <w:sz w:val="28"/>
          <w:szCs w:val="28"/>
        </w:rPr>
      </w:pPr>
      <w:r w:rsidRPr="00E91EF9">
        <w:rPr>
          <w:b/>
          <w:sz w:val="28"/>
          <w:szCs w:val="28"/>
        </w:rPr>
        <w:t>Bijzondere rekruteringsvoorwaarden</w:t>
      </w:r>
    </w:p>
    <w:p w14:paraId="142135D6" w14:textId="77777777" w:rsidR="008029AF" w:rsidRPr="00E91EF9" w:rsidRDefault="008029AF" w:rsidP="008029AF">
      <w:pPr>
        <w:rPr>
          <w:b/>
        </w:rPr>
      </w:pPr>
      <w:r w:rsidRPr="00E91EF9">
        <w:rPr>
          <w:b/>
        </w:rPr>
        <w:t>___________________________________________________________________________</w:t>
      </w:r>
    </w:p>
    <w:p w14:paraId="142135D7" w14:textId="77777777" w:rsidR="008029AF" w:rsidRPr="00E91EF9" w:rsidRDefault="008029AF" w:rsidP="008029AF"/>
    <w:p w14:paraId="142135D8" w14:textId="77777777" w:rsidR="008029AF" w:rsidRPr="00E91EF9" w:rsidRDefault="008029AF" w:rsidP="008029AF"/>
    <w:p w14:paraId="142135D9" w14:textId="77777777" w:rsidR="008029AF" w:rsidRDefault="008029AF" w:rsidP="008029AF">
      <w:r w:rsidRPr="00E91EF9">
        <w:t>In het bezit zijn van een rijbewijs</w:t>
      </w:r>
    </w:p>
    <w:p w14:paraId="142135DA" w14:textId="77777777" w:rsidR="00425CF8" w:rsidRDefault="00425CF8">
      <w:pPr>
        <w:jc w:val="left"/>
      </w:pPr>
    </w:p>
    <w:p w14:paraId="142135DB" w14:textId="77777777" w:rsidR="00425CF8" w:rsidRDefault="00425CF8" w:rsidP="00425CF8"/>
    <w:p w14:paraId="142135DC" w14:textId="77777777" w:rsidR="00425CF8" w:rsidRDefault="00425CF8" w:rsidP="00425CF8"/>
    <w:p w14:paraId="142135DD" w14:textId="77777777" w:rsidR="00425CF8" w:rsidRPr="00F6785B" w:rsidRDefault="00425CF8" w:rsidP="00425CF8"/>
    <w:p w14:paraId="142135DE" w14:textId="77777777" w:rsidR="008029AF" w:rsidRDefault="008029AF">
      <w:pPr>
        <w:jc w:val="left"/>
      </w:pPr>
      <w:r>
        <w:br w:type="page"/>
      </w:r>
    </w:p>
    <w:p w14:paraId="142135DF" w14:textId="77777777" w:rsidR="00425CF8" w:rsidRPr="00F6785B" w:rsidRDefault="00425CF8" w:rsidP="00425CF8"/>
    <w:p w14:paraId="142135E0" w14:textId="77777777" w:rsidR="00425CF8" w:rsidRPr="00F6785B" w:rsidRDefault="00425CF8" w:rsidP="00425CF8"/>
    <w:p w14:paraId="142135E1" w14:textId="77777777" w:rsidR="00425CF8" w:rsidRPr="00F6785B" w:rsidRDefault="00425CF8" w:rsidP="00425CF8">
      <w:pPr>
        <w:jc w:val="center"/>
        <w:rPr>
          <w:b/>
          <w:sz w:val="32"/>
          <w:szCs w:val="32"/>
        </w:rPr>
      </w:pPr>
    </w:p>
    <w:p w14:paraId="142135E2" w14:textId="77777777" w:rsidR="00425CF8" w:rsidRDefault="00425CF8" w:rsidP="00425CF8">
      <w:pPr>
        <w:rPr>
          <w:b/>
          <w:sz w:val="32"/>
          <w:szCs w:val="32"/>
        </w:rPr>
      </w:pPr>
    </w:p>
    <w:p w14:paraId="142135E3" w14:textId="77777777" w:rsidR="0096199D" w:rsidRDefault="0096199D" w:rsidP="0096199D">
      <w:pPr>
        <w:pStyle w:val="artikeltekst"/>
      </w:pPr>
    </w:p>
    <w:p w14:paraId="142135E4" w14:textId="77777777" w:rsidR="0096199D" w:rsidRDefault="0096199D" w:rsidP="0096199D">
      <w:pPr>
        <w:pStyle w:val="artikeltekst"/>
      </w:pPr>
    </w:p>
    <w:p w14:paraId="142135E5" w14:textId="77777777" w:rsidR="0096199D" w:rsidRDefault="0096199D" w:rsidP="0096199D">
      <w:pPr>
        <w:pStyle w:val="artikeltekst"/>
      </w:pPr>
    </w:p>
    <w:p w14:paraId="142135E6" w14:textId="77777777" w:rsidR="0096199D" w:rsidRDefault="0096199D" w:rsidP="0096199D">
      <w:pPr>
        <w:pStyle w:val="artikeltekst"/>
      </w:pPr>
    </w:p>
    <w:p w14:paraId="142135E7" w14:textId="77777777" w:rsidR="0096199D" w:rsidRDefault="0096199D" w:rsidP="0096199D">
      <w:pPr>
        <w:pStyle w:val="artikeltekst"/>
      </w:pPr>
    </w:p>
    <w:p w14:paraId="142135E8" w14:textId="77777777" w:rsidR="0096199D" w:rsidRDefault="0096199D" w:rsidP="0096199D">
      <w:pPr>
        <w:pStyle w:val="artikeltekst"/>
      </w:pPr>
    </w:p>
    <w:p w14:paraId="142135E9" w14:textId="77777777" w:rsidR="0096199D" w:rsidRPr="00141038" w:rsidRDefault="0096199D" w:rsidP="0096199D">
      <w:pPr>
        <w:pStyle w:val="artikeltekst"/>
        <w:ind w:firstLine="2693"/>
        <w:jc w:val="left"/>
        <w:rPr>
          <w:rFonts w:ascii="Georgia" w:hAnsi="Georgia"/>
          <w:i/>
          <w:sz w:val="52"/>
          <w:szCs w:val="52"/>
        </w:rPr>
      </w:pPr>
      <w:r w:rsidRPr="00E91EF9">
        <w:rPr>
          <w:rFonts w:ascii="Georgia" w:hAnsi="Georgia"/>
          <w:i/>
          <w:sz w:val="52"/>
          <w:szCs w:val="52"/>
        </w:rPr>
        <w:t xml:space="preserve">Bijlage </w:t>
      </w:r>
      <w:r w:rsidR="00141038" w:rsidRPr="00E91EF9">
        <w:rPr>
          <w:rFonts w:ascii="Georgia" w:hAnsi="Georgia"/>
          <w:i/>
          <w:sz w:val="52"/>
          <w:szCs w:val="52"/>
        </w:rPr>
        <w:t>IV</w:t>
      </w:r>
    </w:p>
    <w:p w14:paraId="142135EA" w14:textId="77777777" w:rsidR="0096199D" w:rsidRDefault="0096199D" w:rsidP="0096199D">
      <w:pPr>
        <w:pStyle w:val="artikeltekst"/>
        <w:jc w:val="center"/>
        <w:rPr>
          <w:rFonts w:ascii="Georgia" w:hAnsi="Georgia"/>
          <w:i/>
          <w:sz w:val="52"/>
          <w:szCs w:val="52"/>
        </w:rPr>
      </w:pPr>
    </w:p>
    <w:p w14:paraId="142135EB" w14:textId="77777777" w:rsidR="0096199D" w:rsidRDefault="0096199D" w:rsidP="0096199D">
      <w:pPr>
        <w:pStyle w:val="artikeltekst"/>
        <w:jc w:val="center"/>
        <w:rPr>
          <w:rFonts w:ascii="Georgia" w:hAnsi="Georgia"/>
          <w:i/>
          <w:sz w:val="52"/>
          <w:szCs w:val="52"/>
        </w:rPr>
      </w:pPr>
    </w:p>
    <w:p w14:paraId="142135EC" w14:textId="77777777" w:rsidR="0096199D" w:rsidRPr="00362EDC" w:rsidRDefault="0096199D" w:rsidP="00362EDC">
      <w:pPr>
        <w:pStyle w:val="nieuw3"/>
        <w:jc w:val="center"/>
      </w:pPr>
      <w:r w:rsidRPr="00362EDC">
        <w:t>Evaluatiecriteria en evaluatiesysteem</w:t>
      </w:r>
    </w:p>
    <w:p w14:paraId="142135ED" w14:textId="77777777" w:rsidR="0096199D" w:rsidRDefault="0096199D" w:rsidP="0096199D">
      <w:pPr>
        <w:jc w:val="center"/>
        <w:rPr>
          <w:b/>
          <w:sz w:val="32"/>
          <w:szCs w:val="32"/>
        </w:rPr>
      </w:pPr>
    </w:p>
    <w:p w14:paraId="142135EE" w14:textId="77777777" w:rsidR="0096199D" w:rsidRPr="00F6785B" w:rsidRDefault="0096199D" w:rsidP="0096199D">
      <w:pPr>
        <w:jc w:val="center"/>
        <w:rPr>
          <w:b/>
          <w:sz w:val="32"/>
          <w:szCs w:val="32"/>
        </w:rPr>
      </w:pPr>
    </w:p>
    <w:p w14:paraId="142135EF" w14:textId="77777777" w:rsidR="0096199D" w:rsidRPr="00F6785B" w:rsidRDefault="0096199D" w:rsidP="0096199D">
      <w:pPr>
        <w:jc w:val="center"/>
        <w:rPr>
          <w:b/>
          <w:sz w:val="32"/>
          <w:szCs w:val="32"/>
        </w:rPr>
      </w:pPr>
      <w:r>
        <w:fldChar w:fldCharType="begin"/>
      </w:r>
      <w:r>
        <w:instrText xml:space="preserve"> INCLUDEPICTURE "https://www.icarusonline.be/upload/organisation/8/thumb/Alveringem-CMYK.jpg?1398690502" \* MERGEFORMATINET </w:instrText>
      </w:r>
      <w:r>
        <w:fldChar w:fldCharType="separate"/>
      </w:r>
      <w:r w:rsidR="002D1714">
        <w:fldChar w:fldCharType="begin"/>
      </w:r>
      <w:r w:rsidR="002D1714">
        <w:instrText xml:space="preserve"> INCLUDEPICTURE  "https://www.icarusonline.be/upload/organisation/8/thumb/Alveringem-CMYK.jpg?1398690502" \* MERGEFORMATINET </w:instrText>
      </w:r>
      <w:r w:rsidR="002D1714">
        <w:fldChar w:fldCharType="separate"/>
      </w:r>
      <w:r w:rsidR="008D5FF5">
        <w:fldChar w:fldCharType="begin"/>
      </w:r>
      <w:r w:rsidR="008D5FF5">
        <w:instrText xml:space="preserve"> INCLUDEPICTURE  "https://www.icarusonline.be/upload/organisation/8/thumb/Alveringem-CMYK.jpg?1398690502" \* MERGEFORMATINET </w:instrText>
      </w:r>
      <w:r w:rsidR="008D5FF5">
        <w:fldChar w:fldCharType="separate"/>
      </w:r>
      <w:r w:rsidR="001A3E64">
        <w:fldChar w:fldCharType="begin"/>
      </w:r>
      <w:r w:rsidR="001A3E64">
        <w:instrText xml:space="preserve"> INCLUDEPICTURE  "https://www.icarusonline.be/upload/organisation/8/thumb/Alveringem-CMYK.jpg?1398690502" \* MERGEFORMATINET </w:instrText>
      </w:r>
      <w:r w:rsidR="001A3E64">
        <w:fldChar w:fldCharType="separate"/>
      </w:r>
      <w:r w:rsidR="00BD52EC">
        <w:fldChar w:fldCharType="begin"/>
      </w:r>
      <w:r w:rsidR="00BD52EC">
        <w:instrText xml:space="preserve"> INCLUDEPICTURE  "https://www.icarusonline.be/upload/organisation/8/thumb/Alveringem-CMYK.jpg?1398690502" \* MERGEFORMATINET </w:instrText>
      </w:r>
      <w:r w:rsidR="00BD52EC">
        <w:fldChar w:fldCharType="separate"/>
      </w:r>
      <w:r w:rsidR="003D7A59">
        <w:fldChar w:fldCharType="begin"/>
      </w:r>
      <w:r w:rsidR="003D7A59">
        <w:instrText xml:space="preserve"> INCLUDEPICTURE  "https://www.icarusonline.be/upload/organisation/8/thumb/Alveringem-CMYK.jpg?1398690502" \* MERGEFORMATINET </w:instrText>
      </w:r>
      <w:r w:rsidR="003D7A59">
        <w:fldChar w:fldCharType="separate"/>
      </w:r>
      <w:r w:rsidR="005B5CDC">
        <w:fldChar w:fldCharType="begin"/>
      </w:r>
      <w:r w:rsidR="005B5CDC">
        <w:instrText xml:space="preserve"> INCLUDEPICTURE  "https://www.icarusonline.be/upload/organisation/8/thumb/Alveringem-CMYK.jpg?1398690502" \* MERGEFORMATINET </w:instrText>
      </w:r>
      <w:r w:rsidR="005B5CDC">
        <w:fldChar w:fldCharType="separate"/>
      </w:r>
      <w:r w:rsidR="005C65C1">
        <w:fldChar w:fldCharType="begin"/>
      </w:r>
      <w:r w:rsidR="005C65C1">
        <w:instrText xml:space="preserve"> INCLUDEPICTURE  "https://www.icarusonline.be/upload/organisation/8/thumb/Alveringem-CMYK.jpg?1398690502" \* MERGEFORMATINET </w:instrText>
      </w:r>
      <w:r w:rsidR="005C65C1">
        <w:fldChar w:fldCharType="separate"/>
      </w:r>
      <w:r w:rsidR="0069446A">
        <w:fldChar w:fldCharType="begin"/>
      </w:r>
      <w:r w:rsidR="0069446A">
        <w:instrText xml:space="preserve"> INCLUDEPICTURE  "https://www.icarusonline.be/upload/organisation/8/thumb/Alveringem-CMYK.jpg?1398690502" \* MERGEFORMATINET </w:instrText>
      </w:r>
      <w:r w:rsidR="0069446A">
        <w:fldChar w:fldCharType="separate"/>
      </w:r>
      <w:r w:rsidR="002016E2">
        <w:fldChar w:fldCharType="begin"/>
      </w:r>
      <w:r w:rsidR="002016E2">
        <w:instrText xml:space="preserve"> INCLUDEPICTURE  "https://www.icarusonline.be/upload/organisation/8/thumb/Alveringem-CMYK.jpg?1398690502" \* MERGEFORMATINET </w:instrText>
      </w:r>
      <w:r w:rsidR="002016E2">
        <w:fldChar w:fldCharType="separate"/>
      </w:r>
      <w:r w:rsidR="0002674A">
        <w:fldChar w:fldCharType="begin"/>
      </w:r>
      <w:r w:rsidR="0002674A">
        <w:instrText xml:space="preserve"> INCLUDEPICTURE  "https://www.icarusonline.be/upload/organisation/8/thumb/Alveringem-CMYK.jpg?1398690502" \* MERGEFORMATINET </w:instrText>
      </w:r>
      <w:r w:rsidR="0002674A">
        <w:fldChar w:fldCharType="separate"/>
      </w:r>
      <w:r w:rsidR="00B23AEF">
        <w:fldChar w:fldCharType="begin"/>
      </w:r>
      <w:r w:rsidR="00B23AEF">
        <w:instrText xml:space="preserve"> INCLUDEPICTURE  "https://www.icarusonline.be/upload/organisation/8/thumb/Alveringem-CMYK.jpg?1398690502" \* MERGEFORMATINET </w:instrText>
      </w:r>
      <w:r w:rsidR="00B23AEF">
        <w:fldChar w:fldCharType="separate"/>
      </w:r>
      <w:r w:rsidR="001A6E35">
        <w:fldChar w:fldCharType="begin"/>
      </w:r>
      <w:r w:rsidR="001A6E35">
        <w:instrText xml:space="preserve"> INCLUDEPICTURE  "https://www.icarusonline.be/upload/organisation/8/thumb/Alveringem-CMYK.jpg?1398690502" \* MERGEFORMATINET </w:instrText>
      </w:r>
      <w:r w:rsidR="001A6E35">
        <w:fldChar w:fldCharType="separate"/>
      </w:r>
      <w:r w:rsidR="00B40BCA">
        <w:fldChar w:fldCharType="begin"/>
      </w:r>
      <w:r w:rsidR="00B40BCA">
        <w:instrText xml:space="preserve"> INCLUDEPICTURE  "https://www.icarusonline.be/upload/organisation/8/thumb/Alveringem-CMYK.jpg?1398690502" \* MERGEFORMATINET </w:instrText>
      </w:r>
      <w:r w:rsidR="00B40BCA">
        <w:fldChar w:fldCharType="separate"/>
      </w:r>
      <w:r w:rsidR="006E1941">
        <w:fldChar w:fldCharType="begin"/>
      </w:r>
      <w:r w:rsidR="006E1941">
        <w:instrText xml:space="preserve"> INCLUDEPICTURE  "https://www.icarusonline.be/upload/organisation/8/thumb/Alveringem-CMYK.jpg?1398690502" \* MERGEFORMATINET </w:instrText>
      </w:r>
      <w:r w:rsidR="006E1941">
        <w:fldChar w:fldCharType="separate"/>
      </w:r>
      <w:r w:rsidR="0032547A">
        <w:fldChar w:fldCharType="begin"/>
      </w:r>
      <w:r w:rsidR="0032547A">
        <w:instrText xml:space="preserve"> INCLUDEPICTURE  "https://www.icarusonline.be/upload/organisation/8/thumb/Alveringem-CMYK.jpg?1398690502" \* MERGEFORMATINET </w:instrText>
      </w:r>
      <w:r w:rsidR="0032547A">
        <w:fldChar w:fldCharType="separate"/>
      </w:r>
      <w:r w:rsidR="004C148C">
        <w:fldChar w:fldCharType="begin"/>
      </w:r>
      <w:r w:rsidR="004C148C">
        <w:instrText xml:space="preserve"> INCLUDEPICTURE  "https://www.icarusonline.be/upload/organisation/8/thumb/Alveringem-CMYK.jpg?1398690502" \* MERGEFORMATINET </w:instrText>
      </w:r>
      <w:r w:rsidR="004C148C">
        <w:fldChar w:fldCharType="separate"/>
      </w:r>
      <w:r w:rsidR="001A1325">
        <w:fldChar w:fldCharType="begin"/>
      </w:r>
      <w:r w:rsidR="001A1325">
        <w:instrText xml:space="preserve"> INCLUDEPICTURE  "https://www.icarusonline.be/upload/organisation/8/thumb/Alveringem-CMYK.jpg?1398690502" \* MERGEFORMATINET </w:instrText>
      </w:r>
      <w:r w:rsidR="001A1325">
        <w:fldChar w:fldCharType="separate"/>
      </w:r>
      <w:r w:rsidR="00DE13C2">
        <w:fldChar w:fldCharType="begin"/>
      </w:r>
      <w:r w:rsidR="00DE13C2">
        <w:instrText xml:space="preserve"> INCLUDEPICTURE  "https://www.icarusonline.be/upload/organisation/8/thumb/Alveringem-CMYK.jpg?1398690502" \* MERGEFORMATINET </w:instrText>
      </w:r>
      <w:r w:rsidR="00DE13C2">
        <w:fldChar w:fldCharType="separate"/>
      </w:r>
      <w:r w:rsidR="006D0A9B">
        <w:fldChar w:fldCharType="begin"/>
      </w:r>
      <w:r w:rsidR="006D0A9B">
        <w:instrText xml:space="preserve"> INCLUDEPICTURE  "https://www.icarusonline.be/upload/organisation/8/thumb/Alveringem-CMYK.jpg?1398690502" \* MERGEFORMATINET </w:instrText>
      </w:r>
      <w:r w:rsidR="006D0A9B">
        <w:fldChar w:fldCharType="separate"/>
      </w:r>
      <w:r w:rsidR="00903C33">
        <w:fldChar w:fldCharType="begin"/>
      </w:r>
      <w:r w:rsidR="00903C33">
        <w:instrText xml:space="preserve"> INCLUDEPICTURE  "https://www.icarusonline.be/upload/organisation/8/thumb/Alveringem-CMYK.jpg?1398690502" \* MERGEFORMATINET </w:instrText>
      </w:r>
      <w:r w:rsidR="00903C33">
        <w:fldChar w:fldCharType="separate"/>
      </w:r>
      <w:r w:rsidR="00082D21">
        <w:fldChar w:fldCharType="begin"/>
      </w:r>
      <w:r w:rsidR="00082D21">
        <w:instrText xml:space="preserve"> INCLUDEPICTURE  "https://www.icarusonline.be/upload/organisation/8/thumb/Alveringem-CMYK.jpg?1398690502" \* MERGEFORMATINET </w:instrText>
      </w:r>
      <w:r w:rsidR="00082D21">
        <w:fldChar w:fldCharType="separate"/>
      </w:r>
      <w:r w:rsidR="00BB7829">
        <w:fldChar w:fldCharType="begin"/>
      </w:r>
      <w:r w:rsidR="00BB7829">
        <w:instrText xml:space="preserve"> INCLUDEPICTURE  "https://www.icarusonline.be/upload/organisation/8/thumb/Alveringem-CMYK.jpg?1398690502" \* MERGEFORMATINET </w:instrText>
      </w:r>
      <w:r w:rsidR="00BB7829">
        <w:fldChar w:fldCharType="separate"/>
      </w:r>
      <w:r w:rsidR="00E47376">
        <w:fldChar w:fldCharType="begin"/>
      </w:r>
      <w:r w:rsidR="00E47376">
        <w:instrText xml:space="preserve"> INCLUDEPICTURE  "https://www.icarusonline.be/upload/organisation/8/thumb/Alveringem-CMYK.jpg?1398690502" \* MERGEFORMATINET </w:instrText>
      </w:r>
      <w:r w:rsidR="00E47376">
        <w:fldChar w:fldCharType="separate"/>
      </w:r>
      <w:r w:rsidR="009456AA">
        <w:fldChar w:fldCharType="begin"/>
      </w:r>
      <w:r w:rsidR="009456AA">
        <w:instrText xml:space="preserve"> INCLUDEPICTURE  "https://www.icarusonline.be/upload/organisation/8/thumb/Alveringem-CMYK.jpg?1398690502" \* MERGEFORMATINET </w:instrText>
      </w:r>
      <w:r w:rsidR="009456AA">
        <w:fldChar w:fldCharType="separate"/>
      </w:r>
      <w:r w:rsidR="00030B98">
        <w:fldChar w:fldCharType="begin"/>
      </w:r>
      <w:r w:rsidR="00030B98">
        <w:instrText xml:space="preserve"> INCLUDEPICTURE  "https://www.icarusonline.be/upload/organisation/8/thumb/Alveringem-CMYK.jpg?1398690502" \* MERGEFORMATINET </w:instrText>
      </w:r>
      <w:r w:rsidR="00030B98">
        <w:fldChar w:fldCharType="separate"/>
      </w:r>
      <w:r w:rsidR="00040932">
        <w:fldChar w:fldCharType="begin"/>
      </w:r>
      <w:r w:rsidR="00040932">
        <w:instrText xml:space="preserve"> INCLUDEPICTURE  "https://www.icarusonline.be/upload/organisation/8/thumb/Alveringem-CMYK.jpg?1398690502" \* MERGEFORMATINET </w:instrText>
      </w:r>
      <w:r w:rsidR="00040932">
        <w:fldChar w:fldCharType="separate"/>
      </w:r>
      <w:r w:rsidR="00410904">
        <w:fldChar w:fldCharType="begin"/>
      </w:r>
      <w:r w:rsidR="00410904">
        <w:instrText xml:space="preserve"> INCLUDEPICTURE  "https://www.icarusonline.be/upload/organisation/8/thumb/Alveringem-CMYK.jpg?1398690502" \* MERGEFORMATINET </w:instrText>
      </w:r>
      <w:r w:rsidR="00410904">
        <w:fldChar w:fldCharType="separate"/>
      </w:r>
      <w:r w:rsidR="00402CAF">
        <w:fldChar w:fldCharType="begin"/>
      </w:r>
      <w:r w:rsidR="00402CAF">
        <w:instrText xml:space="preserve"> INCLUDEPICTURE  "https://www.icarusonline.be/upload/organisation/8/thumb/Alveringem-CMYK.jpg?1398690502" \* MERGEFORMATINET </w:instrText>
      </w:r>
      <w:r w:rsidR="00402CAF">
        <w:fldChar w:fldCharType="separate"/>
      </w:r>
      <w:r w:rsidR="00BB3071">
        <w:fldChar w:fldCharType="begin"/>
      </w:r>
      <w:r w:rsidR="00BB3071">
        <w:instrText xml:space="preserve"> INCLUDEPICTURE  "https://www.icarusonline.be/upload/organisation/8/thumb/Alveringem-CMYK.jpg?1398690502" \* MERGEFORMATINET </w:instrText>
      </w:r>
      <w:r w:rsidR="00BB3071">
        <w:fldChar w:fldCharType="separate"/>
      </w:r>
      <w:r w:rsidR="002A690D">
        <w:fldChar w:fldCharType="begin"/>
      </w:r>
      <w:r w:rsidR="002A690D">
        <w:instrText xml:space="preserve"> INCLUDEPICTURE  "https://www.icarusonline.be/upload/organisation/8/thumb/Alveringem-CMYK.jpg?1398690502" \* MERGEFORMATINET </w:instrText>
      </w:r>
      <w:r w:rsidR="002A690D">
        <w:fldChar w:fldCharType="separate"/>
      </w:r>
      <w:r w:rsidR="00B17E0D">
        <w:fldChar w:fldCharType="begin"/>
      </w:r>
      <w:r w:rsidR="00B17E0D">
        <w:instrText xml:space="preserve"> INCLUDEPICTURE  "https://www.icarusonline.be/upload/organisation/8/thumb/Alveringem-CMYK.jpg?1398690502" \* MERGEFORMATINET </w:instrText>
      </w:r>
      <w:r w:rsidR="00B17E0D">
        <w:fldChar w:fldCharType="separate"/>
      </w:r>
      <w:r w:rsidR="00D247F9">
        <w:fldChar w:fldCharType="begin"/>
      </w:r>
      <w:r w:rsidR="00D247F9">
        <w:instrText xml:space="preserve"> INCLUDEPICTURE  "https://www.icarusonline.be/upload/organisation/8/thumb/Alveringem-CMYK.jpg?1398690502" \* MERGEFORMATINET </w:instrText>
      </w:r>
      <w:r w:rsidR="00D247F9">
        <w:fldChar w:fldCharType="separate"/>
      </w:r>
      <w:r w:rsidR="00D43639">
        <w:fldChar w:fldCharType="begin"/>
      </w:r>
      <w:r w:rsidR="00D43639">
        <w:instrText xml:space="preserve"> INCLUDEPICTURE  "https://www.icarusonline.be/upload/organisation/8/thumb/Alveringem-CMYK.jpg?1398690502" \* MERGEFORMATINET </w:instrText>
      </w:r>
      <w:r w:rsidR="00D43639">
        <w:fldChar w:fldCharType="separate"/>
      </w:r>
      <w:r w:rsidR="00EE4D23">
        <w:fldChar w:fldCharType="begin"/>
      </w:r>
      <w:r w:rsidR="00EE4D23">
        <w:instrText xml:space="preserve"> INCLUDEPICTURE  "https://www.icarusonline.be/upload/organisation/8/thumb/Alveringem-CMYK.jpg?1398690502" \* MERGEFORMATINET </w:instrText>
      </w:r>
      <w:r w:rsidR="00EE4D23">
        <w:fldChar w:fldCharType="separate"/>
      </w:r>
      <w:r w:rsidR="008029AF">
        <w:fldChar w:fldCharType="begin"/>
      </w:r>
      <w:r w:rsidR="008029AF">
        <w:instrText xml:space="preserve"> INCLUDEPICTURE  "https://www.icarusonline.be/upload/organisation/8/thumb/Alveringem-CMYK.jpg?1398690502" \* MERGEFORMATINET </w:instrText>
      </w:r>
      <w:r w:rsidR="008029AF">
        <w:fldChar w:fldCharType="separate"/>
      </w:r>
      <w:r w:rsidR="0031269A">
        <w:fldChar w:fldCharType="begin"/>
      </w:r>
      <w:r w:rsidR="0031269A">
        <w:instrText xml:space="preserve"> INCLUDEPICTURE  "https://www.icarusonline.be/upload/organisation/8/thumb/Alveringem-CMYK.jpg?1398690502" \* MERGEFORMATINET </w:instrText>
      </w:r>
      <w:r w:rsidR="0031269A">
        <w:fldChar w:fldCharType="separate"/>
      </w:r>
      <w:r w:rsidR="004E06F1">
        <w:fldChar w:fldCharType="begin"/>
      </w:r>
      <w:r w:rsidR="004E06F1">
        <w:instrText xml:space="preserve"> INCLUDEPICTURE  "https://www.icarusonline.be/upload/organisation/8/thumb/Alveringem-CMYK.jpg?1398690502" \* MERGEFORMATINET </w:instrText>
      </w:r>
      <w:r w:rsidR="004E06F1">
        <w:fldChar w:fldCharType="separate"/>
      </w:r>
      <w:r w:rsidR="002E79D1">
        <w:fldChar w:fldCharType="begin"/>
      </w:r>
      <w:r w:rsidR="002E79D1">
        <w:instrText xml:space="preserve"> INCLUDEPICTURE  "https://www.icarusonline.be/upload/organisation/8/thumb/Alveringem-CMYK.jpg?1398690502" \* MERGEFORMATINET </w:instrText>
      </w:r>
      <w:r w:rsidR="002E79D1">
        <w:fldChar w:fldCharType="separate"/>
      </w:r>
      <w:r w:rsidR="00A275AD">
        <w:fldChar w:fldCharType="begin"/>
      </w:r>
      <w:r w:rsidR="00A275AD">
        <w:instrText xml:space="preserve"> INCLUDEPICTURE  "https://www.icarusonline.be/upload/organisation/8/thumb/Alveringem-CMYK.jpg?1398690502" \* MERGEFORMATINET </w:instrText>
      </w:r>
      <w:r w:rsidR="00A275AD">
        <w:fldChar w:fldCharType="separate"/>
      </w:r>
      <w:r w:rsidR="006C6E39">
        <w:fldChar w:fldCharType="begin"/>
      </w:r>
      <w:r w:rsidR="006C6E39">
        <w:instrText xml:space="preserve"> INCLUDEPICTURE  "https://www.icarusonline.be/upload/organisation/8/thumb/Alveringem-CMYK.jpg?1398690502" \* MERGEFORMATINET </w:instrText>
      </w:r>
      <w:r w:rsidR="006C6E39">
        <w:fldChar w:fldCharType="separate"/>
      </w:r>
      <w:r w:rsidR="009E40A8">
        <w:fldChar w:fldCharType="begin"/>
      </w:r>
      <w:r w:rsidR="009E40A8">
        <w:instrText xml:space="preserve"> INCLUDEPICTURE  "https://www.icarusonline.be/upload/organisation/8/thumb/Alveringem-CMYK.jpg?1398690502" \* MERGEFORMATINET </w:instrText>
      </w:r>
      <w:r w:rsidR="009E40A8">
        <w:fldChar w:fldCharType="separate"/>
      </w:r>
      <w:r w:rsidR="003D10DF">
        <w:fldChar w:fldCharType="begin"/>
      </w:r>
      <w:r w:rsidR="003D10DF">
        <w:instrText xml:space="preserve"> INCLUDEPICTURE  "https://www.icarusonline.be/upload/organisation/8/thumb/Alveringem-CMYK.jpg?1398690502" \* MERGEFORMATINET </w:instrText>
      </w:r>
      <w:r w:rsidR="003D10DF">
        <w:fldChar w:fldCharType="separate"/>
      </w:r>
      <w:r w:rsidR="00E2635E">
        <w:fldChar w:fldCharType="begin"/>
      </w:r>
      <w:r w:rsidR="00E2635E">
        <w:instrText xml:space="preserve"> INCLUDEPICTURE  "https://www.icarusonline.be/upload/organisation/8/thumb/Alveringem-CMYK.jpg?1398690502" \* MERGEFORMATINET </w:instrText>
      </w:r>
      <w:r w:rsidR="00E2635E">
        <w:fldChar w:fldCharType="separate"/>
      </w:r>
      <w:r w:rsidR="001E0C5D">
        <w:fldChar w:fldCharType="begin"/>
      </w:r>
      <w:r w:rsidR="001E0C5D">
        <w:instrText xml:space="preserve"> INCLUDEPICTURE  "https://www.icarusonline.be/upload/organisation/8/thumb/Alveringem-CMYK.jpg?1398690502" \* MERGEFORMATINET </w:instrText>
      </w:r>
      <w:r w:rsidR="001E0C5D">
        <w:fldChar w:fldCharType="separate"/>
      </w:r>
      <w:r w:rsidR="00602F07">
        <w:fldChar w:fldCharType="begin"/>
      </w:r>
      <w:r w:rsidR="00602F07">
        <w:instrText xml:space="preserve"> INCLUDEPICTURE  "https://www.icarusonline.be/upload/organisation/8/thumb/Alveringem-CMYK.jpg?1398690502" \* MERGEFORMATINET </w:instrText>
      </w:r>
      <w:r w:rsidR="00602F07">
        <w:fldChar w:fldCharType="separate"/>
      </w:r>
      <w:r w:rsidR="00EC6C6E">
        <w:fldChar w:fldCharType="begin"/>
      </w:r>
      <w:r w:rsidR="00EC6C6E">
        <w:instrText xml:space="preserve"> INCLUDEPICTURE  "https://www.icarusonline.be/upload/organisation/8/thumb/Alveringem-CMYK.jpg?1398690502" \* MERGEFORMATINET </w:instrText>
      </w:r>
      <w:r w:rsidR="00EC6C6E">
        <w:fldChar w:fldCharType="separate"/>
      </w:r>
      <w:r w:rsidR="00B0741E">
        <w:fldChar w:fldCharType="begin"/>
      </w:r>
      <w:r w:rsidR="00B0741E">
        <w:instrText xml:space="preserve"> INCLUDEPICTURE  "https://www.icarusonline.be/upload/organisation/8/thumb/Alveringem-CMYK.jpg?1398690502" \* MERGEFORMATINET </w:instrText>
      </w:r>
      <w:r w:rsidR="00B0741E">
        <w:fldChar w:fldCharType="separate"/>
      </w:r>
      <w:r w:rsidR="00F970C4">
        <w:fldChar w:fldCharType="begin"/>
      </w:r>
      <w:r w:rsidR="00F970C4">
        <w:instrText xml:space="preserve"> INCLUDEPICTURE  "https://www.icarusonline.be/upload/organisation/8/thumb/Alveringem-CMYK.jpg?1398690502" \* MERGEFORMATINET </w:instrText>
      </w:r>
      <w:r w:rsidR="00F970C4">
        <w:fldChar w:fldCharType="separate"/>
      </w:r>
      <w:r w:rsidR="00E407D7">
        <w:fldChar w:fldCharType="begin"/>
      </w:r>
      <w:r w:rsidR="00E407D7">
        <w:instrText xml:space="preserve"> INCLUDEPICTURE  "https://www.icarusonline.be/upload/organisation/8/thumb/Alveringem-CMYK.jpg?1398690502" \* MERGEFORMATINET </w:instrText>
      </w:r>
      <w:r w:rsidR="00E407D7">
        <w:fldChar w:fldCharType="separate"/>
      </w:r>
      <w:r w:rsidR="00CE3758">
        <w:fldChar w:fldCharType="begin"/>
      </w:r>
      <w:r w:rsidR="00CE3758">
        <w:instrText xml:space="preserve"> INCLUDEPICTURE  "https://www.icarusonline.be/upload/organisation/8/thumb/Alveringem-CMYK.jpg?1398690502" \* MERGEFORMATINET </w:instrText>
      </w:r>
      <w:r w:rsidR="00CE3758">
        <w:fldChar w:fldCharType="separate"/>
      </w:r>
      <w:r w:rsidR="00820437">
        <w:fldChar w:fldCharType="begin"/>
      </w:r>
      <w:r w:rsidR="00820437">
        <w:instrText xml:space="preserve"> INCLUDEPICTURE  "https://www.icarusonline.be/upload/organisation/8/thumb/Alveringem-CMYK.jpg?1398690502" \* MERGEFORMATINET </w:instrText>
      </w:r>
      <w:r w:rsidR="00820437">
        <w:fldChar w:fldCharType="separate"/>
      </w:r>
      <w:r w:rsidR="00D9746D">
        <w:fldChar w:fldCharType="begin"/>
      </w:r>
      <w:r w:rsidR="00D9746D">
        <w:instrText xml:space="preserve"> INCLUDEPICTURE  "https://www.icarusonline.be/upload/organisation/8/thumb/Alveringem-CMYK.jpg?1398690502" \* MERGEFORMATINET </w:instrText>
      </w:r>
      <w:r w:rsidR="00D9746D">
        <w:fldChar w:fldCharType="separate"/>
      </w:r>
      <w:r w:rsidR="00212B75">
        <w:fldChar w:fldCharType="begin"/>
      </w:r>
      <w:r w:rsidR="00212B75">
        <w:instrText xml:space="preserve"> INCLUDEPICTURE  "https://www.icarusonline.be/upload/organisation/8/thumb/Alveringem-CMYK.jpg?1398690502" \* MERGEFORMATINET </w:instrText>
      </w:r>
      <w:r w:rsidR="00212B75">
        <w:fldChar w:fldCharType="separate"/>
      </w:r>
      <w:r w:rsidR="00AB109A">
        <w:fldChar w:fldCharType="begin"/>
      </w:r>
      <w:r w:rsidR="00AB109A">
        <w:instrText xml:space="preserve"> INCLUDEPICTURE  "https://www.icarusonline.be/upload/organisation/8/thumb/Alveringem-CMYK.jpg?1398690502" \* MERGEFORMATINET </w:instrText>
      </w:r>
      <w:r w:rsidR="00AB109A">
        <w:fldChar w:fldCharType="separate"/>
      </w:r>
      <w:r w:rsidR="00681AFE">
        <w:fldChar w:fldCharType="begin"/>
      </w:r>
      <w:r w:rsidR="00681AFE">
        <w:instrText xml:space="preserve"> INCLUDEPICTURE  "https://www.icarusonline.be/upload/organisation/8/thumb/Alveringem-CMYK.jpg?1398690502" \* MERGEFORMATINET </w:instrText>
      </w:r>
      <w:r w:rsidR="00681AFE">
        <w:fldChar w:fldCharType="separate"/>
      </w:r>
      <w:r w:rsidR="007E4CAE">
        <w:fldChar w:fldCharType="begin"/>
      </w:r>
      <w:r w:rsidR="007E4CAE">
        <w:instrText xml:space="preserve"> INCLUDEPICTURE  "https://www.icarusonline.be/upload/organisation/8/thumb/Alveringem-CMYK.jpg?1398690502" \* MERGEFORMATINET </w:instrText>
      </w:r>
      <w:r w:rsidR="007E4CAE">
        <w:fldChar w:fldCharType="separate"/>
      </w:r>
      <w:r w:rsidR="0050494A">
        <w:fldChar w:fldCharType="begin"/>
      </w:r>
      <w:r w:rsidR="0050494A">
        <w:instrText xml:space="preserve"> INCLUDEPICTURE  "https://www.icarusonline.be/upload/organisation/8/thumb/Alveringem-CMYK.jpg?1398690502" \* MERGEFORMATINET </w:instrText>
      </w:r>
      <w:r w:rsidR="0050494A">
        <w:fldChar w:fldCharType="separate"/>
      </w:r>
      <w:r w:rsidR="00456826">
        <w:fldChar w:fldCharType="begin"/>
      </w:r>
      <w:r w:rsidR="00456826">
        <w:instrText xml:space="preserve"> INCLUDEPICTURE  "https://www.icarusonline.be/upload/organisation/8/thumb/Alveringem-CMYK.jpg?1398690502" \* MERGEFORMATINET </w:instrText>
      </w:r>
      <w:r w:rsidR="00456826">
        <w:fldChar w:fldCharType="separate"/>
      </w:r>
      <w:r w:rsidR="00BF58B8">
        <w:fldChar w:fldCharType="begin"/>
      </w:r>
      <w:r w:rsidR="00BF58B8">
        <w:instrText xml:space="preserve"> INCLUDEPICTURE  "https://www.icarusonline.be/upload/organisation/8/thumb/Alveringem-CMYK.jpg?1398690502" \* MERGEFORMATINET </w:instrText>
      </w:r>
      <w:r w:rsidR="00BF58B8">
        <w:fldChar w:fldCharType="separate"/>
      </w:r>
      <w:r w:rsidR="00024A9D">
        <w:fldChar w:fldCharType="begin"/>
      </w:r>
      <w:r w:rsidR="00024A9D">
        <w:instrText xml:space="preserve"> INCLUDEPICTURE  "https://www.icarusonline.be/upload/organisation/8/thumb/Alveringem-CMYK.jpg?1398690502" \* MERGEFORMATINET </w:instrText>
      </w:r>
      <w:r w:rsidR="00024A9D">
        <w:fldChar w:fldCharType="separate"/>
      </w:r>
      <w:r w:rsidR="00760FF6">
        <w:fldChar w:fldCharType="begin"/>
      </w:r>
      <w:r w:rsidR="00760FF6">
        <w:instrText xml:space="preserve"> INCLUDEPICTURE  "https://www.icarusonline.be/upload/organisation/8/thumb/Alveringem-CMYK.jpg?1398690502" \* MERGEFORMATINET </w:instrText>
      </w:r>
      <w:r w:rsidR="00760FF6">
        <w:fldChar w:fldCharType="separate"/>
      </w:r>
      <w:r w:rsidR="00DF22CD">
        <w:fldChar w:fldCharType="begin"/>
      </w:r>
      <w:r w:rsidR="00DF22CD">
        <w:instrText xml:space="preserve"> INCLUDEPICTURE  "https://www.icarusonline.be/upload/organisation/8/thumb/Alveringem-CMYK.jpg?1398690502" \* MERGEFORMATINET </w:instrText>
      </w:r>
      <w:r w:rsidR="00DF22CD">
        <w:fldChar w:fldCharType="separate"/>
      </w:r>
      <w:r w:rsidR="00FB6D7B">
        <w:fldChar w:fldCharType="begin"/>
      </w:r>
      <w:r w:rsidR="00FB6D7B">
        <w:instrText xml:space="preserve"> INCLUDEPICTURE  "https://www.icarusonline.be/upload/organisation/8/thumb/Alveringem-CMYK.jpg?1398690502" \* MERGEFORMATINET </w:instrText>
      </w:r>
      <w:r w:rsidR="00FB6D7B">
        <w:fldChar w:fldCharType="separate"/>
      </w:r>
      <w:r w:rsidR="00BE07E4">
        <w:fldChar w:fldCharType="begin"/>
      </w:r>
      <w:r w:rsidR="00BE07E4">
        <w:instrText xml:space="preserve"> INCLUDEPICTURE  "https://www.icarusonline.be/upload/organisation/8/thumb/Alveringem-CMYK.jpg?1398690502" \* MERGEFORMATINET </w:instrText>
      </w:r>
      <w:r w:rsidR="00BE07E4">
        <w:fldChar w:fldCharType="separate"/>
      </w:r>
      <w:r w:rsidR="007808FE">
        <w:fldChar w:fldCharType="begin"/>
      </w:r>
      <w:r w:rsidR="007808FE">
        <w:instrText xml:space="preserve"> INCLUDEPICTURE  "https://www.icarusonline.be/upload/organisation/8/thumb/Alveringem-CMYK.jpg?1398690502" \* MERGEFORMATINET </w:instrText>
      </w:r>
      <w:r w:rsidR="007808FE">
        <w:fldChar w:fldCharType="separate"/>
      </w:r>
      <w:r w:rsidR="00DB7D0C">
        <w:fldChar w:fldCharType="begin"/>
      </w:r>
      <w:r w:rsidR="00DB7D0C">
        <w:instrText xml:space="preserve"> INCLUDEPICTURE  "https://www.icarusonline.be/upload/organisation/8/thumb/Alveringem-CMYK.jpg?1398690502" \* MERGEFORMATINET </w:instrText>
      </w:r>
      <w:r w:rsidR="00DB7D0C">
        <w:fldChar w:fldCharType="separate"/>
      </w:r>
      <w:r w:rsidR="00A8034F">
        <w:fldChar w:fldCharType="begin"/>
      </w:r>
      <w:r w:rsidR="00A8034F">
        <w:instrText xml:space="preserve"> INCLUDEPICTURE  "https://www.icarusonline.be/upload/organisation/8/thumb/Alveringem-CMYK.jpg?1398690502" \* MERGEFORMATINET </w:instrText>
      </w:r>
      <w:r w:rsidR="00A8034F">
        <w:fldChar w:fldCharType="separate"/>
      </w:r>
      <w:r w:rsidR="00701E46">
        <w:fldChar w:fldCharType="begin"/>
      </w:r>
      <w:r w:rsidR="00701E46">
        <w:instrText xml:space="preserve"> INCLUDEPICTURE  "https://www.icarusonline.be/upload/organisation/8/thumb/Alveringem-CMYK.jpg?1398690502" \* MERGEFORMATINET </w:instrText>
      </w:r>
      <w:r w:rsidR="00701E46">
        <w:fldChar w:fldCharType="separate"/>
      </w:r>
      <w:r w:rsidR="00067EAA">
        <w:fldChar w:fldCharType="begin"/>
      </w:r>
      <w:r w:rsidR="00067EAA">
        <w:instrText xml:space="preserve"> INCLUDEPICTURE  "https://www.icarusonline.be/upload/organisation/8/thumb/Alveringem-CMYK.jpg?1398690502" \* MERGEFORMATINET </w:instrText>
      </w:r>
      <w:r w:rsidR="00067EAA">
        <w:fldChar w:fldCharType="separate"/>
      </w:r>
      <w:r w:rsidR="005F086F">
        <w:fldChar w:fldCharType="begin"/>
      </w:r>
      <w:r w:rsidR="005F086F">
        <w:instrText xml:space="preserve"> INCLUDEPICTURE  "https://www.icarusonline.be/upload/organisation/8/thumb/Alveringem-CMYK.jpg?1398690502" \* MERGEFORMATINET </w:instrText>
      </w:r>
      <w:r w:rsidR="005F086F">
        <w:fldChar w:fldCharType="separate"/>
      </w:r>
      <w:r w:rsidR="00CF3942">
        <w:fldChar w:fldCharType="begin"/>
      </w:r>
      <w:r w:rsidR="00CF3942">
        <w:instrText xml:space="preserve"> INCLUDEPICTURE  "https://www.icarusonline.be/upload/organisation/8/thumb/Alveringem-CMYK.jpg?1398690502" \* MERGEFORMATINET </w:instrText>
      </w:r>
      <w:r w:rsidR="00CF3942">
        <w:fldChar w:fldCharType="separate"/>
      </w:r>
      <w:r w:rsidR="00B0196B">
        <w:fldChar w:fldCharType="begin"/>
      </w:r>
      <w:r w:rsidR="00B0196B">
        <w:instrText xml:space="preserve"> INCLUDEPICTURE  "https://www.icarusonline.be/upload/organisation/8/thumb/Alveringem-CMYK.jpg?1398690502" \* MERGEFORMATINET </w:instrText>
      </w:r>
      <w:r w:rsidR="00B0196B">
        <w:fldChar w:fldCharType="separate"/>
      </w:r>
      <w:r w:rsidR="00600F85">
        <w:fldChar w:fldCharType="begin"/>
      </w:r>
      <w:r w:rsidR="00600F85">
        <w:instrText xml:space="preserve"> </w:instrText>
      </w:r>
      <w:r w:rsidR="00600F85">
        <w:instrText>INCLUDEPICTURE  "https://www.icarusonline.be/upload/organisation/8/thumb/Alveringem-CMYK.</w:instrText>
      </w:r>
      <w:r w:rsidR="00600F85">
        <w:instrText>jpg?1398690502" \* MERGEFORMATINET</w:instrText>
      </w:r>
      <w:r w:rsidR="00600F85">
        <w:instrText xml:space="preserve"> </w:instrText>
      </w:r>
      <w:r w:rsidR="00600F85">
        <w:fldChar w:fldCharType="separate"/>
      </w:r>
      <w:r w:rsidR="00600F85">
        <w:pict w14:anchorId="142139BA">
          <v:shape id="_x0000_i1026" type="#_x0000_t75" alt="Gemeente Alveringem" style="width:151.2pt;height:57.6pt">
            <v:imagedata r:id="rId19" r:href="rId20"/>
          </v:shape>
        </w:pict>
      </w:r>
      <w:r w:rsidR="00600F85">
        <w:fldChar w:fldCharType="end"/>
      </w:r>
      <w:r w:rsidR="00B0196B">
        <w:fldChar w:fldCharType="end"/>
      </w:r>
      <w:r w:rsidR="00CF3942">
        <w:fldChar w:fldCharType="end"/>
      </w:r>
      <w:r w:rsidR="005F086F">
        <w:fldChar w:fldCharType="end"/>
      </w:r>
      <w:r w:rsidR="00067EAA">
        <w:fldChar w:fldCharType="end"/>
      </w:r>
      <w:r w:rsidR="00701E46">
        <w:fldChar w:fldCharType="end"/>
      </w:r>
      <w:r w:rsidR="00A8034F">
        <w:fldChar w:fldCharType="end"/>
      </w:r>
      <w:r w:rsidR="00DB7D0C">
        <w:fldChar w:fldCharType="end"/>
      </w:r>
      <w:r w:rsidR="007808FE">
        <w:fldChar w:fldCharType="end"/>
      </w:r>
      <w:r w:rsidR="00BE07E4">
        <w:fldChar w:fldCharType="end"/>
      </w:r>
      <w:r w:rsidR="00FB6D7B">
        <w:fldChar w:fldCharType="end"/>
      </w:r>
      <w:r w:rsidR="00DF22CD">
        <w:fldChar w:fldCharType="end"/>
      </w:r>
      <w:r w:rsidR="00760FF6">
        <w:fldChar w:fldCharType="end"/>
      </w:r>
      <w:r w:rsidR="00024A9D">
        <w:fldChar w:fldCharType="end"/>
      </w:r>
      <w:r w:rsidR="00BF58B8">
        <w:fldChar w:fldCharType="end"/>
      </w:r>
      <w:r w:rsidR="00456826">
        <w:fldChar w:fldCharType="end"/>
      </w:r>
      <w:r w:rsidR="0050494A">
        <w:fldChar w:fldCharType="end"/>
      </w:r>
      <w:r w:rsidR="007E4CAE">
        <w:fldChar w:fldCharType="end"/>
      </w:r>
      <w:r w:rsidR="00681AFE">
        <w:fldChar w:fldCharType="end"/>
      </w:r>
      <w:r w:rsidR="00AB109A">
        <w:fldChar w:fldCharType="end"/>
      </w:r>
      <w:r w:rsidR="00212B75">
        <w:fldChar w:fldCharType="end"/>
      </w:r>
      <w:r w:rsidR="00D9746D">
        <w:fldChar w:fldCharType="end"/>
      </w:r>
      <w:r w:rsidR="00820437">
        <w:fldChar w:fldCharType="end"/>
      </w:r>
      <w:r w:rsidR="00CE3758">
        <w:fldChar w:fldCharType="end"/>
      </w:r>
      <w:r w:rsidR="00E407D7">
        <w:fldChar w:fldCharType="end"/>
      </w:r>
      <w:r w:rsidR="00F970C4">
        <w:fldChar w:fldCharType="end"/>
      </w:r>
      <w:r w:rsidR="00B0741E">
        <w:fldChar w:fldCharType="end"/>
      </w:r>
      <w:r w:rsidR="00EC6C6E">
        <w:fldChar w:fldCharType="end"/>
      </w:r>
      <w:r w:rsidR="00602F07">
        <w:fldChar w:fldCharType="end"/>
      </w:r>
      <w:r w:rsidR="001E0C5D">
        <w:fldChar w:fldCharType="end"/>
      </w:r>
      <w:r w:rsidR="00E2635E">
        <w:fldChar w:fldCharType="end"/>
      </w:r>
      <w:r w:rsidR="003D10DF">
        <w:fldChar w:fldCharType="end"/>
      </w:r>
      <w:r w:rsidR="009E40A8">
        <w:fldChar w:fldCharType="end"/>
      </w:r>
      <w:r w:rsidR="006C6E39">
        <w:fldChar w:fldCharType="end"/>
      </w:r>
      <w:r w:rsidR="00A275AD">
        <w:fldChar w:fldCharType="end"/>
      </w:r>
      <w:r w:rsidR="002E79D1">
        <w:fldChar w:fldCharType="end"/>
      </w:r>
      <w:r w:rsidR="004E06F1">
        <w:fldChar w:fldCharType="end"/>
      </w:r>
      <w:r w:rsidR="0031269A">
        <w:fldChar w:fldCharType="end"/>
      </w:r>
      <w:r w:rsidR="008029AF">
        <w:fldChar w:fldCharType="end"/>
      </w:r>
      <w:r w:rsidR="00EE4D23">
        <w:fldChar w:fldCharType="end"/>
      </w:r>
      <w:r w:rsidR="00D43639">
        <w:fldChar w:fldCharType="end"/>
      </w:r>
      <w:r w:rsidR="00D247F9">
        <w:fldChar w:fldCharType="end"/>
      </w:r>
      <w:r w:rsidR="00B17E0D">
        <w:fldChar w:fldCharType="end"/>
      </w:r>
      <w:r w:rsidR="002A690D">
        <w:fldChar w:fldCharType="end"/>
      </w:r>
      <w:r w:rsidR="00BB3071">
        <w:fldChar w:fldCharType="end"/>
      </w:r>
      <w:r w:rsidR="00402CAF">
        <w:fldChar w:fldCharType="end"/>
      </w:r>
      <w:r w:rsidR="00410904">
        <w:fldChar w:fldCharType="end"/>
      </w:r>
      <w:r w:rsidR="00040932">
        <w:fldChar w:fldCharType="end"/>
      </w:r>
      <w:r w:rsidR="00030B98">
        <w:fldChar w:fldCharType="end"/>
      </w:r>
      <w:r w:rsidR="009456AA">
        <w:fldChar w:fldCharType="end"/>
      </w:r>
      <w:r w:rsidR="00E47376">
        <w:fldChar w:fldCharType="end"/>
      </w:r>
      <w:r w:rsidR="00BB7829">
        <w:fldChar w:fldCharType="end"/>
      </w:r>
      <w:r w:rsidR="00082D21">
        <w:fldChar w:fldCharType="end"/>
      </w:r>
      <w:r w:rsidR="00903C33">
        <w:fldChar w:fldCharType="end"/>
      </w:r>
      <w:r w:rsidR="006D0A9B">
        <w:fldChar w:fldCharType="end"/>
      </w:r>
      <w:r w:rsidR="00DE13C2">
        <w:fldChar w:fldCharType="end"/>
      </w:r>
      <w:r w:rsidR="001A1325">
        <w:fldChar w:fldCharType="end"/>
      </w:r>
      <w:r w:rsidR="004C148C">
        <w:fldChar w:fldCharType="end"/>
      </w:r>
      <w:r w:rsidR="0032547A">
        <w:fldChar w:fldCharType="end"/>
      </w:r>
      <w:r w:rsidR="006E1941">
        <w:fldChar w:fldCharType="end"/>
      </w:r>
      <w:r w:rsidR="00B40BCA">
        <w:fldChar w:fldCharType="end"/>
      </w:r>
      <w:r w:rsidR="001A6E35">
        <w:fldChar w:fldCharType="end"/>
      </w:r>
      <w:r w:rsidR="00B23AEF">
        <w:fldChar w:fldCharType="end"/>
      </w:r>
      <w:r w:rsidR="0002674A">
        <w:fldChar w:fldCharType="end"/>
      </w:r>
      <w:r w:rsidR="002016E2">
        <w:fldChar w:fldCharType="end"/>
      </w:r>
      <w:r w:rsidR="0069446A">
        <w:fldChar w:fldCharType="end"/>
      </w:r>
      <w:r w:rsidR="005C65C1">
        <w:fldChar w:fldCharType="end"/>
      </w:r>
      <w:r w:rsidR="005B5CDC">
        <w:fldChar w:fldCharType="end"/>
      </w:r>
      <w:r w:rsidR="003D7A59">
        <w:fldChar w:fldCharType="end"/>
      </w:r>
      <w:r w:rsidR="00BD52EC">
        <w:fldChar w:fldCharType="end"/>
      </w:r>
      <w:r w:rsidR="001A3E64">
        <w:fldChar w:fldCharType="end"/>
      </w:r>
      <w:r w:rsidR="008D5FF5">
        <w:fldChar w:fldCharType="end"/>
      </w:r>
      <w:r w:rsidR="002D1714">
        <w:fldChar w:fldCharType="end"/>
      </w:r>
      <w:r>
        <w:fldChar w:fldCharType="end"/>
      </w:r>
    </w:p>
    <w:p w14:paraId="142135F0" w14:textId="77777777" w:rsidR="0096199D" w:rsidRPr="00F6785B" w:rsidRDefault="0096199D" w:rsidP="0096199D">
      <w:pPr>
        <w:jc w:val="center"/>
        <w:rPr>
          <w:b/>
          <w:sz w:val="32"/>
          <w:szCs w:val="32"/>
        </w:rPr>
      </w:pPr>
    </w:p>
    <w:p w14:paraId="142135F1" w14:textId="77777777" w:rsidR="0096199D" w:rsidRPr="00F6785B" w:rsidRDefault="0096199D" w:rsidP="0096199D">
      <w:pPr>
        <w:jc w:val="center"/>
        <w:rPr>
          <w:b/>
          <w:sz w:val="32"/>
          <w:szCs w:val="32"/>
        </w:rPr>
      </w:pPr>
      <w:r>
        <w:rPr>
          <w:b/>
          <w:sz w:val="32"/>
          <w:szCs w:val="32"/>
        </w:rPr>
        <w:t>Gemeente</w:t>
      </w:r>
      <w:r w:rsidR="007E566B">
        <w:rPr>
          <w:b/>
          <w:sz w:val="32"/>
          <w:szCs w:val="32"/>
        </w:rPr>
        <w:t>- en OCMW-</w:t>
      </w:r>
      <w:r>
        <w:rPr>
          <w:b/>
          <w:sz w:val="32"/>
          <w:szCs w:val="32"/>
        </w:rPr>
        <w:t>bestuur Alveringem</w:t>
      </w:r>
    </w:p>
    <w:p w14:paraId="142135F2" w14:textId="77777777" w:rsidR="0096199D" w:rsidRPr="00FD208B" w:rsidRDefault="0096199D" w:rsidP="0096199D">
      <w:pPr>
        <w:jc w:val="center"/>
        <w:rPr>
          <w:rFonts w:ascii="Georgia" w:hAnsi="Georgia"/>
          <w:b/>
          <w:sz w:val="32"/>
          <w:szCs w:val="32"/>
        </w:rPr>
      </w:pPr>
    </w:p>
    <w:p w14:paraId="142135F3" w14:textId="77777777" w:rsidR="0096199D" w:rsidRDefault="0096199D" w:rsidP="0096199D">
      <w:pPr>
        <w:pStyle w:val="artikeltekst"/>
        <w:jc w:val="center"/>
        <w:rPr>
          <w:rFonts w:ascii="Georgia" w:hAnsi="Georgia"/>
          <w:i/>
          <w:sz w:val="52"/>
          <w:szCs w:val="52"/>
        </w:rPr>
      </w:pPr>
    </w:p>
    <w:p w14:paraId="142135F4" w14:textId="77777777" w:rsidR="0096199D" w:rsidRDefault="0096199D" w:rsidP="0096199D">
      <w:pPr>
        <w:pStyle w:val="artikeltekst"/>
        <w:jc w:val="center"/>
        <w:rPr>
          <w:rFonts w:ascii="Georgia" w:hAnsi="Georgia"/>
          <w:bCs w:val="0"/>
          <w:i/>
          <w:iCs w:val="0"/>
          <w:sz w:val="52"/>
          <w:szCs w:val="52"/>
        </w:rPr>
      </w:pPr>
    </w:p>
    <w:p w14:paraId="142135F5" w14:textId="77777777" w:rsidR="0096199D" w:rsidRDefault="0096199D" w:rsidP="00FC2226">
      <w:pPr>
        <w:pStyle w:val="Kop1"/>
        <w:numPr>
          <w:ilvl w:val="0"/>
          <w:numId w:val="41"/>
        </w:numPr>
        <w:tabs>
          <w:tab w:val="clear" w:pos="928"/>
          <w:tab w:val="num" w:pos="720"/>
        </w:tabs>
        <w:ind w:left="720"/>
        <w:jc w:val="both"/>
        <w:sectPr w:rsidR="0096199D" w:rsidSect="0096199D">
          <w:headerReference w:type="even" r:id="rId21"/>
          <w:footerReference w:type="even" r:id="rId22"/>
          <w:footerReference w:type="default" r:id="rId23"/>
          <w:headerReference w:type="first" r:id="rId24"/>
          <w:footerReference w:type="first" r:id="rId25"/>
          <w:pgSz w:w="11906" w:h="16838"/>
          <w:pgMar w:top="2157" w:right="1417" w:bottom="1417" w:left="1417" w:header="708" w:footer="708" w:gutter="0"/>
          <w:cols w:space="708"/>
          <w:docGrid w:linePitch="360"/>
        </w:sectPr>
      </w:pPr>
      <w:bookmarkStart w:id="732" w:name="_Toc192312253"/>
    </w:p>
    <w:p w14:paraId="142135F6" w14:textId="77777777" w:rsidR="00362EDC" w:rsidRPr="00E91EF9" w:rsidRDefault="00362EDC" w:rsidP="00362EDC">
      <w:pPr>
        <w:pStyle w:val="Kop3"/>
      </w:pPr>
      <w:bookmarkStart w:id="733" w:name="_Toc77322997"/>
      <w:bookmarkStart w:id="734" w:name="_Toc213489339"/>
      <w:bookmarkStart w:id="735" w:name="_Toc413246461"/>
      <w:bookmarkStart w:id="736" w:name="_Toc508024604"/>
      <w:bookmarkStart w:id="737" w:name="_Toc192055506"/>
      <w:bookmarkEnd w:id="732"/>
      <w:r w:rsidRPr="00E91EF9">
        <w:t xml:space="preserve">Bijlage </w:t>
      </w:r>
      <w:r w:rsidR="00141038" w:rsidRPr="00E91EF9">
        <w:t>IV</w:t>
      </w:r>
      <w:r w:rsidRPr="00E91EF9">
        <w:tab/>
        <w:t>Evaluatiecriteria en evaluatiesysteem</w:t>
      </w:r>
      <w:bookmarkEnd w:id="733"/>
    </w:p>
    <w:p w14:paraId="142135F7" w14:textId="77777777" w:rsidR="00362EDC" w:rsidRPr="00E91EF9" w:rsidRDefault="00362EDC" w:rsidP="00362EDC">
      <w:pPr>
        <w:pStyle w:val="Kop3"/>
        <w:tabs>
          <w:tab w:val="left" w:pos="1800"/>
        </w:tabs>
        <w:spacing w:before="0" w:after="0"/>
        <w:jc w:val="left"/>
      </w:pPr>
    </w:p>
    <w:p w14:paraId="142135F8" w14:textId="77777777" w:rsidR="0096199D" w:rsidRPr="00E91EF9" w:rsidRDefault="0096199D" w:rsidP="0027056F">
      <w:pPr>
        <w:pStyle w:val="Nieuw"/>
        <w:numPr>
          <w:ilvl w:val="0"/>
          <w:numId w:val="68"/>
        </w:numPr>
        <w:jc w:val="center"/>
      </w:pPr>
      <w:r w:rsidRPr="00E91EF9">
        <w:t>Evaluatierubrieken</w:t>
      </w:r>
      <w:bookmarkEnd w:id="734"/>
      <w:bookmarkEnd w:id="735"/>
      <w:bookmarkEnd w:id="736"/>
    </w:p>
    <w:p w14:paraId="142135F9" w14:textId="77777777" w:rsidR="0096199D" w:rsidRPr="00E91EF9" w:rsidRDefault="0096199D" w:rsidP="0096199D">
      <w:pPr>
        <w:pStyle w:val="artikeltekst"/>
      </w:pPr>
    </w:p>
    <w:p w14:paraId="142135FA" w14:textId="77777777" w:rsidR="0096199D" w:rsidRDefault="0096199D" w:rsidP="0096199D">
      <w:pPr>
        <w:pStyle w:val="artikeltekst"/>
      </w:pPr>
      <w:r w:rsidRPr="00E91EF9">
        <w:t xml:space="preserve">Alle personeelsleden en de decretale graden worden </w:t>
      </w:r>
      <w:r w:rsidR="00337F36" w:rsidRPr="00E91EF9">
        <w:t xml:space="preserve">opgevolgd en in voorkomend geval </w:t>
      </w:r>
      <w:r w:rsidRPr="00E91EF9">
        <w:t>geëvalueerd volgens het hie</w:t>
      </w:r>
      <w:r>
        <w:t>rna volgende systeem:</w:t>
      </w:r>
    </w:p>
    <w:p w14:paraId="142135FB" w14:textId="77777777" w:rsidR="0096199D" w:rsidRDefault="0096199D" w:rsidP="0096199D">
      <w:pPr>
        <w:pStyle w:val="artikeltekst"/>
      </w:pPr>
      <w:r>
        <w:t>De evaluatie valt uiteen in volgende rubrieken:</w:t>
      </w:r>
    </w:p>
    <w:p w14:paraId="142135FC" w14:textId="77777777" w:rsidR="0096199D" w:rsidRDefault="0096199D" w:rsidP="00A42487">
      <w:pPr>
        <w:pStyle w:val="artikeltekst"/>
        <w:numPr>
          <w:ilvl w:val="0"/>
          <w:numId w:val="44"/>
        </w:numPr>
      </w:pPr>
      <w:r>
        <w:t>Competenties</w:t>
      </w:r>
    </w:p>
    <w:p w14:paraId="142135FD" w14:textId="77777777" w:rsidR="0096199D" w:rsidRDefault="0096199D" w:rsidP="00A42487">
      <w:pPr>
        <w:pStyle w:val="artikeltekst"/>
        <w:numPr>
          <w:ilvl w:val="0"/>
          <w:numId w:val="44"/>
        </w:numPr>
      </w:pPr>
      <w:r>
        <w:t>Gedrag, inzet &amp; attitude</w:t>
      </w:r>
    </w:p>
    <w:p w14:paraId="142135FE" w14:textId="77777777" w:rsidR="0096199D" w:rsidRDefault="0096199D" w:rsidP="00A42487">
      <w:pPr>
        <w:pStyle w:val="artikeltekst"/>
        <w:numPr>
          <w:ilvl w:val="0"/>
          <w:numId w:val="44"/>
        </w:numPr>
      </w:pPr>
      <w:r>
        <w:t>Kennis en opleiding</w:t>
      </w:r>
    </w:p>
    <w:p w14:paraId="142135FF" w14:textId="77777777" w:rsidR="0096199D" w:rsidRPr="00CC1272" w:rsidRDefault="0096199D" w:rsidP="00A42487">
      <w:pPr>
        <w:pStyle w:val="artikeltekst"/>
        <w:numPr>
          <w:ilvl w:val="0"/>
          <w:numId w:val="44"/>
        </w:numPr>
      </w:pPr>
      <w:r w:rsidRPr="00CC1272">
        <w:t>Resultaten</w:t>
      </w:r>
    </w:p>
    <w:p w14:paraId="14213600" w14:textId="77777777" w:rsidR="0096199D" w:rsidRPr="00CC1272" w:rsidRDefault="0096199D" w:rsidP="00A42487">
      <w:pPr>
        <w:pStyle w:val="artikeltekst"/>
        <w:numPr>
          <w:ilvl w:val="0"/>
          <w:numId w:val="44"/>
        </w:numPr>
      </w:pPr>
      <w:r w:rsidRPr="00CC1272">
        <w:t xml:space="preserve">Taakafspraken </w:t>
      </w:r>
    </w:p>
    <w:p w14:paraId="14213601" w14:textId="77777777" w:rsidR="0096199D" w:rsidRDefault="0096199D" w:rsidP="0096199D">
      <w:pPr>
        <w:pStyle w:val="artikeltekst"/>
      </w:pPr>
      <w:r w:rsidRPr="00CC1272">
        <w:t>Die personeelsleden die ook evaluator zijn, krijgen een zesde rubriek: evalueren en coachen van personeelsleden.</w:t>
      </w:r>
    </w:p>
    <w:p w14:paraId="14213602" w14:textId="77777777" w:rsidR="0096199D" w:rsidRDefault="0096199D" w:rsidP="0027056F">
      <w:pPr>
        <w:pStyle w:val="Nieuw"/>
        <w:numPr>
          <w:ilvl w:val="0"/>
          <w:numId w:val="68"/>
        </w:numPr>
        <w:jc w:val="center"/>
      </w:pPr>
      <w:r>
        <w:br w:type="page"/>
      </w:r>
      <w:bookmarkStart w:id="738" w:name="_Toc213489340"/>
      <w:bookmarkStart w:id="739" w:name="_Toc413246462"/>
      <w:bookmarkStart w:id="740" w:name="_Toc508024605"/>
      <w:r>
        <w:t>Competenties</w:t>
      </w:r>
      <w:bookmarkEnd w:id="738"/>
      <w:bookmarkEnd w:id="739"/>
      <w:bookmarkEnd w:id="740"/>
    </w:p>
    <w:p w14:paraId="14213603" w14:textId="77777777" w:rsidR="0096199D" w:rsidRDefault="0096199D" w:rsidP="0096199D">
      <w:pPr>
        <w:pStyle w:val="artikeltekst"/>
      </w:pPr>
    </w:p>
    <w:p w14:paraId="14213604" w14:textId="77777777" w:rsidR="0096199D" w:rsidRDefault="0096199D" w:rsidP="0096199D">
      <w:pPr>
        <w:pStyle w:val="artikeltekst"/>
      </w:pPr>
      <w:r>
        <w:t>De rubriek competenties omvat die competenties die in het de functieprofielen werden gedefinieerd.</w:t>
      </w:r>
    </w:p>
    <w:p w14:paraId="14213605" w14:textId="77777777" w:rsidR="0096199D" w:rsidRDefault="0096199D" w:rsidP="0096199D">
      <w:pPr>
        <w:pStyle w:val="artikeltekst"/>
      </w:pPr>
      <w:r>
        <w:t>Deze zijn als volgt opgebouwd:</w:t>
      </w:r>
    </w:p>
    <w:p w14:paraId="14213606" w14:textId="77777777" w:rsidR="0096199D" w:rsidRDefault="0096199D" w:rsidP="0096199D">
      <w:pPr>
        <w:pStyle w:val="artikeltekst"/>
      </w:pPr>
    </w:p>
    <w:p w14:paraId="14213607" w14:textId="77777777" w:rsidR="0096199D" w:rsidRDefault="0096199D" w:rsidP="0027056F">
      <w:pPr>
        <w:pStyle w:val="Nieuw2"/>
        <w:numPr>
          <w:ilvl w:val="0"/>
          <w:numId w:val="70"/>
        </w:numPr>
        <w:ind w:left="567" w:hanging="567"/>
      </w:pPr>
      <w:bookmarkStart w:id="741" w:name="_Toc213489341"/>
      <w:r>
        <w:t>Kerncompetenties</w:t>
      </w:r>
      <w:bookmarkEnd w:id="737"/>
      <w:bookmarkEnd w:id="741"/>
    </w:p>
    <w:p w14:paraId="14213608" w14:textId="77777777" w:rsidR="0096199D" w:rsidRDefault="0096199D" w:rsidP="0096199D">
      <w:pPr>
        <w:pStyle w:val="artikeltekst"/>
      </w:pPr>
      <w:r>
        <w:t>Deze competenties zijn de basis van het competentiemanagementsysteem omdat zij voor iedere medewerker binnen de organisatie van belang zijn. Deze zijn in het competentiemodel in het groen aangegeven.</w:t>
      </w:r>
    </w:p>
    <w:p w14:paraId="14213609" w14:textId="77777777" w:rsidR="0096199D" w:rsidRPr="00E47EE8" w:rsidRDefault="0096199D" w:rsidP="00A42487">
      <w:pPr>
        <w:pStyle w:val="bullets"/>
        <w:numPr>
          <w:ilvl w:val="0"/>
          <w:numId w:val="43"/>
        </w:numPr>
      </w:pPr>
      <w:r w:rsidRPr="00E47EE8">
        <w:t>Klantgerichtheid</w:t>
      </w:r>
    </w:p>
    <w:p w14:paraId="1421360A" w14:textId="77777777" w:rsidR="0096199D" w:rsidRPr="00E47EE8" w:rsidRDefault="0096199D" w:rsidP="00A42487">
      <w:pPr>
        <w:pStyle w:val="bullets"/>
        <w:numPr>
          <w:ilvl w:val="0"/>
          <w:numId w:val="43"/>
        </w:numPr>
      </w:pPr>
      <w:r w:rsidRPr="00E47EE8">
        <w:t xml:space="preserve">Betrokken zijn </w:t>
      </w:r>
      <w:r>
        <w:t>en</w:t>
      </w:r>
      <w:r w:rsidRPr="00E47EE8">
        <w:t xml:space="preserve"> zin voor kwaliteit</w:t>
      </w:r>
      <w:r>
        <w:t xml:space="preserve"> hebben</w:t>
      </w:r>
    </w:p>
    <w:p w14:paraId="1421360B" w14:textId="77777777" w:rsidR="0096199D" w:rsidRDefault="0096199D" w:rsidP="0096199D">
      <w:pPr>
        <w:pStyle w:val="artikeltekst"/>
      </w:pPr>
    </w:p>
    <w:p w14:paraId="1421360C" w14:textId="77777777" w:rsidR="0096199D" w:rsidRDefault="0096199D" w:rsidP="0027056F">
      <w:pPr>
        <w:pStyle w:val="Nieuw2"/>
        <w:numPr>
          <w:ilvl w:val="0"/>
          <w:numId w:val="70"/>
        </w:numPr>
        <w:ind w:left="567" w:hanging="567"/>
      </w:pPr>
      <w:bookmarkStart w:id="742" w:name="_Toc192055507"/>
      <w:bookmarkStart w:id="743" w:name="_Toc213489342"/>
      <w:r>
        <w:t>Typecompetenties</w:t>
      </w:r>
      <w:bookmarkEnd w:id="742"/>
      <w:bookmarkEnd w:id="743"/>
    </w:p>
    <w:p w14:paraId="1421360D" w14:textId="77777777" w:rsidR="0096199D" w:rsidRDefault="0096199D" w:rsidP="0096199D">
      <w:pPr>
        <w:pStyle w:val="artikeltekst"/>
      </w:pPr>
      <w:r>
        <w:t>We erkennen drie specifieke typefuncties waarbij in de competentieladder een competentietrap hoger wordt geselecteerd dan normaliter bij het niveau zou horen (niveaucompetenties). Deze drie typefuncties zijn:</w:t>
      </w:r>
    </w:p>
    <w:p w14:paraId="1421360E" w14:textId="77777777" w:rsidR="0096199D" w:rsidRDefault="0096199D" w:rsidP="00A42487">
      <w:pPr>
        <w:pStyle w:val="artikeltekst"/>
        <w:keepNext/>
        <w:widowControl/>
        <w:numPr>
          <w:ilvl w:val="0"/>
          <w:numId w:val="45"/>
        </w:numPr>
      </w:pPr>
      <w:r>
        <w:t xml:space="preserve">Managementsfuncties, 1 niveau hoger inzake </w:t>
      </w:r>
    </w:p>
    <w:p w14:paraId="1421360F" w14:textId="77777777" w:rsidR="0096199D" w:rsidRDefault="0096199D" w:rsidP="00A42487">
      <w:pPr>
        <w:pStyle w:val="artikeltekst"/>
        <w:keepNext/>
        <w:widowControl/>
        <w:numPr>
          <w:ilvl w:val="1"/>
          <w:numId w:val="45"/>
        </w:numPr>
      </w:pPr>
      <w:r>
        <w:t>Interpersoonlijke relaties</w:t>
      </w:r>
    </w:p>
    <w:p w14:paraId="14213610" w14:textId="77777777" w:rsidR="0096199D" w:rsidRDefault="0096199D" w:rsidP="00A42487">
      <w:pPr>
        <w:pStyle w:val="artikeltekst"/>
        <w:keepNext/>
        <w:widowControl/>
        <w:numPr>
          <w:ilvl w:val="1"/>
          <w:numId w:val="45"/>
        </w:numPr>
      </w:pPr>
      <w:r>
        <w:t>Omgaan met informatie</w:t>
      </w:r>
    </w:p>
    <w:p w14:paraId="14213611" w14:textId="77777777" w:rsidR="0096199D" w:rsidRDefault="0096199D" w:rsidP="00A42487">
      <w:pPr>
        <w:pStyle w:val="artikeltekst"/>
        <w:keepNext/>
        <w:widowControl/>
        <w:numPr>
          <w:ilvl w:val="1"/>
          <w:numId w:val="45"/>
        </w:numPr>
      </w:pPr>
      <w:r>
        <w:t>Taakmanagement</w:t>
      </w:r>
    </w:p>
    <w:p w14:paraId="14213612" w14:textId="77777777" w:rsidR="0096199D" w:rsidRDefault="0096199D" w:rsidP="00A42487">
      <w:pPr>
        <w:pStyle w:val="artikeltekst"/>
        <w:keepNext/>
        <w:widowControl/>
        <w:numPr>
          <w:ilvl w:val="1"/>
          <w:numId w:val="45"/>
        </w:numPr>
      </w:pPr>
      <w:r>
        <w:t>Leiding geven</w:t>
      </w:r>
    </w:p>
    <w:p w14:paraId="14213613" w14:textId="77777777" w:rsidR="0096199D" w:rsidRDefault="0096199D" w:rsidP="00A42487">
      <w:pPr>
        <w:pStyle w:val="artikeltekst"/>
        <w:keepNext/>
        <w:widowControl/>
        <w:numPr>
          <w:ilvl w:val="0"/>
          <w:numId w:val="45"/>
        </w:numPr>
      </w:pPr>
      <w:r>
        <w:t>Loketfuncties (front-office), 1 niveau hoger inzake</w:t>
      </w:r>
    </w:p>
    <w:p w14:paraId="14213614" w14:textId="77777777" w:rsidR="0096199D" w:rsidRDefault="0096199D" w:rsidP="00A42487">
      <w:pPr>
        <w:pStyle w:val="artikeltekst"/>
        <w:keepNext/>
        <w:widowControl/>
        <w:numPr>
          <w:ilvl w:val="1"/>
          <w:numId w:val="45"/>
        </w:numPr>
      </w:pPr>
      <w:r>
        <w:t>communicatie</w:t>
      </w:r>
    </w:p>
    <w:p w14:paraId="14213615" w14:textId="77777777" w:rsidR="0096199D" w:rsidRDefault="0096199D" w:rsidP="00A42487">
      <w:pPr>
        <w:pStyle w:val="artikeltekst"/>
        <w:keepNext/>
        <w:widowControl/>
        <w:numPr>
          <w:ilvl w:val="0"/>
          <w:numId w:val="45"/>
        </w:numPr>
      </w:pPr>
      <w:r>
        <w:t>Expertfuncties (administratieve – inhoudelijke expertise),</w:t>
      </w:r>
      <w:r w:rsidRPr="00E25C81">
        <w:t xml:space="preserve"> </w:t>
      </w:r>
      <w:r>
        <w:t>1 niveau hoger inzake</w:t>
      </w:r>
    </w:p>
    <w:p w14:paraId="14213616" w14:textId="77777777" w:rsidR="0096199D" w:rsidRDefault="0096199D" w:rsidP="00A42487">
      <w:pPr>
        <w:pStyle w:val="artikeltekst"/>
        <w:keepNext/>
        <w:widowControl/>
        <w:numPr>
          <w:ilvl w:val="1"/>
          <w:numId w:val="45"/>
        </w:numPr>
      </w:pPr>
      <w:r>
        <w:t>Omgaan met informatie</w:t>
      </w:r>
    </w:p>
    <w:p w14:paraId="14213617" w14:textId="77777777" w:rsidR="0096199D" w:rsidRDefault="0096199D" w:rsidP="00A42487">
      <w:pPr>
        <w:pStyle w:val="artikeltekst"/>
        <w:keepNext/>
        <w:widowControl/>
        <w:numPr>
          <w:ilvl w:val="1"/>
          <w:numId w:val="45"/>
        </w:numPr>
      </w:pPr>
      <w:r>
        <w:t>Drive</w:t>
      </w:r>
    </w:p>
    <w:p w14:paraId="14213618" w14:textId="77777777" w:rsidR="0096199D" w:rsidRDefault="0096199D" w:rsidP="0096199D">
      <w:pPr>
        <w:pStyle w:val="artikeltekst"/>
      </w:pPr>
      <w:r>
        <w:t>Een combinatie van deze typefuncties is ook mogelijk (bv een milieuambtenaar die ook aan het loket staat en die leiding dient te geven aan een aantal uitvoerende bedienden).</w:t>
      </w:r>
    </w:p>
    <w:p w14:paraId="14213619" w14:textId="77777777" w:rsidR="00362EDC" w:rsidRDefault="00362EDC">
      <w:pPr>
        <w:jc w:val="left"/>
        <w:rPr>
          <w:rFonts w:ascii="Georgia" w:hAnsi="Georgia" w:cs="Arial"/>
          <w:b/>
          <w:bCs/>
          <w:iCs/>
          <w:sz w:val="28"/>
          <w:szCs w:val="28"/>
        </w:rPr>
      </w:pPr>
      <w:bookmarkStart w:id="744" w:name="_Toc192055508"/>
      <w:bookmarkStart w:id="745" w:name="_Toc213489343"/>
      <w:r>
        <w:br w:type="page"/>
      </w:r>
    </w:p>
    <w:p w14:paraId="1421361A" w14:textId="77777777" w:rsidR="0096199D" w:rsidRDefault="0096199D" w:rsidP="0027056F">
      <w:pPr>
        <w:pStyle w:val="Nieuw2"/>
        <w:numPr>
          <w:ilvl w:val="0"/>
          <w:numId w:val="70"/>
        </w:numPr>
        <w:ind w:left="567" w:hanging="567"/>
      </w:pPr>
      <w:r>
        <w:t>Niveaugerelateerde competenties</w:t>
      </w:r>
      <w:bookmarkEnd w:id="744"/>
      <w:bookmarkEnd w:id="745"/>
    </w:p>
    <w:p w14:paraId="1421361B" w14:textId="77777777" w:rsidR="0096199D" w:rsidRDefault="0096199D" w:rsidP="0096199D">
      <w:pPr>
        <w:pStyle w:val="artikeltekst"/>
      </w:pPr>
    </w:p>
    <w:p w14:paraId="1421361C" w14:textId="77777777" w:rsidR="0096199D" w:rsidRPr="00B161DC" w:rsidRDefault="0096199D" w:rsidP="0096199D">
      <w:pPr>
        <w:pStyle w:val="artikeltekst"/>
        <w:rPr>
          <w:b/>
          <w:lang w:val="nl-NL"/>
        </w:rPr>
      </w:pPr>
      <w:r w:rsidRPr="00B161DC">
        <w:rPr>
          <w:b/>
          <w:lang w:val="nl-NL"/>
        </w:rPr>
        <w:t>Niveau A (hogere graad) en decretale functies</w:t>
      </w:r>
    </w:p>
    <w:p w14:paraId="1421361D" w14:textId="77777777" w:rsidR="0096199D"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14:paraId="14213626" w14:textId="77777777"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1421361E" w14:textId="77777777"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421361F" w14:textId="77777777"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20" w14:textId="77777777"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21" w14:textId="77777777"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4213622" w14:textId="77777777"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4213623" w14:textId="77777777"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24" w14:textId="77777777"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25" w14:textId="77777777" w:rsidR="0096199D" w:rsidRDefault="0096199D" w:rsidP="0096199D">
            <w:pPr>
              <w:jc w:val="center"/>
              <w:rPr>
                <w:rFonts w:cs="Arial"/>
                <w:b/>
                <w:bCs/>
                <w:color w:val="FFFFFF"/>
                <w:sz w:val="16"/>
                <w:szCs w:val="16"/>
              </w:rPr>
            </w:pPr>
            <w:r>
              <w:rPr>
                <w:rFonts w:cs="Arial"/>
                <w:b/>
                <w:bCs/>
                <w:color w:val="FFFFFF"/>
                <w:sz w:val="16"/>
                <w:szCs w:val="16"/>
              </w:rPr>
              <w:t>DRIVE</w:t>
            </w:r>
          </w:p>
        </w:tc>
      </w:tr>
      <w:tr w:rsidR="0096199D" w14:paraId="1421362F"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27" w14:textId="77777777"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28" w14:textId="77777777"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29" w14:textId="77777777"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2A" w14:textId="77777777"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2B" w14:textId="77777777"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2C" w14:textId="77777777"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2D" w14:textId="77777777"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2E" w14:textId="77777777" w:rsidR="0096199D" w:rsidRDefault="0096199D" w:rsidP="0096199D">
            <w:pPr>
              <w:jc w:val="center"/>
              <w:rPr>
                <w:rFonts w:cs="Arial"/>
                <w:sz w:val="16"/>
                <w:szCs w:val="16"/>
              </w:rPr>
            </w:pPr>
            <w:r>
              <w:rPr>
                <w:rFonts w:cs="Arial"/>
                <w:sz w:val="16"/>
                <w:szCs w:val="16"/>
              </w:rPr>
              <w:t>organisatie-betrokkenheid</w:t>
            </w:r>
          </w:p>
        </w:tc>
      </w:tr>
      <w:tr w:rsidR="0096199D" w14:paraId="14213638"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14213630" w14:textId="77777777"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14213631" w14:textId="77777777"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632" w14:textId="77777777"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633" w14:textId="77777777"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4213634" w14:textId="77777777"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FFFF00"/>
            <w:vAlign w:val="center"/>
          </w:tcPr>
          <w:p w14:paraId="14213635" w14:textId="77777777"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14213636" w14:textId="77777777"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637" w14:textId="77777777" w:rsidR="0096199D" w:rsidRDefault="0096199D" w:rsidP="0096199D">
            <w:pPr>
              <w:jc w:val="center"/>
              <w:rPr>
                <w:rFonts w:cs="Arial"/>
                <w:sz w:val="16"/>
                <w:szCs w:val="16"/>
              </w:rPr>
            </w:pPr>
            <w:r>
              <w:rPr>
                <w:rFonts w:cs="Arial"/>
                <w:sz w:val="16"/>
                <w:szCs w:val="16"/>
              </w:rPr>
              <w:t>scorend vermogen</w:t>
            </w:r>
          </w:p>
        </w:tc>
      </w:tr>
      <w:tr w:rsidR="0096199D" w14:paraId="14213641"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39" w14:textId="77777777"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3A" w14:textId="77777777"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3B" w14:textId="77777777"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3C" w14:textId="77777777"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3D" w14:textId="77777777"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3E" w14:textId="77777777"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1421363F" w14:textId="77777777"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640" w14:textId="77777777" w:rsidR="0096199D" w:rsidRDefault="0096199D" w:rsidP="0096199D">
            <w:pPr>
              <w:jc w:val="center"/>
              <w:rPr>
                <w:rFonts w:cs="Arial"/>
                <w:sz w:val="16"/>
                <w:szCs w:val="16"/>
              </w:rPr>
            </w:pPr>
            <w:r>
              <w:rPr>
                <w:rFonts w:cs="Arial"/>
                <w:sz w:val="16"/>
                <w:szCs w:val="16"/>
              </w:rPr>
              <w:t>Verantwoor-delijkheid opnemen</w:t>
            </w:r>
          </w:p>
        </w:tc>
      </w:tr>
      <w:tr w:rsidR="0096199D" w14:paraId="1421364A"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42" w14:textId="77777777"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43" w14:textId="77777777"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44" w14:textId="77777777"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45" w14:textId="77777777"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46" w14:textId="77777777"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47" w14:textId="77777777"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48" w14:textId="77777777"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49" w14:textId="77777777" w:rsidR="0096199D" w:rsidRDefault="0096199D" w:rsidP="0096199D">
            <w:pPr>
              <w:jc w:val="center"/>
              <w:rPr>
                <w:rFonts w:cs="Arial"/>
                <w:sz w:val="16"/>
                <w:szCs w:val="16"/>
              </w:rPr>
            </w:pPr>
            <w:r>
              <w:rPr>
                <w:rFonts w:cs="Arial"/>
                <w:sz w:val="16"/>
                <w:szCs w:val="16"/>
              </w:rPr>
              <w:t>initiatief nemen</w:t>
            </w:r>
          </w:p>
        </w:tc>
      </w:tr>
      <w:tr w:rsidR="0096199D" w14:paraId="14213653"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4B" w14:textId="77777777"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4C" w14:textId="77777777"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64D" w14:textId="77777777"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4E" w14:textId="77777777"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4F" w14:textId="77777777"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14213650" w14:textId="77777777"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651" w14:textId="77777777"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652" w14:textId="77777777" w:rsidR="0096199D" w:rsidRDefault="0096199D" w:rsidP="0096199D">
            <w:pPr>
              <w:jc w:val="center"/>
              <w:rPr>
                <w:rFonts w:cs="Arial"/>
                <w:sz w:val="16"/>
                <w:szCs w:val="16"/>
              </w:rPr>
            </w:pPr>
            <w:r>
              <w:rPr>
                <w:rFonts w:cs="Arial"/>
                <w:sz w:val="16"/>
                <w:szCs w:val="16"/>
              </w:rPr>
              <w:t>betrokken zijn en kwalitatief handelen</w:t>
            </w:r>
          </w:p>
        </w:tc>
      </w:tr>
      <w:tr w:rsidR="0096199D" w14:paraId="1421365C"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54" w14:textId="77777777"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55" w14:textId="77777777"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56" w14:textId="77777777"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57" w14:textId="77777777"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58" w14:textId="77777777"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59" w14:textId="77777777"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5A" w14:textId="77777777"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5B" w14:textId="77777777" w:rsidR="0096199D" w:rsidRDefault="0096199D" w:rsidP="0096199D">
            <w:pPr>
              <w:jc w:val="center"/>
              <w:rPr>
                <w:rFonts w:cs="Arial"/>
                <w:sz w:val="16"/>
                <w:szCs w:val="16"/>
              </w:rPr>
            </w:pPr>
            <w:r>
              <w:rPr>
                <w:rFonts w:cs="Arial"/>
                <w:sz w:val="16"/>
                <w:szCs w:val="16"/>
              </w:rPr>
              <w:t>omgaan met verandering</w:t>
            </w:r>
          </w:p>
        </w:tc>
      </w:tr>
      <w:tr w:rsidR="0096199D" w14:paraId="14213665"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5D" w14:textId="77777777"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5E" w14:textId="77777777"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5F" w14:textId="77777777"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60" w14:textId="77777777"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61" w14:textId="77777777"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62" w14:textId="77777777"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63" w14:textId="77777777"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64" w14:textId="77777777" w:rsidR="0096199D" w:rsidRDefault="0096199D" w:rsidP="0096199D">
            <w:pPr>
              <w:jc w:val="center"/>
              <w:rPr>
                <w:rFonts w:cs="Arial"/>
                <w:sz w:val="16"/>
                <w:szCs w:val="16"/>
              </w:rPr>
            </w:pPr>
            <w:r>
              <w:rPr>
                <w:rFonts w:cs="Arial"/>
                <w:sz w:val="16"/>
                <w:szCs w:val="16"/>
              </w:rPr>
              <w:t>continue verbetering</w:t>
            </w:r>
          </w:p>
        </w:tc>
      </w:tr>
    </w:tbl>
    <w:p w14:paraId="14213666" w14:textId="77777777" w:rsidR="0096199D" w:rsidRPr="00B161DC" w:rsidRDefault="0096199D" w:rsidP="0096199D">
      <w:pPr>
        <w:pStyle w:val="artikeltekst"/>
        <w:rPr>
          <w:b/>
          <w:lang w:val="nl-NL"/>
        </w:rPr>
      </w:pPr>
      <w:r w:rsidRPr="001B4E01">
        <w:rPr>
          <w:lang w:val="nl-NL"/>
        </w:rPr>
        <w:br w:type="page"/>
      </w:r>
      <w:r w:rsidRPr="00B161DC">
        <w:rPr>
          <w:b/>
          <w:lang w:val="nl-NL"/>
        </w:rPr>
        <w:t>Niveau A</w:t>
      </w:r>
      <w:r>
        <w:rPr>
          <w:b/>
          <w:lang w:val="nl-NL"/>
        </w:rPr>
        <w:t xml:space="preserve"> (basisgraad) en niveau B (hogere graad)</w:t>
      </w:r>
    </w:p>
    <w:p w14:paraId="14213667" w14:textId="77777777" w:rsidR="0096199D" w:rsidRPr="001B4E01"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14:paraId="14213670" w14:textId="77777777"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14213668" w14:textId="77777777"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4213669" w14:textId="77777777"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6A" w14:textId="77777777"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6B" w14:textId="77777777"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421366C" w14:textId="77777777"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421366D" w14:textId="77777777"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6E" w14:textId="77777777"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6F" w14:textId="77777777" w:rsidR="0096199D" w:rsidRDefault="0096199D" w:rsidP="0096199D">
            <w:pPr>
              <w:jc w:val="center"/>
              <w:rPr>
                <w:rFonts w:cs="Arial"/>
                <w:b/>
                <w:bCs/>
                <w:color w:val="FFFFFF"/>
                <w:sz w:val="16"/>
                <w:szCs w:val="16"/>
              </w:rPr>
            </w:pPr>
            <w:r>
              <w:rPr>
                <w:rFonts w:cs="Arial"/>
                <w:b/>
                <w:bCs/>
                <w:color w:val="FFFFFF"/>
                <w:sz w:val="16"/>
                <w:szCs w:val="16"/>
              </w:rPr>
              <w:t>DRIVE</w:t>
            </w:r>
          </w:p>
        </w:tc>
      </w:tr>
      <w:tr w:rsidR="0096199D" w14:paraId="14213679"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71" w14:textId="77777777"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72" w14:textId="77777777"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73" w14:textId="77777777"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74" w14:textId="77777777"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75" w14:textId="77777777"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76" w14:textId="77777777"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77" w14:textId="77777777"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78" w14:textId="77777777" w:rsidR="0096199D" w:rsidRDefault="0096199D" w:rsidP="0096199D">
            <w:pPr>
              <w:jc w:val="center"/>
              <w:rPr>
                <w:rFonts w:cs="Arial"/>
                <w:sz w:val="16"/>
                <w:szCs w:val="16"/>
              </w:rPr>
            </w:pPr>
            <w:r>
              <w:rPr>
                <w:rFonts w:cs="Arial"/>
                <w:sz w:val="16"/>
                <w:szCs w:val="16"/>
              </w:rPr>
              <w:t>organisatie-betrokkenheid</w:t>
            </w:r>
          </w:p>
        </w:tc>
      </w:tr>
      <w:tr w:rsidR="0096199D" w14:paraId="14213682"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7A" w14:textId="77777777"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7B" w14:textId="77777777"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7C" w14:textId="77777777"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7D" w14:textId="77777777"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7E" w14:textId="77777777"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1421367F" w14:textId="77777777"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680" w14:textId="77777777"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81" w14:textId="77777777" w:rsidR="0096199D" w:rsidRDefault="0096199D" w:rsidP="0096199D">
            <w:pPr>
              <w:jc w:val="center"/>
              <w:rPr>
                <w:rFonts w:cs="Arial"/>
                <w:sz w:val="16"/>
                <w:szCs w:val="16"/>
              </w:rPr>
            </w:pPr>
            <w:r>
              <w:rPr>
                <w:rFonts w:cs="Arial"/>
                <w:sz w:val="16"/>
                <w:szCs w:val="16"/>
              </w:rPr>
              <w:t>scorend vermogen</w:t>
            </w:r>
          </w:p>
        </w:tc>
      </w:tr>
      <w:tr w:rsidR="0096199D" w14:paraId="1421368B"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14213683" w14:textId="77777777"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14213684" w14:textId="77777777"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685" w14:textId="77777777"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686" w14:textId="77777777"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4213687" w14:textId="77777777"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14213688" w14:textId="77777777"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FFFF00"/>
            <w:vAlign w:val="center"/>
          </w:tcPr>
          <w:p w14:paraId="14213689" w14:textId="77777777"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1421368A" w14:textId="77777777" w:rsidR="0096199D" w:rsidRDefault="0096199D" w:rsidP="0096199D">
            <w:pPr>
              <w:jc w:val="center"/>
              <w:rPr>
                <w:rFonts w:cs="Arial"/>
                <w:sz w:val="16"/>
                <w:szCs w:val="16"/>
              </w:rPr>
            </w:pPr>
            <w:r>
              <w:rPr>
                <w:rFonts w:cs="Arial"/>
                <w:sz w:val="16"/>
                <w:szCs w:val="16"/>
              </w:rPr>
              <w:t>Verantwoor-delijkheid opnemen</w:t>
            </w:r>
          </w:p>
        </w:tc>
      </w:tr>
      <w:tr w:rsidR="0096199D" w14:paraId="14213694"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8C" w14:textId="77777777"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8D" w14:textId="77777777"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8E" w14:textId="77777777"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8F" w14:textId="77777777"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90" w14:textId="77777777"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91" w14:textId="77777777"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92" w14:textId="77777777"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93" w14:textId="77777777" w:rsidR="0096199D" w:rsidRDefault="0096199D" w:rsidP="0096199D">
            <w:pPr>
              <w:jc w:val="center"/>
              <w:rPr>
                <w:rFonts w:cs="Arial"/>
                <w:sz w:val="16"/>
                <w:szCs w:val="16"/>
              </w:rPr>
            </w:pPr>
            <w:r>
              <w:rPr>
                <w:rFonts w:cs="Arial"/>
                <w:sz w:val="16"/>
                <w:szCs w:val="16"/>
              </w:rPr>
              <w:t>initiatief nemen</w:t>
            </w:r>
          </w:p>
        </w:tc>
      </w:tr>
      <w:tr w:rsidR="0096199D" w14:paraId="1421369D"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95" w14:textId="77777777"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96" w14:textId="77777777"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697" w14:textId="77777777"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98" w14:textId="77777777"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99" w14:textId="77777777"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1421369A" w14:textId="77777777"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69B" w14:textId="77777777"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69C" w14:textId="77777777" w:rsidR="0096199D" w:rsidRDefault="0096199D" w:rsidP="0096199D">
            <w:pPr>
              <w:jc w:val="center"/>
              <w:rPr>
                <w:rFonts w:cs="Arial"/>
                <w:sz w:val="16"/>
                <w:szCs w:val="16"/>
              </w:rPr>
            </w:pPr>
            <w:r>
              <w:rPr>
                <w:rFonts w:cs="Arial"/>
                <w:sz w:val="16"/>
                <w:szCs w:val="16"/>
              </w:rPr>
              <w:t>betrokken zijn en kwalitatief handelen</w:t>
            </w:r>
          </w:p>
        </w:tc>
      </w:tr>
      <w:tr w:rsidR="0096199D" w14:paraId="142136A6"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9E" w14:textId="77777777"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9F" w14:textId="77777777"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A0" w14:textId="77777777"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A1" w14:textId="77777777"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A2" w14:textId="77777777"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A3" w14:textId="77777777"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A4" w14:textId="77777777"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A5" w14:textId="77777777" w:rsidR="0096199D" w:rsidRDefault="0096199D" w:rsidP="0096199D">
            <w:pPr>
              <w:jc w:val="center"/>
              <w:rPr>
                <w:rFonts w:cs="Arial"/>
                <w:sz w:val="16"/>
                <w:szCs w:val="16"/>
              </w:rPr>
            </w:pPr>
            <w:r>
              <w:rPr>
                <w:rFonts w:cs="Arial"/>
                <w:sz w:val="16"/>
                <w:szCs w:val="16"/>
              </w:rPr>
              <w:t>omgaan met verandering</w:t>
            </w:r>
          </w:p>
        </w:tc>
      </w:tr>
      <w:tr w:rsidR="0096199D" w14:paraId="142136AF"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A7" w14:textId="77777777"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A8" w14:textId="77777777"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A9" w14:textId="77777777"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AA" w14:textId="77777777"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AB" w14:textId="77777777"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AC" w14:textId="77777777"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AD" w14:textId="77777777"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AE" w14:textId="77777777" w:rsidR="0096199D" w:rsidRDefault="0096199D" w:rsidP="0096199D">
            <w:pPr>
              <w:jc w:val="center"/>
              <w:rPr>
                <w:rFonts w:cs="Arial"/>
                <w:sz w:val="16"/>
                <w:szCs w:val="16"/>
              </w:rPr>
            </w:pPr>
            <w:r>
              <w:rPr>
                <w:rFonts w:cs="Arial"/>
                <w:sz w:val="16"/>
                <w:szCs w:val="16"/>
              </w:rPr>
              <w:t>continue verbetering</w:t>
            </w:r>
          </w:p>
        </w:tc>
      </w:tr>
    </w:tbl>
    <w:p w14:paraId="142136B0" w14:textId="77777777" w:rsidR="0096199D" w:rsidRPr="00B161DC" w:rsidRDefault="0096199D" w:rsidP="0096199D">
      <w:pPr>
        <w:pStyle w:val="artikeltekst"/>
        <w:rPr>
          <w:b/>
          <w:lang w:val="nl-NL"/>
        </w:rPr>
      </w:pPr>
      <w:r w:rsidRPr="001B4E01">
        <w:rPr>
          <w:lang w:val="nl-NL"/>
        </w:rPr>
        <w:br w:type="page"/>
      </w:r>
      <w:r w:rsidRPr="00B161DC">
        <w:rPr>
          <w:b/>
          <w:lang w:val="nl-NL"/>
        </w:rPr>
        <w:t xml:space="preserve">Niveau B </w:t>
      </w:r>
      <w:r>
        <w:rPr>
          <w:b/>
          <w:lang w:val="nl-NL"/>
        </w:rPr>
        <w:t>(basisgraad) en niveau C (hogere graad)</w:t>
      </w:r>
    </w:p>
    <w:p w14:paraId="142136B1" w14:textId="77777777" w:rsidR="0096199D" w:rsidRPr="001B4E01"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14:paraId="142136BA" w14:textId="77777777"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142136B2" w14:textId="77777777"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42136B3" w14:textId="77777777"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B4" w14:textId="77777777"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B5" w14:textId="77777777"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42136B6" w14:textId="77777777"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42136B7" w14:textId="77777777"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B8" w14:textId="77777777"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B9" w14:textId="77777777" w:rsidR="0096199D" w:rsidRDefault="0096199D" w:rsidP="0096199D">
            <w:pPr>
              <w:jc w:val="center"/>
              <w:rPr>
                <w:rFonts w:cs="Arial"/>
                <w:b/>
                <w:bCs/>
                <w:color w:val="FFFFFF"/>
                <w:sz w:val="16"/>
                <w:szCs w:val="16"/>
              </w:rPr>
            </w:pPr>
            <w:r>
              <w:rPr>
                <w:rFonts w:cs="Arial"/>
                <w:b/>
                <w:bCs/>
                <w:color w:val="FFFFFF"/>
                <w:sz w:val="16"/>
                <w:szCs w:val="16"/>
              </w:rPr>
              <w:t>DRIVE</w:t>
            </w:r>
          </w:p>
        </w:tc>
      </w:tr>
      <w:tr w:rsidR="0096199D" w14:paraId="142136C3"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BB" w14:textId="77777777"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BC" w14:textId="77777777"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BD" w14:textId="77777777"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BE" w14:textId="77777777"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BF" w14:textId="77777777"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C0" w14:textId="77777777"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C1" w14:textId="77777777"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C2" w14:textId="77777777" w:rsidR="0096199D" w:rsidRDefault="0096199D" w:rsidP="0096199D">
            <w:pPr>
              <w:jc w:val="center"/>
              <w:rPr>
                <w:rFonts w:cs="Arial"/>
                <w:sz w:val="16"/>
                <w:szCs w:val="16"/>
              </w:rPr>
            </w:pPr>
            <w:r>
              <w:rPr>
                <w:rFonts w:cs="Arial"/>
                <w:sz w:val="16"/>
                <w:szCs w:val="16"/>
              </w:rPr>
              <w:t>organisatie-betrokkenheid</w:t>
            </w:r>
          </w:p>
        </w:tc>
      </w:tr>
      <w:tr w:rsidR="0096199D" w14:paraId="142136CC"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C4" w14:textId="77777777"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C5" w14:textId="77777777"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C6" w14:textId="77777777"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C7" w14:textId="77777777"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C8" w14:textId="77777777"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142136C9" w14:textId="77777777"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6CA" w14:textId="77777777"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CB" w14:textId="77777777" w:rsidR="0096199D" w:rsidRDefault="0096199D" w:rsidP="0096199D">
            <w:pPr>
              <w:jc w:val="center"/>
              <w:rPr>
                <w:rFonts w:cs="Arial"/>
                <w:sz w:val="16"/>
                <w:szCs w:val="16"/>
              </w:rPr>
            </w:pPr>
            <w:r>
              <w:rPr>
                <w:rFonts w:cs="Arial"/>
                <w:sz w:val="16"/>
                <w:szCs w:val="16"/>
              </w:rPr>
              <w:t>scorend vermogen</w:t>
            </w:r>
          </w:p>
        </w:tc>
      </w:tr>
      <w:tr w:rsidR="0096199D" w14:paraId="142136D5"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CD" w14:textId="77777777"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CE" w14:textId="77777777"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CF" w14:textId="77777777"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D0" w14:textId="77777777"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D1" w14:textId="77777777"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D2" w14:textId="77777777"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142136D3" w14:textId="77777777"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6D4" w14:textId="77777777" w:rsidR="0096199D" w:rsidRDefault="0096199D" w:rsidP="0096199D">
            <w:pPr>
              <w:jc w:val="center"/>
              <w:rPr>
                <w:rFonts w:cs="Arial"/>
                <w:sz w:val="16"/>
                <w:szCs w:val="16"/>
              </w:rPr>
            </w:pPr>
            <w:r>
              <w:rPr>
                <w:rFonts w:cs="Arial"/>
                <w:sz w:val="16"/>
                <w:szCs w:val="16"/>
              </w:rPr>
              <w:t>Verantwoor-delijkheid opnemen</w:t>
            </w:r>
          </w:p>
        </w:tc>
      </w:tr>
      <w:tr w:rsidR="0096199D" w14:paraId="142136DE"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142136D6" w14:textId="77777777"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142136D7" w14:textId="77777777"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6D8" w14:textId="77777777"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6D9" w14:textId="77777777"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42136DA" w14:textId="77777777"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DB" w14:textId="77777777"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6DC" w14:textId="77777777"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6DD" w14:textId="77777777" w:rsidR="0096199D" w:rsidRDefault="0096199D" w:rsidP="0096199D">
            <w:pPr>
              <w:jc w:val="center"/>
              <w:rPr>
                <w:rFonts w:cs="Arial"/>
                <w:sz w:val="16"/>
                <w:szCs w:val="16"/>
              </w:rPr>
            </w:pPr>
            <w:r>
              <w:rPr>
                <w:rFonts w:cs="Arial"/>
                <w:sz w:val="16"/>
                <w:szCs w:val="16"/>
              </w:rPr>
              <w:t>initiatief nemen</w:t>
            </w:r>
          </w:p>
        </w:tc>
      </w:tr>
      <w:tr w:rsidR="0096199D" w14:paraId="142136E7"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DF" w14:textId="77777777"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E0" w14:textId="77777777"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6E1" w14:textId="77777777"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E2" w14:textId="77777777"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E3" w14:textId="77777777"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14:paraId="142136E4" w14:textId="77777777"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6E5" w14:textId="77777777"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6E6" w14:textId="77777777" w:rsidR="0096199D" w:rsidRDefault="0096199D" w:rsidP="0096199D">
            <w:pPr>
              <w:jc w:val="center"/>
              <w:rPr>
                <w:rFonts w:cs="Arial"/>
                <w:sz w:val="16"/>
                <w:szCs w:val="16"/>
              </w:rPr>
            </w:pPr>
            <w:r>
              <w:rPr>
                <w:rFonts w:cs="Arial"/>
                <w:sz w:val="16"/>
                <w:szCs w:val="16"/>
              </w:rPr>
              <w:t>betrokken zijn en kwalitatief handelen</w:t>
            </w:r>
          </w:p>
        </w:tc>
      </w:tr>
      <w:tr w:rsidR="0096199D" w14:paraId="142136F0"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E8" w14:textId="77777777"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E9" w14:textId="77777777"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EA" w14:textId="77777777"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EB" w14:textId="77777777"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EC" w14:textId="77777777"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ED" w14:textId="77777777"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EE" w14:textId="77777777"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EF" w14:textId="77777777" w:rsidR="0096199D" w:rsidRDefault="0096199D" w:rsidP="0096199D">
            <w:pPr>
              <w:jc w:val="center"/>
              <w:rPr>
                <w:rFonts w:cs="Arial"/>
                <w:sz w:val="16"/>
                <w:szCs w:val="16"/>
              </w:rPr>
            </w:pPr>
            <w:r>
              <w:rPr>
                <w:rFonts w:cs="Arial"/>
                <w:sz w:val="16"/>
                <w:szCs w:val="16"/>
              </w:rPr>
              <w:t>omgaan met verandering</w:t>
            </w:r>
          </w:p>
        </w:tc>
      </w:tr>
      <w:tr w:rsidR="0096199D" w14:paraId="142136F9"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6F1" w14:textId="77777777"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6F2" w14:textId="77777777"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F3" w14:textId="77777777"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F4" w14:textId="77777777"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6F5" w14:textId="77777777"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6F6" w14:textId="77777777"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F7" w14:textId="77777777"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6F8" w14:textId="77777777" w:rsidR="0096199D" w:rsidRDefault="0096199D" w:rsidP="0096199D">
            <w:pPr>
              <w:jc w:val="center"/>
              <w:rPr>
                <w:rFonts w:cs="Arial"/>
                <w:sz w:val="16"/>
                <w:szCs w:val="16"/>
              </w:rPr>
            </w:pPr>
            <w:r>
              <w:rPr>
                <w:rFonts w:cs="Arial"/>
                <w:sz w:val="16"/>
                <w:szCs w:val="16"/>
              </w:rPr>
              <w:t>continue verbetering</w:t>
            </w:r>
          </w:p>
        </w:tc>
      </w:tr>
    </w:tbl>
    <w:p w14:paraId="142136FA" w14:textId="77777777" w:rsidR="0096199D" w:rsidRPr="001B4E01" w:rsidRDefault="0096199D" w:rsidP="0096199D">
      <w:pPr>
        <w:pStyle w:val="artikeltekst"/>
        <w:rPr>
          <w:lang w:val="nl-NL"/>
        </w:rPr>
      </w:pPr>
      <w:r w:rsidRPr="001B4E01">
        <w:rPr>
          <w:lang w:val="nl-NL"/>
        </w:rPr>
        <w:br w:type="page"/>
      </w:r>
      <w:r w:rsidRPr="00B161DC">
        <w:rPr>
          <w:b/>
          <w:lang w:val="nl-NL"/>
        </w:rPr>
        <w:t xml:space="preserve">Niveau C </w:t>
      </w:r>
      <w:r>
        <w:rPr>
          <w:b/>
          <w:lang w:val="nl-NL"/>
        </w:rPr>
        <w:t>(basis graad)</w:t>
      </w: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14:paraId="14213703" w14:textId="77777777"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142136FB" w14:textId="77777777"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42136FC" w14:textId="77777777"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FD" w14:textId="77777777"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6FE" w14:textId="77777777"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42136FF" w14:textId="77777777"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4213700" w14:textId="77777777"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01" w14:textId="77777777"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02" w14:textId="77777777" w:rsidR="0096199D" w:rsidRDefault="0096199D" w:rsidP="0096199D">
            <w:pPr>
              <w:jc w:val="center"/>
              <w:rPr>
                <w:rFonts w:cs="Arial"/>
                <w:b/>
                <w:bCs/>
                <w:color w:val="FFFFFF"/>
                <w:sz w:val="16"/>
                <w:szCs w:val="16"/>
              </w:rPr>
            </w:pPr>
            <w:r>
              <w:rPr>
                <w:rFonts w:cs="Arial"/>
                <w:b/>
                <w:bCs/>
                <w:color w:val="FFFFFF"/>
                <w:sz w:val="16"/>
                <w:szCs w:val="16"/>
              </w:rPr>
              <w:t>DRIVE</w:t>
            </w:r>
          </w:p>
        </w:tc>
      </w:tr>
      <w:tr w:rsidR="0096199D" w14:paraId="1421370C"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04" w14:textId="77777777"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05" w14:textId="77777777"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06" w14:textId="77777777"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07" w14:textId="77777777"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08" w14:textId="77777777"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09" w14:textId="77777777"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0A" w14:textId="77777777"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0B" w14:textId="77777777" w:rsidR="0096199D" w:rsidRDefault="0096199D" w:rsidP="0096199D">
            <w:pPr>
              <w:jc w:val="center"/>
              <w:rPr>
                <w:rFonts w:cs="Arial"/>
                <w:sz w:val="16"/>
                <w:szCs w:val="16"/>
              </w:rPr>
            </w:pPr>
            <w:r>
              <w:rPr>
                <w:rFonts w:cs="Arial"/>
                <w:sz w:val="16"/>
                <w:szCs w:val="16"/>
              </w:rPr>
              <w:t>organisatie-betrokkenheid</w:t>
            </w:r>
          </w:p>
        </w:tc>
      </w:tr>
      <w:tr w:rsidR="0096199D" w14:paraId="14213715"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0D" w14:textId="77777777"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0E" w14:textId="77777777"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0F" w14:textId="77777777"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10" w14:textId="77777777"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11" w14:textId="77777777"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14213712" w14:textId="77777777"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13" w14:textId="77777777"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14" w14:textId="77777777" w:rsidR="0096199D" w:rsidRDefault="0096199D" w:rsidP="0096199D">
            <w:pPr>
              <w:jc w:val="center"/>
              <w:rPr>
                <w:rFonts w:cs="Arial"/>
                <w:sz w:val="16"/>
                <w:szCs w:val="16"/>
              </w:rPr>
            </w:pPr>
            <w:r>
              <w:rPr>
                <w:rFonts w:cs="Arial"/>
                <w:sz w:val="16"/>
                <w:szCs w:val="16"/>
              </w:rPr>
              <w:t>scorend vermogen</w:t>
            </w:r>
          </w:p>
        </w:tc>
      </w:tr>
      <w:tr w:rsidR="0096199D" w14:paraId="1421371E"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16" w14:textId="77777777"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17" w14:textId="77777777"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18" w14:textId="77777777"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19" w14:textId="77777777"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1A" w14:textId="77777777"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1B" w14:textId="77777777"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1421371C" w14:textId="77777777"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1D" w14:textId="77777777" w:rsidR="0096199D" w:rsidRDefault="0096199D" w:rsidP="0096199D">
            <w:pPr>
              <w:jc w:val="center"/>
              <w:rPr>
                <w:rFonts w:cs="Arial"/>
                <w:sz w:val="16"/>
                <w:szCs w:val="16"/>
              </w:rPr>
            </w:pPr>
            <w:r>
              <w:rPr>
                <w:rFonts w:cs="Arial"/>
                <w:sz w:val="16"/>
                <w:szCs w:val="16"/>
              </w:rPr>
              <w:t>Verantwoor-delijkheid opnemen</w:t>
            </w:r>
          </w:p>
        </w:tc>
      </w:tr>
      <w:tr w:rsidR="0096199D" w14:paraId="14213727"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1F" w14:textId="77777777"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20" w14:textId="77777777"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21" w14:textId="77777777"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22" w14:textId="77777777"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23" w14:textId="77777777"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24" w14:textId="77777777"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25" w14:textId="77777777"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26" w14:textId="77777777" w:rsidR="0096199D" w:rsidRDefault="0096199D" w:rsidP="0096199D">
            <w:pPr>
              <w:jc w:val="center"/>
              <w:rPr>
                <w:rFonts w:cs="Arial"/>
                <w:sz w:val="16"/>
                <w:szCs w:val="16"/>
              </w:rPr>
            </w:pPr>
            <w:r>
              <w:rPr>
                <w:rFonts w:cs="Arial"/>
                <w:sz w:val="16"/>
                <w:szCs w:val="16"/>
              </w:rPr>
              <w:t>initiatief nemen</w:t>
            </w:r>
          </w:p>
        </w:tc>
      </w:tr>
      <w:tr w:rsidR="0096199D" w14:paraId="14213730"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28" w14:textId="77777777"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29" w14:textId="77777777"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72A" w14:textId="77777777"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72B" w14:textId="77777777"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421372C" w14:textId="77777777"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14:paraId="1421372D" w14:textId="77777777"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14:paraId="1421372E" w14:textId="77777777"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72F" w14:textId="77777777" w:rsidR="0096199D" w:rsidRDefault="0096199D" w:rsidP="0096199D">
            <w:pPr>
              <w:jc w:val="center"/>
              <w:rPr>
                <w:rFonts w:cs="Arial"/>
                <w:sz w:val="16"/>
                <w:szCs w:val="16"/>
              </w:rPr>
            </w:pPr>
            <w:r>
              <w:rPr>
                <w:rFonts w:cs="Arial"/>
                <w:sz w:val="16"/>
                <w:szCs w:val="16"/>
              </w:rPr>
              <w:t>betrokken zijn en kwalitatief handelen</w:t>
            </w:r>
          </w:p>
        </w:tc>
      </w:tr>
      <w:tr w:rsidR="0096199D" w14:paraId="14213739"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31" w14:textId="77777777"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32" w14:textId="77777777"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33" w14:textId="77777777"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34" w14:textId="77777777"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35" w14:textId="77777777"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36" w14:textId="77777777"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37" w14:textId="77777777"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38" w14:textId="77777777" w:rsidR="0096199D" w:rsidRDefault="0096199D" w:rsidP="0096199D">
            <w:pPr>
              <w:jc w:val="center"/>
              <w:rPr>
                <w:rFonts w:cs="Arial"/>
                <w:sz w:val="16"/>
                <w:szCs w:val="16"/>
              </w:rPr>
            </w:pPr>
            <w:r>
              <w:rPr>
                <w:rFonts w:cs="Arial"/>
                <w:sz w:val="16"/>
                <w:szCs w:val="16"/>
              </w:rPr>
              <w:t>omgaan met verandering</w:t>
            </w:r>
          </w:p>
        </w:tc>
      </w:tr>
      <w:tr w:rsidR="0096199D" w14:paraId="14213742"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3A" w14:textId="77777777"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3B" w14:textId="77777777"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3C" w14:textId="77777777"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3D" w14:textId="77777777"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3E" w14:textId="77777777"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3F" w14:textId="77777777"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40" w14:textId="77777777"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41" w14:textId="77777777" w:rsidR="0096199D" w:rsidRDefault="0096199D" w:rsidP="0096199D">
            <w:pPr>
              <w:jc w:val="center"/>
              <w:rPr>
                <w:rFonts w:cs="Arial"/>
                <w:sz w:val="16"/>
                <w:szCs w:val="16"/>
              </w:rPr>
            </w:pPr>
            <w:r>
              <w:rPr>
                <w:rFonts w:cs="Arial"/>
                <w:sz w:val="16"/>
                <w:szCs w:val="16"/>
              </w:rPr>
              <w:t>continue verbetering</w:t>
            </w:r>
          </w:p>
        </w:tc>
      </w:tr>
    </w:tbl>
    <w:p w14:paraId="14213743" w14:textId="77777777" w:rsidR="0096199D" w:rsidRPr="00FD6003" w:rsidRDefault="0096199D" w:rsidP="0096199D">
      <w:pPr>
        <w:pStyle w:val="artikeltekst"/>
        <w:rPr>
          <w:b/>
          <w:lang w:val="nl-NL"/>
        </w:rPr>
      </w:pPr>
      <w:r w:rsidRPr="001B4E01">
        <w:rPr>
          <w:lang w:val="nl-NL"/>
        </w:rPr>
        <w:br w:type="page"/>
      </w:r>
      <w:r w:rsidRPr="00337F36">
        <w:rPr>
          <w:b/>
          <w:lang w:val="nl-NL"/>
        </w:rPr>
        <w:t xml:space="preserve">De </w:t>
      </w:r>
      <w:r w:rsidR="007D1252" w:rsidRPr="00337F36">
        <w:rPr>
          <w:b/>
          <w:lang w:val="nl-NL"/>
        </w:rPr>
        <w:t>leidinggevende functies van niveau D</w:t>
      </w:r>
    </w:p>
    <w:p w14:paraId="14213744" w14:textId="77777777" w:rsidR="0096199D"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14:paraId="1421374D" w14:textId="77777777"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14213745" w14:textId="77777777"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4213746" w14:textId="77777777"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47" w14:textId="77777777"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48" w14:textId="77777777"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4213749" w14:textId="77777777"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421374A" w14:textId="77777777"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4B" w14:textId="77777777"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4C" w14:textId="77777777" w:rsidR="0096199D" w:rsidRDefault="0096199D" w:rsidP="0096199D">
            <w:pPr>
              <w:jc w:val="center"/>
              <w:rPr>
                <w:rFonts w:cs="Arial"/>
                <w:b/>
                <w:bCs/>
                <w:color w:val="FFFFFF"/>
                <w:sz w:val="16"/>
                <w:szCs w:val="16"/>
              </w:rPr>
            </w:pPr>
            <w:r>
              <w:rPr>
                <w:rFonts w:cs="Arial"/>
                <w:b/>
                <w:bCs/>
                <w:color w:val="FFFFFF"/>
                <w:sz w:val="16"/>
                <w:szCs w:val="16"/>
              </w:rPr>
              <w:t>DRIVE</w:t>
            </w:r>
          </w:p>
        </w:tc>
      </w:tr>
      <w:tr w:rsidR="0096199D" w14:paraId="14213756"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4E" w14:textId="77777777"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4F" w14:textId="77777777"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50" w14:textId="77777777"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51" w14:textId="77777777"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52" w14:textId="77777777"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53" w14:textId="77777777"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54" w14:textId="77777777"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55" w14:textId="77777777" w:rsidR="0096199D" w:rsidRDefault="0096199D" w:rsidP="0096199D">
            <w:pPr>
              <w:jc w:val="center"/>
              <w:rPr>
                <w:rFonts w:cs="Arial"/>
                <w:sz w:val="16"/>
                <w:szCs w:val="16"/>
              </w:rPr>
            </w:pPr>
            <w:r>
              <w:rPr>
                <w:rFonts w:cs="Arial"/>
                <w:sz w:val="16"/>
                <w:szCs w:val="16"/>
              </w:rPr>
              <w:t>organisatie-betrokkenheid</w:t>
            </w:r>
          </w:p>
        </w:tc>
      </w:tr>
      <w:tr w:rsidR="0096199D" w14:paraId="1421375F"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57" w14:textId="77777777"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58" w14:textId="77777777"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59" w14:textId="77777777"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5A" w14:textId="77777777"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5B" w14:textId="77777777"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1421375C" w14:textId="77777777"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5D" w14:textId="77777777"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5E" w14:textId="77777777" w:rsidR="0096199D" w:rsidRDefault="0096199D" w:rsidP="0096199D">
            <w:pPr>
              <w:jc w:val="center"/>
              <w:rPr>
                <w:rFonts w:cs="Arial"/>
                <w:sz w:val="16"/>
                <w:szCs w:val="16"/>
              </w:rPr>
            </w:pPr>
            <w:r>
              <w:rPr>
                <w:rFonts w:cs="Arial"/>
                <w:sz w:val="16"/>
                <w:szCs w:val="16"/>
              </w:rPr>
              <w:t>scorend vermogen</w:t>
            </w:r>
          </w:p>
        </w:tc>
      </w:tr>
      <w:tr w:rsidR="0096199D" w14:paraId="14213768"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60" w14:textId="77777777"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61" w14:textId="77777777"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62" w14:textId="77777777"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63" w14:textId="77777777"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64" w14:textId="77777777"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65" w14:textId="77777777"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14213766" w14:textId="77777777"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67" w14:textId="77777777" w:rsidR="0096199D" w:rsidRDefault="0096199D" w:rsidP="0096199D">
            <w:pPr>
              <w:jc w:val="center"/>
              <w:rPr>
                <w:rFonts w:cs="Arial"/>
                <w:sz w:val="16"/>
                <w:szCs w:val="16"/>
              </w:rPr>
            </w:pPr>
            <w:r>
              <w:rPr>
                <w:rFonts w:cs="Arial"/>
                <w:sz w:val="16"/>
                <w:szCs w:val="16"/>
              </w:rPr>
              <w:t>Verantwoor-delijkheid opnemen</w:t>
            </w:r>
          </w:p>
        </w:tc>
      </w:tr>
      <w:tr w:rsidR="0096199D" w14:paraId="14213771"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69" w14:textId="77777777"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6A" w14:textId="77777777"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6B" w14:textId="77777777"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6C" w14:textId="77777777"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6D" w14:textId="77777777"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6E" w14:textId="77777777"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6F" w14:textId="77777777"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70" w14:textId="77777777" w:rsidR="0096199D" w:rsidRDefault="0096199D" w:rsidP="0096199D">
            <w:pPr>
              <w:jc w:val="center"/>
              <w:rPr>
                <w:rFonts w:cs="Arial"/>
                <w:sz w:val="16"/>
                <w:szCs w:val="16"/>
              </w:rPr>
            </w:pPr>
            <w:r>
              <w:rPr>
                <w:rFonts w:cs="Arial"/>
                <w:sz w:val="16"/>
                <w:szCs w:val="16"/>
              </w:rPr>
              <w:t>initiatief nemen</w:t>
            </w:r>
          </w:p>
        </w:tc>
      </w:tr>
      <w:tr w:rsidR="0096199D" w14:paraId="1421377A"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72" w14:textId="77777777"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73" w14:textId="77777777"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774" w14:textId="77777777"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75" w14:textId="77777777"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76" w14:textId="77777777"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14213777" w14:textId="77777777"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78" w14:textId="77777777"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779" w14:textId="77777777" w:rsidR="0096199D" w:rsidRDefault="0096199D" w:rsidP="0096199D">
            <w:pPr>
              <w:jc w:val="center"/>
              <w:rPr>
                <w:rFonts w:cs="Arial"/>
                <w:sz w:val="16"/>
                <w:szCs w:val="16"/>
              </w:rPr>
            </w:pPr>
            <w:r>
              <w:rPr>
                <w:rFonts w:cs="Arial"/>
                <w:sz w:val="16"/>
                <w:szCs w:val="16"/>
              </w:rPr>
              <w:t>betrokken zijn en kwalitatief handelen</w:t>
            </w:r>
          </w:p>
        </w:tc>
      </w:tr>
      <w:tr w:rsidR="0096199D" w14:paraId="14213783"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14:paraId="1421377B" w14:textId="77777777"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FFFF00"/>
            <w:vAlign w:val="center"/>
          </w:tcPr>
          <w:p w14:paraId="1421377C" w14:textId="77777777"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77D" w14:textId="77777777"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77E" w14:textId="77777777"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421377F" w14:textId="77777777"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80" w14:textId="77777777"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781" w14:textId="77777777"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782" w14:textId="77777777" w:rsidR="0096199D" w:rsidRDefault="0096199D" w:rsidP="0096199D">
            <w:pPr>
              <w:jc w:val="center"/>
              <w:rPr>
                <w:rFonts w:cs="Arial"/>
                <w:sz w:val="16"/>
                <w:szCs w:val="16"/>
              </w:rPr>
            </w:pPr>
            <w:r>
              <w:rPr>
                <w:rFonts w:cs="Arial"/>
                <w:sz w:val="16"/>
                <w:szCs w:val="16"/>
              </w:rPr>
              <w:t>omgaan met verandering</w:t>
            </w:r>
          </w:p>
        </w:tc>
      </w:tr>
      <w:tr w:rsidR="0096199D" w14:paraId="1421378C"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84" w14:textId="77777777"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85" w14:textId="77777777"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86" w14:textId="77777777"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87" w14:textId="77777777"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88" w14:textId="77777777"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14213789" w14:textId="77777777"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8A" w14:textId="77777777"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8B" w14:textId="77777777" w:rsidR="0096199D" w:rsidRDefault="0096199D" w:rsidP="0096199D">
            <w:pPr>
              <w:jc w:val="center"/>
              <w:rPr>
                <w:rFonts w:cs="Arial"/>
                <w:sz w:val="16"/>
                <w:szCs w:val="16"/>
              </w:rPr>
            </w:pPr>
            <w:r>
              <w:rPr>
                <w:rFonts w:cs="Arial"/>
                <w:sz w:val="16"/>
                <w:szCs w:val="16"/>
              </w:rPr>
              <w:t>continue verbetering</w:t>
            </w:r>
          </w:p>
        </w:tc>
      </w:tr>
    </w:tbl>
    <w:p w14:paraId="1421378D" w14:textId="77777777" w:rsidR="0096199D" w:rsidRPr="00495FCB" w:rsidRDefault="0096199D" w:rsidP="0096199D">
      <w:pPr>
        <w:pStyle w:val="artikeltekst"/>
        <w:rPr>
          <w:lang w:val="nl-NL"/>
        </w:rPr>
      </w:pPr>
    </w:p>
    <w:p w14:paraId="1421378E" w14:textId="77777777" w:rsidR="0096199D" w:rsidRPr="00B161DC" w:rsidRDefault="0096199D" w:rsidP="0096199D">
      <w:pPr>
        <w:pStyle w:val="artikeltekst"/>
        <w:rPr>
          <w:b/>
          <w:lang w:val="nl-NL"/>
        </w:rPr>
      </w:pPr>
      <w:r>
        <w:rPr>
          <w:lang w:val="nl-NL"/>
        </w:rPr>
        <w:br w:type="page"/>
      </w:r>
      <w:r w:rsidRPr="00B161DC">
        <w:rPr>
          <w:b/>
          <w:lang w:val="nl-NL"/>
        </w:rPr>
        <w:t xml:space="preserve">Niveau D </w:t>
      </w:r>
    </w:p>
    <w:p w14:paraId="1421378F" w14:textId="77777777" w:rsidR="0096199D" w:rsidRPr="001B4E01"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14:paraId="14213798" w14:textId="77777777"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14213790" w14:textId="77777777"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4213791" w14:textId="77777777"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92" w14:textId="77777777"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93" w14:textId="77777777"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4213794" w14:textId="77777777"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4213795" w14:textId="77777777"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96" w14:textId="77777777"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97" w14:textId="77777777" w:rsidR="0096199D" w:rsidRDefault="0096199D" w:rsidP="0096199D">
            <w:pPr>
              <w:jc w:val="center"/>
              <w:rPr>
                <w:rFonts w:cs="Arial"/>
                <w:b/>
                <w:bCs/>
                <w:color w:val="FFFFFF"/>
                <w:sz w:val="16"/>
                <w:szCs w:val="16"/>
              </w:rPr>
            </w:pPr>
            <w:r>
              <w:rPr>
                <w:rFonts w:cs="Arial"/>
                <w:b/>
                <w:bCs/>
                <w:color w:val="FFFFFF"/>
                <w:sz w:val="16"/>
                <w:szCs w:val="16"/>
              </w:rPr>
              <w:t>DRIVE</w:t>
            </w:r>
          </w:p>
        </w:tc>
      </w:tr>
      <w:tr w:rsidR="0096199D" w14:paraId="142137A1"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99" w14:textId="77777777"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9A" w14:textId="77777777"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9B" w14:textId="77777777"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9C" w14:textId="77777777"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9D" w14:textId="77777777"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9E" w14:textId="77777777"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9F" w14:textId="77777777"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A0" w14:textId="77777777" w:rsidR="0096199D" w:rsidRDefault="0096199D" w:rsidP="0096199D">
            <w:pPr>
              <w:jc w:val="center"/>
              <w:rPr>
                <w:rFonts w:cs="Arial"/>
                <w:sz w:val="16"/>
                <w:szCs w:val="16"/>
              </w:rPr>
            </w:pPr>
            <w:r>
              <w:rPr>
                <w:rFonts w:cs="Arial"/>
                <w:sz w:val="16"/>
                <w:szCs w:val="16"/>
              </w:rPr>
              <w:t>organisatie-betrokkenheid</w:t>
            </w:r>
          </w:p>
        </w:tc>
      </w:tr>
      <w:tr w:rsidR="0096199D" w14:paraId="142137AA"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A2" w14:textId="77777777"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A3" w14:textId="77777777"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A4" w14:textId="77777777"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A5" w14:textId="77777777"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A6" w14:textId="77777777"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142137A7" w14:textId="77777777"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A8" w14:textId="77777777"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A9" w14:textId="77777777" w:rsidR="0096199D" w:rsidRDefault="0096199D" w:rsidP="0096199D">
            <w:pPr>
              <w:jc w:val="center"/>
              <w:rPr>
                <w:rFonts w:cs="Arial"/>
                <w:sz w:val="16"/>
                <w:szCs w:val="16"/>
              </w:rPr>
            </w:pPr>
            <w:r>
              <w:rPr>
                <w:rFonts w:cs="Arial"/>
                <w:sz w:val="16"/>
                <w:szCs w:val="16"/>
              </w:rPr>
              <w:t>scorend vermogen</w:t>
            </w:r>
          </w:p>
        </w:tc>
      </w:tr>
      <w:tr w:rsidR="0096199D" w14:paraId="142137B3"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AB" w14:textId="77777777"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AC" w14:textId="77777777"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AD" w14:textId="77777777"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AE" w14:textId="77777777"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AF" w14:textId="77777777"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B0" w14:textId="77777777"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142137B1" w14:textId="77777777"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B2" w14:textId="77777777" w:rsidR="0096199D" w:rsidRDefault="0096199D" w:rsidP="0096199D">
            <w:pPr>
              <w:jc w:val="center"/>
              <w:rPr>
                <w:rFonts w:cs="Arial"/>
                <w:sz w:val="16"/>
                <w:szCs w:val="16"/>
              </w:rPr>
            </w:pPr>
            <w:r>
              <w:rPr>
                <w:rFonts w:cs="Arial"/>
                <w:sz w:val="16"/>
                <w:szCs w:val="16"/>
              </w:rPr>
              <w:t>Verantwoor-delijkheid opnemen</w:t>
            </w:r>
          </w:p>
        </w:tc>
      </w:tr>
      <w:tr w:rsidR="0096199D" w14:paraId="142137BC"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B4" w14:textId="77777777"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B5" w14:textId="77777777"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B6" w14:textId="77777777"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B7" w14:textId="77777777"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B8" w14:textId="77777777"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B9" w14:textId="77777777"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BA" w14:textId="77777777"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BB" w14:textId="77777777" w:rsidR="0096199D" w:rsidRDefault="0096199D" w:rsidP="0096199D">
            <w:pPr>
              <w:jc w:val="center"/>
              <w:rPr>
                <w:rFonts w:cs="Arial"/>
                <w:sz w:val="16"/>
                <w:szCs w:val="16"/>
              </w:rPr>
            </w:pPr>
            <w:r>
              <w:rPr>
                <w:rFonts w:cs="Arial"/>
                <w:sz w:val="16"/>
                <w:szCs w:val="16"/>
              </w:rPr>
              <w:t>initiatief nemen</w:t>
            </w:r>
          </w:p>
        </w:tc>
      </w:tr>
      <w:tr w:rsidR="0096199D" w14:paraId="142137C5"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BD" w14:textId="77777777"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BE" w14:textId="77777777"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7BF" w14:textId="77777777"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C0" w14:textId="77777777"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C1" w14:textId="77777777"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142137C2" w14:textId="77777777"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C3" w14:textId="77777777"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7C4" w14:textId="77777777" w:rsidR="0096199D" w:rsidRDefault="0096199D" w:rsidP="0096199D">
            <w:pPr>
              <w:jc w:val="center"/>
              <w:rPr>
                <w:rFonts w:cs="Arial"/>
                <w:sz w:val="16"/>
                <w:szCs w:val="16"/>
              </w:rPr>
            </w:pPr>
            <w:r>
              <w:rPr>
                <w:rFonts w:cs="Arial"/>
                <w:sz w:val="16"/>
                <w:szCs w:val="16"/>
              </w:rPr>
              <w:t>betrokken zijn en kwalitatief handelen</w:t>
            </w:r>
          </w:p>
        </w:tc>
      </w:tr>
      <w:tr w:rsidR="0096199D" w14:paraId="142137CE"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C6" w14:textId="77777777"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C7" w14:textId="77777777"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7C8" w14:textId="77777777"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7C9" w14:textId="77777777"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42137CA" w14:textId="77777777"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CB" w14:textId="77777777"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7CC" w14:textId="77777777"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7CD" w14:textId="77777777" w:rsidR="0096199D" w:rsidRDefault="0096199D" w:rsidP="0096199D">
            <w:pPr>
              <w:jc w:val="center"/>
              <w:rPr>
                <w:rFonts w:cs="Arial"/>
                <w:sz w:val="16"/>
                <w:szCs w:val="16"/>
              </w:rPr>
            </w:pPr>
            <w:r>
              <w:rPr>
                <w:rFonts w:cs="Arial"/>
                <w:sz w:val="16"/>
                <w:szCs w:val="16"/>
              </w:rPr>
              <w:t>omgaan met verandering</w:t>
            </w:r>
          </w:p>
        </w:tc>
      </w:tr>
      <w:tr w:rsidR="0096199D" w14:paraId="142137D7"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CF" w14:textId="77777777"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D0" w14:textId="77777777"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D1" w14:textId="77777777"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D2" w14:textId="77777777"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D3" w14:textId="77777777"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142137D4" w14:textId="77777777"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D5" w14:textId="77777777"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D6" w14:textId="77777777" w:rsidR="0096199D" w:rsidRDefault="0096199D" w:rsidP="0096199D">
            <w:pPr>
              <w:jc w:val="center"/>
              <w:rPr>
                <w:rFonts w:cs="Arial"/>
                <w:sz w:val="16"/>
                <w:szCs w:val="16"/>
              </w:rPr>
            </w:pPr>
            <w:r>
              <w:rPr>
                <w:rFonts w:cs="Arial"/>
                <w:sz w:val="16"/>
                <w:szCs w:val="16"/>
              </w:rPr>
              <w:t>continue verbetering</w:t>
            </w:r>
          </w:p>
        </w:tc>
      </w:tr>
    </w:tbl>
    <w:p w14:paraId="142137D8" w14:textId="77777777" w:rsidR="0096199D" w:rsidRPr="00B161DC" w:rsidRDefault="0096199D" w:rsidP="0096199D">
      <w:pPr>
        <w:pStyle w:val="artikeltekst"/>
        <w:rPr>
          <w:b/>
          <w:lang w:val="fr-FR"/>
        </w:rPr>
      </w:pPr>
      <w:r w:rsidRPr="001B4E01">
        <w:rPr>
          <w:lang w:val="nl-NL"/>
        </w:rPr>
        <w:br w:type="page"/>
      </w:r>
      <w:r w:rsidRPr="00B161DC">
        <w:rPr>
          <w:b/>
          <w:lang w:val="fr-FR"/>
        </w:rPr>
        <w:t>Niveau E</w:t>
      </w:r>
    </w:p>
    <w:p w14:paraId="142137D9" w14:textId="77777777" w:rsidR="0096199D" w:rsidRDefault="0096199D" w:rsidP="0096199D">
      <w:pPr>
        <w:pStyle w:val="artikeltekst"/>
        <w:rPr>
          <w:lang w:val="fr-FR"/>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14:paraId="142137E2" w14:textId="77777777"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14:paraId="142137DA" w14:textId="77777777"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14:paraId="142137DB" w14:textId="77777777"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DC" w14:textId="77777777"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DD" w14:textId="77777777"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14:paraId="142137DE" w14:textId="77777777"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14:paraId="142137DF" w14:textId="77777777"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E0" w14:textId="77777777"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14:paraId="142137E1" w14:textId="77777777" w:rsidR="0096199D" w:rsidRDefault="0096199D" w:rsidP="0096199D">
            <w:pPr>
              <w:jc w:val="center"/>
              <w:rPr>
                <w:rFonts w:cs="Arial"/>
                <w:b/>
                <w:bCs/>
                <w:color w:val="FFFFFF"/>
                <w:sz w:val="16"/>
                <w:szCs w:val="16"/>
              </w:rPr>
            </w:pPr>
            <w:r>
              <w:rPr>
                <w:rFonts w:cs="Arial"/>
                <w:b/>
                <w:bCs/>
                <w:color w:val="FFFFFF"/>
                <w:sz w:val="16"/>
                <w:szCs w:val="16"/>
              </w:rPr>
              <w:t>DRIVE</w:t>
            </w:r>
          </w:p>
        </w:tc>
      </w:tr>
      <w:tr w:rsidR="0096199D" w14:paraId="142137EB"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E3" w14:textId="77777777"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E4" w14:textId="77777777"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E5" w14:textId="77777777"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E6" w14:textId="77777777"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E7" w14:textId="77777777"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E8" w14:textId="77777777"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E9" w14:textId="77777777"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EA" w14:textId="77777777" w:rsidR="0096199D" w:rsidRDefault="0096199D" w:rsidP="0096199D">
            <w:pPr>
              <w:jc w:val="center"/>
              <w:rPr>
                <w:rFonts w:cs="Arial"/>
                <w:sz w:val="16"/>
                <w:szCs w:val="16"/>
              </w:rPr>
            </w:pPr>
            <w:r>
              <w:rPr>
                <w:rFonts w:cs="Arial"/>
                <w:sz w:val="16"/>
                <w:szCs w:val="16"/>
              </w:rPr>
              <w:t>organisatie-betrokkenheid</w:t>
            </w:r>
          </w:p>
        </w:tc>
      </w:tr>
      <w:tr w:rsidR="0096199D" w14:paraId="142137F4"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EC" w14:textId="77777777"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ED" w14:textId="77777777"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EE" w14:textId="77777777"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EF" w14:textId="77777777"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F0" w14:textId="77777777"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14:paraId="142137F1" w14:textId="77777777"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F2" w14:textId="77777777"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F3" w14:textId="77777777" w:rsidR="0096199D" w:rsidRDefault="0096199D" w:rsidP="0096199D">
            <w:pPr>
              <w:jc w:val="center"/>
              <w:rPr>
                <w:rFonts w:cs="Arial"/>
                <w:sz w:val="16"/>
                <w:szCs w:val="16"/>
              </w:rPr>
            </w:pPr>
            <w:r>
              <w:rPr>
                <w:rFonts w:cs="Arial"/>
                <w:sz w:val="16"/>
                <w:szCs w:val="16"/>
              </w:rPr>
              <w:t>scorend vermogen</w:t>
            </w:r>
          </w:p>
        </w:tc>
      </w:tr>
      <w:tr w:rsidR="0096199D" w14:paraId="142137FD"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F5" w14:textId="77777777"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F6" w14:textId="77777777"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F7" w14:textId="77777777"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7F8" w14:textId="77777777"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7F9" w14:textId="77777777"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7FA" w14:textId="77777777"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14:paraId="142137FB" w14:textId="77777777"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7FC" w14:textId="77777777" w:rsidR="0096199D" w:rsidRDefault="0096199D" w:rsidP="0096199D">
            <w:pPr>
              <w:jc w:val="center"/>
              <w:rPr>
                <w:rFonts w:cs="Arial"/>
                <w:sz w:val="16"/>
                <w:szCs w:val="16"/>
              </w:rPr>
            </w:pPr>
            <w:r>
              <w:rPr>
                <w:rFonts w:cs="Arial"/>
                <w:sz w:val="16"/>
                <w:szCs w:val="16"/>
              </w:rPr>
              <w:t>Verantwoor-delijkheid opnemen</w:t>
            </w:r>
          </w:p>
        </w:tc>
      </w:tr>
      <w:tr w:rsidR="0096199D" w14:paraId="14213806"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7FE" w14:textId="77777777"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7FF" w14:textId="77777777"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800" w14:textId="77777777"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801" w14:textId="77777777"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802" w14:textId="77777777"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803" w14:textId="77777777"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804" w14:textId="77777777"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805" w14:textId="77777777" w:rsidR="0096199D" w:rsidRDefault="0096199D" w:rsidP="0096199D">
            <w:pPr>
              <w:jc w:val="center"/>
              <w:rPr>
                <w:rFonts w:cs="Arial"/>
                <w:sz w:val="16"/>
                <w:szCs w:val="16"/>
              </w:rPr>
            </w:pPr>
            <w:r>
              <w:rPr>
                <w:rFonts w:cs="Arial"/>
                <w:sz w:val="16"/>
                <w:szCs w:val="16"/>
              </w:rPr>
              <w:t>initiatief nemen</w:t>
            </w:r>
          </w:p>
        </w:tc>
      </w:tr>
      <w:tr w:rsidR="0096199D" w14:paraId="1421380F"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807" w14:textId="77777777"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808" w14:textId="77777777"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809" w14:textId="77777777"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80A" w14:textId="77777777"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80B" w14:textId="77777777"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14:paraId="1421380C" w14:textId="77777777"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1380D" w14:textId="77777777"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14:paraId="1421380E" w14:textId="77777777" w:rsidR="0096199D" w:rsidRDefault="0096199D" w:rsidP="0096199D">
            <w:pPr>
              <w:jc w:val="center"/>
              <w:rPr>
                <w:rFonts w:cs="Arial"/>
                <w:sz w:val="16"/>
                <w:szCs w:val="16"/>
              </w:rPr>
            </w:pPr>
            <w:r>
              <w:rPr>
                <w:rFonts w:cs="Arial"/>
                <w:sz w:val="16"/>
                <w:szCs w:val="16"/>
              </w:rPr>
              <w:t>betrokken zijn en kwalitatief handelen</w:t>
            </w:r>
          </w:p>
        </w:tc>
      </w:tr>
      <w:tr w:rsidR="0096199D" w14:paraId="14213818"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810" w14:textId="77777777"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811" w14:textId="77777777"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812" w14:textId="77777777"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813" w14:textId="77777777"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14:paraId="14213814" w14:textId="77777777"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14:paraId="14213815" w14:textId="77777777"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816" w14:textId="77777777"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213817" w14:textId="77777777" w:rsidR="0096199D" w:rsidRDefault="0096199D" w:rsidP="0096199D">
            <w:pPr>
              <w:jc w:val="center"/>
              <w:rPr>
                <w:rFonts w:cs="Arial"/>
                <w:sz w:val="16"/>
                <w:szCs w:val="16"/>
              </w:rPr>
            </w:pPr>
            <w:r>
              <w:rPr>
                <w:rFonts w:cs="Arial"/>
                <w:sz w:val="16"/>
                <w:szCs w:val="16"/>
              </w:rPr>
              <w:t>omgaan met verandering</w:t>
            </w:r>
          </w:p>
        </w:tc>
      </w:tr>
      <w:tr w:rsidR="0096199D" w14:paraId="14213821" w14:textId="77777777"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4213819" w14:textId="77777777"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14:paraId="1421381A" w14:textId="77777777"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81B" w14:textId="77777777"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81C" w14:textId="77777777"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FFFF00"/>
            <w:vAlign w:val="center"/>
          </w:tcPr>
          <w:p w14:paraId="1421381D" w14:textId="77777777"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14:paraId="1421381E" w14:textId="77777777"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81F" w14:textId="77777777"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FFFF00"/>
            <w:vAlign w:val="center"/>
          </w:tcPr>
          <w:p w14:paraId="14213820" w14:textId="77777777" w:rsidR="0096199D" w:rsidRDefault="0096199D" w:rsidP="0096199D">
            <w:pPr>
              <w:jc w:val="center"/>
              <w:rPr>
                <w:rFonts w:cs="Arial"/>
                <w:sz w:val="16"/>
                <w:szCs w:val="16"/>
              </w:rPr>
            </w:pPr>
            <w:r>
              <w:rPr>
                <w:rFonts w:cs="Arial"/>
                <w:sz w:val="16"/>
                <w:szCs w:val="16"/>
              </w:rPr>
              <w:t>continue verbetering</w:t>
            </w:r>
          </w:p>
        </w:tc>
      </w:tr>
    </w:tbl>
    <w:p w14:paraId="14213822" w14:textId="77777777" w:rsidR="0096199D" w:rsidRPr="001B4E01" w:rsidRDefault="0096199D" w:rsidP="0096199D">
      <w:pPr>
        <w:pStyle w:val="artikeltekst"/>
        <w:rPr>
          <w:lang w:val="fr-FR"/>
        </w:rPr>
      </w:pPr>
    </w:p>
    <w:p w14:paraId="14213823" w14:textId="77777777" w:rsidR="0096199D" w:rsidRDefault="0096199D" w:rsidP="0027056F">
      <w:pPr>
        <w:pStyle w:val="Nieuw"/>
        <w:numPr>
          <w:ilvl w:val="0"/>
          <w:numId w:val="69"/>
        </w:numPr>
        <w:jc w:val="center"/>
      </w:pPr>
      <w:r w:rsidRPr="001B4E01">
        <w:rPr>
          <w:lang w:val="fr-FR"/>
        </w:rPr>
        <w:br w:type="page"/>
      </w:r>
      <w:bookmarkStart w:id="746" w:name="_Toc213489344"/>
      <w:bookmarkStart w:id="747" w:name="_Toc413246463"/>
      <w:bookmarkStart w:id="748" w:name="_Toc508024606"/>
      <w:r>
        <w:t>Kennis en opleiding</w:t>
      </w:r>
      <w:bookmarkEnd w:id="746"/>
      <w:bookmarkEnd w:id="747"/>
      <w:bookmarkEnd w:id="748"/>
    </w:p>
    <w:p w14:paraId="14213824" w14:textId="77777777" w:rsidR="0096199D" w:rsidRDefault="0096199D" w:rsidP="0096199D"/>
    <w:p w14:paraId="14213825" w14:textId="77777777" w:rsidR="0096199D" w:rsidRDefault="0096199D" w:rsidP="0096199D"/>
    <w:p w14:paraId="14213826" w14:textId="77777777" w:rsidR="0096199D" w:rsidRDefault="0096199D" w:rsidP="0096199D">
      <w:pPr>
        <w:pStyle w:val="artikeltekst"/>
      </w:pPr>
      <w:r>
        <w:t>Binnen een gezond competentiemanagement mag het roer niet voor de volle 180° worden omgegooid. Het is immers een gegeven dat beroepskennis binnen een dienstenorganisatie nog altijd van groot belang is. De personeelsleden worden daarom geëvalueerd over de mate waarin zij het geleerde in opleidingen effectief en efficiënt toepassen en over de mate waarin zij het vereiste kennisniveau voor de functie hebben bereikt.</w:t>
      </w:r>
    </w:p>
    <w:p w14:paraId="14213827" w14:textId="77777777" w:rsidR="0096199D" w:rsidRDefault="0096199D" w:rsidP="0096199D">
      <w:pPr>
        <w:pStyle w:val="Kop4"/>
        <w:ind w:firstLine="709"/>
      </w:pPr>
      <w:r>
        <w:t>Niveau A</w:t>
      </w:r>
    </w:p>
    <w:p w14:paraId="14213828" w14:textId="77777777" w:rsidR="0096199D" w:rsidRDefault="0096199D" w:rsidP="0096199D">
      <w:pPr>
        <w:pStyle w:val="artikeltekst"/>
      </w:pPr>
    </w:p>
    <w:p w14:paraId="14213829" w14:textId="77777777" w:rsidR="0096199D" w:rsidRPr="00527EB1" w:rsidRDefault="0096199D" w:rsidP="00A42487">
      <w:pPr>
        <w:pStyle w:val="bullets"/>
        <w:numPr>
          <w:ilvl w:val="0"/>
          <w:numId w:val="43"/>
        </w:numPr>
      </w:pPr>
      <w:r w:rsidRPr="00527EB1">
        <w:t>Grondige kennis van de basiswetgeving op het niveau van het bestuur (</w:t>
      </w:r>
      <w:r w:rsidR="007D1252" w:rsidRPr="00527EB1">
        <w:t>DLB</w:t>
      </w:r>
      <w:r w:rsidRPr="00527EB1">
        <w:t>, wetgeving openbaarheid van bestuur, wetgeving overheidsopdrachten, …)</w:t>
      </w:r>
    </w:p>
    <w:p w14:paraId="1421382A" w14:textId="77777777" w:rsidR="0096199D" w:rsidRPr="00527EB1" w:rsidRDefault="0096199D" w:rsidP="00A42487">
      <w:pPr>
        <w:pStyle w:val="bullets"/>
        <w:numPr>
          <w:ilvl w:val="0"/>
          <w:numId w:val="43"/>
        </w:numPr>
      </w:pPr>
      <w:r w:rsidRPr="00527EB1">
        <w:t>Grondige kennis van de specifieke wetgeving in verband met de afdeling</w:t>
      </w:r>
    </w:p>
    <w:p w14:paraId="1421382B" w14:textId="77777777" w:rsidR="0096199D" w:rsidRPr="00527EB1" w:rsidRDefault="0096199D" w:rsidP="00A42487">
      <w:pPr>
        <w:pStyle w:val="bullets"/>
        <w:numPr>
          <w:ilvl w:val="0"/>
          <w:numId w:val="43"/>
        </w:numPr>
      </w:pPr>
      <w:r w:rsidRPr="00527EB1">
        <w:t>Grondige kennis van moderne managementtechnieken</w:t>
      </w:r>
    </w:p>
    <w:p w14:paraId="1421382C" w14:textId="77777777" w:rsidR="0096199D" w:rsidRPr="00527EB1" w:rsidRDefault="0096199D" w:rsidP="00A42487">
      <w:pPr>
        <w:pStyle w:val="bullets"/>
        <w:numPr>
          <w:ilvl w:val="0"/>
          <w:numId w:val="43"/>
        </w:numPr>
      </w:pPr>
      <w:r w:rsidRPr="00527EB1">
        <w:t>Grondige kennis van de software van de afdeling</w:t>
      </w:r>
    </w:p>
    <w:p w14:paraId="1421382D" w14:textId="77777777" w:rsidR="0096199D" w:rsidRPr="00527EB1" w:rsidRDefault="0096199D" w:rsidP="00A42487">
      <w:pPr>
        <w:pStyle w:val="bullets"/>
        <w:numPr>
          <w:ilvl w:val="0"/>
          <w:numId w:val="43"/>
        </w:numPr>
      </w:pPr>
      <w:r w:rsidRPr="00527EB1">
        <w:t>Grondige sectorkennis</w:t>
      </w:r>
    </w:p>
    <w:p w14:paraId="1421382E" w14:textId="77777777" w:rsidR="0096199D" w:rsidRPr="00527EB1" w:rsidRDefault="0096199D" w:rsidP="00A42487">
      <w:pPr>
        <w:pStyle w:val="bullets"/>
        <w:numPr>
          <w:ilvl w:val="0"/>
          <w:numId w:val="43"/>
        </w:numPr>
      </w:pPr>
      <w:r w:rsidRPr="00527EB1">
        <w:t>Basiskennis van de werking van het bestuur in zijn geheel</w:t>
      </w:r>
    </w:p>
    <w:p w14:paraId="1421382F" w14:textId="77777777" w:rsidR="0096199D" w:rsidRPr="00527EB1" w:rsidRDefault="0096199D" w:rsidP="0096199D">
      <w:pPr>
        <w:pStyle w:val="artikeltekst"/>
      </w:pPr>
    </w:p>
    <w:p w14:paraId="14213830" w14:textId="77777777" w:rsidR="0096199D" w:rsidRPr="00527EB1" w:rsidRDefault="0096199D" w:rsidP="0096199D">
      <w:pPr>
        <w:pStyle w:val="Kop4"/>
        <w:ind w:firstLine="709"/>
      </w:pPr>
      <w:r w:rsidRPr="00527EB1">
        <w:t>Niveau B</w:t>
      </w:r>
    </w:p>
    <w:p w14:paraId="14213831" w14:textId="77777777" w:rsidR="0096199D" w:rsidRPr="00527EB1" w:rsidRDefault="0096199D" w:rsidP="0096199D">
      <w:pPr>
        <w:pStyle w:val="artikeltekst"/>
      </w:pPr>
    </w:p>
    <w:p w14:paraId="14213832" w14:textId="77777777" w:rsidR="0096199D" w:rsidRPr="00527EB1" w:rsidRDefault="0096199D" w:rsidP="00A42487">
      <w:pPr>
        <w:pStyle w:val="bullets"/>
        <w:numPr>
          <w:ilvl w:val="0"/>
          <w:numId w:val="43"/>
        </w:numPr>
      </w:pPr>
      <w:r w:rsidRPr="00527EB1">
        <w:t>Basiskennis van de basiswetgeving op het niveau van het bestuur (</w:t>
      </w:r>
      <w:r w:rsidR="007D1252" w:rsidRPr="00527EB1">
        <w:t>DLB</w:t>
      </w:r>
      <w:r w:rsidRPr="00527EB1">
        <w:t>, wetgeving openbaarheid van bestuur, wetgeving overheidsopdrachten, …)</w:t>
      </w:r>
    </w:p>
    <w:p w14:paraId="14213833" w14:textId="77777777" w:rsidR="0096199D" w:rsidRPr="00527EB1" w:rsidRDefault="0096199D" w:rsidP="00A42487">
      <w:pPr>
        <w:pStyle w:val="bullets"/>
        <w:numPr>
          <w:ilvl w:val="0"/>
          <w:numId w:val="43"/>
        </w:numPr>
      </w:pPr>
      <w:r w:rsidRPr="00527EB1">
        <w:t>Grondige kennis van de specifieke wetgeving in verband met de afdeling</w:t>
      </w:r>
    </w:p>
    <w:p w14:paraId="14213834" w14:textId="77777777" w:rsidR="0096199D" w:rsidRPr="00527EB1" w:rsidRDefault="0096199D" w:rsidP="00A42487">
      <w:pPr>
        <w:pStyle w:val="bullets"/>
        <w:numPr>
          <w:ilvl w:val="0"/>
          <w:numId w:val="43"/>
        </w:numPr>
      </w:pPr>
      <w:r w:rsidRPr="00527EB1">
        <w:t>Grondige kennis van de software van de dienst</w:t>
      </w:r>
    </w:p>
    <w:p w14:paraId="14213835" w14:textId="77777777" w:rsidR="0096199D" w:rsidRPr="00527EB1" w:rsidRDefault="0096199D" w:rsidP="00A42487">
      <w:pPr>
        <w:pStyle w:val="bullets"/>
        <w:numPr>
          <w:ilvl w:val="0"/>
          <w:numId w:val="43"/>
        </w:numPr>
      </w:pPr>
      <w:r w:rsidRPr="00527EB1">
        <w:t>Sectorkennis</w:t>
      </w:r>
    </w:p>
    <w:p w14:paraId="14213836" w14:textId="77777777" w:rsidR="0096199D" w:rsidRPr="00527EB1" w:rsidRDefault="0096199D" w:rsidP="00A42487">
      <w:pPr>
        <w:pStyle w:val="bullets"/>
        <w:numPr>
          <w:ilvl w:val="0"/>
          <w:numId w:val="43"/>
        </w:numPr>
      </w:pPr>
      <w:r w:rsidRPr="00527EB1">
        <w:t>Basiskennis van de werking van het bestuur in zijn geheel</w:t>
      </w:r>
    </w:p>
    <w:p w14:paraId="14213837" w14:textId="77777777" w:rsidR="0096199D" w:rsidRPr="00527EB1" w:rsidRDefault="0096199D" w:rsidP="0096199D">
      <w:pPr>
        <w:pStyle w:val="artikeltekst"/>
      </w:pPr>
    </w:p>
    <w:p w14:paraId="14213838" w14:textId="77777777" w:rsidR="0096199D" w:rsidRPr="00527EB1" w:rsidRDefault="0096199D" w:rsidP="0096199D">
      <w:pPr>
        <w:pStyle w:val="Kop4"/>
        <w:ind w:firstLine="709"/>
      </w:pPr>
      <w:r w:rsidRPr="00527EB1">
        <w:t>Niveau C</w:t>
      </w:r>
    </w:p>
    <w:p w14:paraId="14213839" w14:textId="77777777" w:rsidR="0096199D" w:rsidRPr="00527EB1" w:rsidRDefault="0096199D" w:rsidP="0096199D">
      <w:pPr>
        <w:pStyle w:val="artikeltekst"/>
      </w:pPr>
    </w:p>
    <w:p w14:paraId="1421383A" w14:textId="77777777" w:rsidR="0096199D" w:rsidRPr="00527EB1" w:rsidRDefault="0096199D" w:rsidP="00A42487">
      <w:pPr>
        <w:pStyle w:val="bullets"/>
        <w:numPr>
          <w:ilvl w:val="0"/>
          <w:numId w:val="43"/>
        </w:numPr>
      </w:pPr>
      <w:r w:rsidRPr="00527EB1">
        <w:t>Basiskennis van de basiswetgeving op het niveau van het bestuur (</w:t>
      </w:r>
      <w:r w:rsidR="007D1252" w:rsidRPr="00527EB1">
        <w:t>DLB</w:t>
      </w:r>
      <w:r w:rsidRPr="00527EB1">
        <w:t>, wetgeving openbaarheid van bestuur, wetgeving overheidsopdrachten, …)</w:t>
      </w:r>
    </w:p>
    <w:p w14:paraId="1421383B" w14:textId="77777777" w:rsidR="0096199D" w:rsidRDefault="0096199D" w:rsidP="00A42487">
      <w:pPr>
        <w:pStyle w:val="bullets"/>
        <w:numPr>
          <w:ilvl w:val="0"/>
          <w:numId w:val="43"/>
        </w:numPr>
      </w:pPr>
      <w:r>
        <w:t>Kennis van de specifieke wetgeving in verband met de afdeling</w:t>
      </w:r>
    </w:p>
    <w:p w14:paraId="1421383C" w14:textId="77777777" w:rsidR="0096199D" w:rsidRDefault="0096199D" w:rsidP="00A42487">
      <w:pPr>
        <w:pStyle w:val="bullets"/>
        <w:numPr>
          <w:ilvl w:val="0"/>
          <w:numId w:val="43"/>
        </w:numPr>
      </w:pPr>
      <w:r>
        <w:t>Grondige kennis van de software van de dienst</w:t>
      </w:r>
    </w:p>
    <w:p w14:paraId="1421383D" w14:textId="77777777" w:rsidR="0096199D" w:rsidRDefault="0096199D" w:rsidP="00A42487">
      <w:pPr>
        <w:pStyle w:val="bullets"/>
        <w:numPr>
          <w:ilvl w:val="0"/>
          <w:numId w:val="43"/>
        </w:numPr>
      </w:pPr>
      <w:r>
        <w:t>Basiskennis van de werking van het bestuur in zijn geheel</w:t>
      </w:r>
    </w:p>
    <w:p w14:paraId="1421383E" w14:textId="77777777" w:rsidR="0096199D" w:rsidRDefault="0096199D" w:rsidP="0096199D">
      <w:pPr>
        <w:pStyle w:val="artikeltekst"/>
      </w:pPr>
    </w:p>
    <w:p w14:paraId="1421383F" w14:textId="77777777" w:rsidR="0096199D" w:rsidRDefault="0096199D" w:rsidP="0096199D">
      <w:pPr>
        <w:pStyle w:val="artikeltekst"/>
      </w:pPr>
    </w:p>
    <w:p w14:paraId="14213840" w14:textId="77777777" w:rsidR="00527EB1" w:rsidRDefault="00527EB1" w:rsidP="0096199D">
      <w:pPr>
        <w:pStyle w:val="artikeltekst"/>
      </w:pPr>
    </w:p>
    <w:p w14:paraId="14213841" w14:textId="77777777" w:rsidR="0096199D" w:rsidRDefault="0096199D" w:rsidP="0096199D">
      <w:pPr>
        <w:pStyle w:val="Kop4"/>
        <w:ind w:firstLine="709"/>
      </w:pPr>
      <w:r>
        <w:t>Niveau D</w:t>
      </w:r>
    </w:p>
    <w:p w14:paraId="14213842" w14:textId="77777777" w:rsidR="0096199D" w:rsidRDefault="0096199D" w:rsidP="0096199D">
      <w:pPr>
        <w:pStyle w:val="artikeltekst"/>
      </w:pPr>
    </w:p>
    <w:p w14:paraId="14213843" w14:textId="77777777" w:rsidR="0096199D" w:rsidRDefault="0096199D" w:rsidP="00A42487">
      <w:pPr>
        <w:pStyle w:val="bullets"/>
        <w:numPr>
          <w:ilvl w:val="0"/>
          <w:numId w:val="43"/>
        </w:numPr>
      </w:pPr>
      <w:r>
        <w:t>Kennis van de specifieke wetgeving in verband met de afdeling</w:t>
      </w:r>
    </w:p>
    <w:p w14:paraId="14213844" w14:textId="77777777" w:rsidR="0096199D" w:rsidRDefault="0096199D" w:rsidP="00A42487">
      <w:pPr>
        <w:pStyle w:val="bullets"/>
        <w:numPr>
          <w:ilvl w:val="0"/>
          <w:numId w:val="43"/>
        </w:numPr>
      </w:pPr>
      <w:r>
        <w:t>Kennis van de software van de dienst</w:t>
      </w:r>
    </w:p>
    <w:p w14:paraId="14213845" w14:textId="77777777" w:rsidR="0096199D" w:rsidRDefault="0096199D" w:rsidP="00A42487">
      <w:pPr>
        <w:pStyle w:val="bullets"/>
        <w:numPr>
          <w:ilvl w:val="0"/>
          <w:numId w:val="43"/>
        </w:numPr>
      </w:pPr>
      <w:r>
        <w:t>Kennis van het gebruik van de machines en het materieel binnen de dienst</w:t>
      </w:r>
    </w:p>
    <w:p w14:paraId="14213846" w14:textId="77777777" w:rsidR="0096199D" w:rsidRDefault="0096199D" w:rsidP="00A42487">
      <w:pPr>
        <w:pStyle w:val="bullets"/>
        <w:numPr>
          <w:ilvl w:val="0"/>
          <w:numId w:val="43"/>
        </w:numPr>
      </w:pPr>
      <w:r>
        <w:t>Vakmanschap met betrekking tot de taken van de dienst</w:t>
      </w:r>
    </w:p>
    <w:p w14:paraId="14213847" w14:textId="77777777" w:rsidR="0096199D" w:rsidRDefault="0096199D" w:rsidP="00A42487">
      <w:pPr>
        <w:pStyle w:val="bullets"/>
        <w:numPr>
          <w:ilvl w:val="0"/>
          <w:numId w:val="43"/>
        </w:numPr>
      </w:pPr>
      <w:r>
        <w:t>Basiskennis van de werking van het bestuur in zijn geheel</w:t>
      </w:r>
    </w:p>
    <w:p w14:paraId="14213848" w14:textId="77777777" w:rsidR="0096199D" w:rsidRDefault="0096199D" w:rsidP="0096199D">
      <w:pPr>
        <w:pStyle w:val="artikeltekst"/>
      </w:pPr>
    </w:p>
    <w:p w14:paraId="14213849" w14:textId="77777777" w:rsidR="0096199D" w:rsidRDefault="0096199D" w:rsidP="0096199D">
      <w:pPr>
        <w:pStyle w:val="Kop4"/>
        <w:ind w:firstLine="709"/>
      </w:pPr>
      <w:r>
        <w:t>Niveau E</w:t>
      </w:r>
    </w:p>
    <w:p w14:paraId="1421384A" w14:textId="77777777" w:rsidR="0096199D" w:rsidRDefault="0096199D" w:rsidP="0096199D">
      <w:pPr>
        <w:pStyle w:val="artikeltekst"/>
      </w:pPr>
    </w:p>
    <w:p w14:paraId="1421384B" w14:textId="77777777" w:rsidR="0096199D" w:rsidRDefault="0096199D" w:rsidP="00A42487">
      <w:pPr>
        <w:pStyle w:val="bullets"/>
        <w:numPr>
          <w:ilvl w:val="0"/>
          <w:numId w:val="43"/>
        </w:numPr>
      </w:pPr>
      <w:r>
        <w:t>Elementaire kennis van de specifieke wetgeving in verband met de afdeling</w:t>
      </w:r>
    </w:p>
    <w:p w14:paraId="1421384C" w14:textId="77777777" w:rsidR="0096199D" w:rsidRDefault="0096199D" w:rsidP="00A42487">
      <w:pPr>
        <w:pStyle w:val="bullets"/>
        <w:numPr>
          <w:ilvl w:val="0"/>
          <w:numId w:val="43"/>
        </w:numPr>
      </w:pPr>
      <w:r>
        <w:t>Kennis van het gebruik van de machines en het materieel binnen de dienst</w:t>
      </w:r>
    </w:p>
    <w:p w14:paraId="1421384D" w14:textId="77777777" w:rsidR="0096199D" w:rsidRDefault="0096199D" w:rsidP="00A42487">
      <w:pPr>
        <w:pStyle w:val="bullets"/>
        <w:numPr>
          <w:ilvl w:val="0"/>
          <w:numId w:val="43"/>
        </w:numPr>
      </w:pPr>
      <w:r>
        <w:t>Vakmanschap met betrekking tot de toegewezen specialiteit</w:t>
      </w:r>
    </w:p>
    <w:p w14:paraId="1421384E" w14:textId="77777777" w:rsidR="0096199D" w:rsidRDefault="0096199D" w:rsidP="00A42487">
      <w:pPr>
        <w:pStyle w:val="bullets"/>
        <w:numPr>
          <w:ilvl w:val="0"/>
          <w:numId w:val="43"/>
        </w:numPr>
      </w:pPr>
      <w:r>
        <w:t>Basiskennis van de werking van het bestuur in zijn geheel</w:t>
      </w:r>
    </w:p>
    <w:p w14:paraId="1421384F" w14:textId="77777777" w:rsidR="0096199D" w:rsidRDefault="0096199D" w:rsidP="0027056F">
      <w:pPr>
        <w:pStyle w:val="Nieuw"/>
        <w:numPr>
          <w:ilvl w:val="0"/>
          <w:numId w:val="68"/>
        </w:numPr>
        <w:jc w:val="center"/>
      </w:pPr>
      <w:r>
        <w:br w:type="page"/>
      </w:r>
      <w:bookmarkStart w:id="749" w:name="_Toc213489345"/>
      <w:bookmarkStart w:id="750" w:name="_Toc413246464"/>
      <w:bookmarkStart w:id="751" w:name="_Toc508024607"/>
      <w:r>
        <w:t>Taakafspraken</w:t>
      </w:r>
      <w:bookmarkEnd w:id="749"/>
      <w:bookmarkEnd w:id="750"/>
      <w:bookmarkEnd w:id="751"/>
    </w:p>
    <w:p w14:paraId="14213850" w14:textId="77777777" w:rsidR="0096199D" w:rsidRDefault="0096199D" w:rsidP="0096199D"/>
    <w:p w14:paraId="14213851" w14:textId="77777777" w:rsidR="0096199D" w:rsidRDefault="0096199D" w:rsidP="0096199D"/>
    <w:p w14:paraId="14213852" w14:textId="77777777" w:rsidR="0096199D" w:rsidRDefault="0096199D" w:rsidP="0096199D">
      <w:pPr>
        <w:pStyle w:val="artikeltekst"/>
      </w:pPr>
      <w:r>
        <w:t xml:space="preserve">Bij het begin van een evaluatieperiode en ook tijdens </w:t>
      </w:r>
      <w:r w:rsidRPr="00E91EF9">
        <w:t>functioneringsgesprekken</w:t>
      </w:r>
      <w:r w:rsidR="00337F36" w:rsidRPr="00E91EF9">
        <w:t xml:space="preserve"> en opvolgingsgesprekken</w:t>
      </w:r>
      <w:r w:rsidRPr="00E91EF9">
        <w:t xml:space="preserve"> worden tussen de evaluator en het personeelslid afspraken gemaakt over de concrete taakuitvoering van het personeelslid.</w:t>
      </w:r>
      <w:r>
        <w:t xml:space="preserve"> </w:t>
      </w:r>
    </w:p>
    <w:p w14:paraId="14213853" w14:textId="77777777" w:rsidR="0096199D" w:rsidRDefault="0096199D" w:rsidP="0096199D">
      <w:pPr>
        <w:pStyle w:val="artikeltekst"/>
      </w:pPr>
      <w:r w:rsidRPr="00CC1272">
        <w:t xml:space="preserve">Het doel is om </w:t>
      </w:r>
      <w:r w:rsidRPr="00CC1272">
        <w:rPr>
          <w:u w:val="single"/>
        </w:rPr>
        <w:t>één</w:t>
      </w:r>
      <w:r w:rsidRPr="00CC1272">
        <w:t xml:space="preserve"> concrete doelstelling op taakniveau te definiëren waarop het personeelslid binnen de rubriek ‘taakafspraken’ van zijn evaluatie zal worden beoordeeld.</w:t>
      </w:r>
    </w:p>
    <w:p w14:paraId="14213854" w14:textId="77777777" w:rsidR="0096199D" w:rsidRDefault="0096199D" w:rsidP="0096199D">
      <w:pPr>
        <w:pStyle w:val="artikeltekst"/>
      </w:pPr>
      <w:r>
        <w:t>De evaluatoren dienen erover te waken dat deze doelstellingen SMART zijn (specifiek omschreven, meetbaar, geaccepteerd door beide partijen, realistisch en tijdsgebonden).</w:t>
      </w:r>
    </w:p>
    <w:p w14:paraId="14213855" w14:textId="77777777" w:rsidR="0096199D" w:rsidRDefault="0096199D" w:rsidP="0096199D">
      <w:pPr>
        <w:pStyle w:val="artikeltekst"/>
      </w:pPr>
    </w:p>
    <w:p w14:paraId="14213856" w14:textId="77777777" w:rsidR="0096199D" w:rsidRDefault="0096199D" w:rsidP="0027056F">
      <w:pPr>
        <w:pStyle w:val="Nieuw"/>
        <w:numPr>
          <w:ilvl w:val="0"/>
          <w:numId w:val="68"/>
        </w:numPr>
        <w:jc w:val="center"/>
      </w:pPr>
      <w:r>
        <w:br w:type="page"/>
      </w:r>
      <w:bookmarkStart w:id="752" w:name="_Toc413246465"/>
      <w:bookmarkStart w:id="753" w:name="_Toc508024608"/>
      <w:r>
        <w:t>Resultaten</w:t>
      </w:r>
      <w:bookmarkEnd w:id="752"/>
      <w:bookmarkEnd w:id="753"/>
    </w:p>
    <w:p w14:paraId="14213857" w14:textId="77777777" w:rsidR="0096199D" w:rsidRPr="00527EB1" w:rsidRDefault="0096199D" w:rsidP="0096199D">
      <w:pPr>
        <w:pStyle w:val="Kop4"/>
        <w:ind w:firstLine="360"/>
      </w:pPr>
      <w:r w:rsidRPr="008B4959">
        <w:t>Decretale graad</w:t>
      </w:r>
      <w:r w:rsidRPr="008B4959">
        <w:tab/>
      </w:r>
      <w:r w:rsidRPr="008B4959">
        <w:tab/>
      </w:r>
      <w:r w:rsidR="00307AE6" w:rsidRPr="00527EB1">
        <w:t>ALGEMEEN DIRECTEUR</w:t>
      </w:r>
    </w:p>
    <w:p w14:paraId="14213858" w14:textId="77777777" w:rsidR="0096199D" w:rsidRPr="00613E8F" w:rsidRDefault="0096199D" w:rsidP="0096199D">
      <w:pPr>
        <w:pStyle w:val="artikeltekst"/>
        <w:rPr>
          <w:u w:val="single"/>
        </w:rPr>
      </w:pPr>
      <w:r w:rsidRPr="00527EB1">
        <w:rPr>
          <w:u w:val="single"/>
        </w:rPr>
        <w:t>Resultaatsgebieden op het vlak van interne en externe klanten</w:t>
      </w:r>
    </w:p>
    <w:p w14:paraId="14213859" w14:textId="77777777" w:rsidR="0096199D" w:rsidRPr="0058530C" w:rsidRDefault="0096199D" w:rsidP="0096199D">
      <w:pPr>
        <w:pStyle w:val="artikeltekst"/>
      </w:pPr>
      <w:r w:rsidRPr="0058530C">
        <w:t>Op het niveau van de organisatie:</w:t>
      </w:r>
    </w:p>
    <w:p w14:paraId="1421385A" w14:textId="77777777" w:rsidR="0096199D" w:rsidRPr="0058530C" w:rsidRDefault="0096199D" w:rsidP="00A42487">
      <w:pPr>
        <w:pStyle w:val="artikeltekst"/>
        <w:keepNext/>
        <w:widowControl/>
        <w:numPr>
          <w:ilvl w:val="0"/>
          <w:numId w:val="46"/>
        </w:numPr>
      </w:pPr>
      <w:r w:rsidRPr="0058530C">
        <w:t xml:space="preserve">Creëren, voorstellen en implementeren van voorwaarden om de verwachtingen van de klanten in te lossen. </w:t>
      </w:r>
    </w:p>
    <w:p w14:paraId="1421385B" w14:textId="77777777" w:rsidR="0096199D" w:rsidRPr="0058530C" w:rsidRDefault="0096199D" w:rsidP="00A42487">
      <w:pPr>
        <w:pStyle w:val="artikeltekst"/>
        <w:keepNext/>
        <w:widowControl/>
        <w:numPr>
          <w:ilvl w:val="0"/>
          <w:numId w:val="46"/>
        </w:numPr>
      </w:pPr>
      <w:r w:rsidRPr="0058530C">
        <w:t xml:space="preserve">Onderhouden van goede externe contacten met relevante personen of instanties en organisaties, teneinde de globale werking van het bestuur te optimaliseren. </w:t>
      </w:r>
    </w:p>
    <w:p w14:paraId="1421385C" w14:textId="77777777" w:rsidR="0096199D" w:rsidRPr="0058530C" w:rsidRDefault="0096199D" w:rsidP="00A42487">
      <w:pPr>
        <w:pStyle w:val="artikeltekst"/>
        <w:keepNext/>
        <w:widowControl/>
        <w:numPr>
          <w:ilvl w:val="0"/>
          <w:numId w:val="46"/>
        </w:numPr>
      </w:pPr>
      <w:r w:rsidRPr="0058530C">
        <w:t xml:space="preserve">Waken over de kwantiteit en de kwaliteit van de geleverde </w:t>
      </w:r>
      <w:r>
        <w:t xml:space="preserve">diensten, </w:t>
      </w:r>
      <w:r w:rsidRPr="0058530C">
        <w:t>inclusief het bewaken van de wettelijkheid binnen de organisatie.</w:t>
      </w:r>
    </w:p>
    <w:p w14:paraId="1421385D" w14:textId="77777777" w:rsidR="0096199D" w:rsidRPr="0058530C" w:rsidRDefault="0096199D" w:rsidP="00A42487">
      <w:pPr>
        <w:pStyle w:val="artikeltekst"/>
        <w:keepNext/>
        <w:widowControl/>
        <w:numPr>
          <w:ilvl w:val="0"/>
          <w:numId w:val="46"/>
        </w:numPr>
      </w:pPr>
      <w:r w:rsidRPr="0058530C">
        <w:t>Bewaken van de kwaliteitszorg en klachten en meldingen het nodige gevolg geven</w:t>
      </w:r>
      <w:r>
        <w:t>.</w:t>
      </w:r>
      <w:r w:rsidRPr="0058530C">
        <w:t xml:space="preserve"> </w:t>
      </w:r>
    </w:p>
    <w:p w14:paraId="1421385E" w14:textId="77777777" w:rsidR="0096199D" w:rsidRDefault="0096199D" w:rsidP="0096199D">
      <w:pPr>
        <w:pStyle w:val="artikeltekst"/>
      </w:pPr>
    </w:p>
    <w:p w14:paraId="1421385F" w14:textId="77777777" w:rsidR="0096199D" w:rsidRPr="00DB7163" w:rsidRDefault="0096199D" w:rsidP="0096199D">
      <w:pPr>
        <w:pStyle w:val="artikeltekst"/>
        <w:rPr>
          <w:u w:val="single"/>
        </w:rPr>
      </w:pPr>
      <w:r w:rsidRPr="00DB7163">
        <w:rPr>
          <w:u w:val="single"/>
        </w:rPr>
        <w:t xml:space="preserve">Resultaatsgebieden op het vlak van organisatie en interne werking </w:t>
      </w:r>
    </w:p>
    <w:p w14:paraId="14213860" w14:textId="77777777" w:rsidR="0096199D" w:rsidRPr="0058530C" w:rsidRDefault="0096199D" w:rsidP="0096199D">
      <w:pPr>
        <w:pStyle w:val="artikeltekst"/>
      </w:pPr>
      <w:r w:rsidRPr="0058530C">
        <w:t>Op het niveau van de organisatie:</w:t>
      </w:r>
    </w:p>
    <w:p w14:paraId="14213861" w14:textId="77777777" w:rsidR="0096199D" w:rsidRPr="0058530C" w:rsidRDefault="0096199D" w:rsidP="00A42487">
      <w:pPr>
        <w:pStyle w:val="artikeltekst"/>
        <w:keepNext/>
        <w:widowControl/>
        <w:numPr>
          <w:ilvl w:val="0"/>
          <w:numId w:val="47"/>
        </w:numPr>
      </w:pPr>
      <w:r w:rsidRPr="0058530C">
        <w:t>Organisatieconcept uitdenken en -structuur uitwerken en beheren</w:t>
      </w:r>
      <w:r>
        <w:t>.</w:t>
      </w:r>
    </w:p>
    <w:p w14:paraId="14213862" w14:textId="77777777" w:rsidR="0096199D" w:rsidRPr="0058530C" w:rsidRDefault="0096199D" w:rsidP="00A42487">
      <w:pPr>
        <w:pStyle w:val="artikeltekst"/>
        <w:keepNext/>
        <w:widowControl/>
        <w:numPr>
          <w:ilvl w:val="0"/>
          <w:numId w:val="47"/>
        </w:numPr>
      </w:pPr>
      <w:r w:rsidRPr="0058530C">
        <w:t xml:space="preserve">Verantwoordelijk voor de leiding, organisatie en coördinatie van </w:t>
      </w:r>
      <w:r>
        <w:t>medewerkers.</w:t>
      </w:r>
    </w:p>
    <w:p w14:paraId="14213863" w14:textId="77777777" w:rsidR="0096199D" w:rsidRPr="0058530C" w:rsidRDefault="0096199D" w:rsidP="00A42487">
      <w:pPr>
        <w:pStyle w:val="artikeltekst"/>
        <w:keepNext/>
        <w:widowControl/>
        <w:numPr>
          <w:ilvl w:val="0"/>
          <w:numId w:val="47"/>
        </w:numPr>
      </w:pPr>
      <w:r w:rsidRPr="0058530C">
        <w:t>Transparante processen opzetten, bewaken en bijsturen</w:t>
      </w:r>
      <w:r>
        <w:t>.</w:t>
      </w:r>
    </w:p>
    <w:p w14:paraId="14213864" w14:textId="77777777" w:rsidR="0096199D" w:rsidRPr="0058530C" w:rsidRDefault="0096199D" w:rsidP="00A42487">
      <w:pPr>
        <w:pStyle w:val="artikeltekst"/>
        <w:keepNext/>
        <w:widowControl/>
        <w:numPr>
          <w:ilvl w:val="0"/>
          <w:numId w:val="47"/>
        </w:numPr>
      </w:pPr>
      <w:r w:rsidRPr="0058530C">
        <w:t>Zorgen voor een goede interne communicatie</w:t>
      </w:r>
      <w:r>
        <w:t>.</w:t>
      </w:r>
    </w:p>
    <w:p w14:paraId="14213865" w14:textId="77777777" w:rsidR="0096199D" w:rsidRPr="0058530C" w:rsidRDefault="0096199D" w:rsidP="00A42487">
      <w:pPr>
        <w:pStyle w:val="artikeltekst"/>
        <w:keepNext/>
        <w:widowControl/>
        <w:numPr>
          <w:ilvl w:val="0"/>
          <w:numId w:val="47"/>
        </w:numPr>
      </w:pPr>
      <w:r w:rsidRPr="0058530C">
        <w:t>Een goed zicht hebben op de nodige middelen en op dit vlak gepast actie nemen</w:t>
      </w:r>
      <w:r>
        <w:t>.</w:t>
      </w:r>
    </w:p>
    <w:p w14:paraId="14213866" w14:textId="77777777" w:rsidR="0096199D" w:rsidRPr="0058530C" w:rsidRDefault="0096199D" w:rsidP="00A42487">
      <w:pPr>
        <w:pStyle w:val="artikeltekst"/>
        <w:keepNext/>
        <w:widowControl/>
        <w:numPr>
          <w:ilvl w:val="0"/>
          <w:numId w:val="47"/>
        </w:numPr>
      </w:pPr>
      <w:r w:rsidRPr="0058530C">
        <w:t>Faciliteren van een doeltreffende en correcte (politieke) besluitvorming en van de werking van de politieke organen en het managementteam</w:t>
      </w:r>
      <w:r>
        <w:t>.</w:t>
      </w:r>
    </w:p>
    <w:p w14:paraId="14213867" w14:textId="77777777" w:rsidR="0096199D" w:rsidRDefault="0096199D" w:rsidP="0096199D">
      <w:pPr>
        <w:pStyle w:val="artikeltekst"/>
      </w:pPr>
    </w:p>
    <w:p w14:paraId="14213868" w14:textId="77777777" w:rsidR="0096199D" w:rsidRPr="00DB7163" w:rsidRDefault="0096199D" w:rsidP="0096199D">
      <w:pPr>
        <w:pStyle w:val="artikeltekst"/>
        <w:rPr>
          <w:u w:val="single"/>
        </w:rPr>
      </w:pPr>
      <w:r w:rsidRPr="00DB7163">
        <w:rPr>
          <w:u w:val="single"/>
        </w:rPr>
        <w:t>Resultaatsgebieden op het budgettaire vlak:</w:t>
      </w:r>
    </w:p>
    <w:p w14:paraId="14213869" w14:textId="77777777" w:rsidR="0096199D" w:rsidRPr="0058530C" w:rsidRDefault="0096199D" w:rsidP="0096199D">
      <w:pPr>
        <w:pStyle w:val="artikeltekst"/>
      </w:pPr>
      <w:r w:rsidRPr="0058530C">
        <w:t>Op het niveau van de organisatie:</w:t>
      </w:r>
    </w:p>
    <w:p w14:paraId="1421386A" w14:textId="77777777" w:rsidR="0096199D" w:rsidRPr="0058530C" w:rsidRDefault="0096199D" w:rsidP="00A42487">
      <w:pPr>
        <w:pStyle w:val="artikeltekst"/>
        <w:keepNext/>
        <w:widowControl/>
        <w:numPr>
          <w:ilvl w:val="0"/>
          <w:numId w:val="48"/>
        </w:numPr>
      </w:pPr>
      <w:r w:rsidRPr="0058530C">
        <w:t>Strategisch beleidsvoorbereidend werken, dit in de praktijk vertalen en implementeren</w:t>
      </w:r>
      <w:r>
        <w:t>.</w:t>
      </w:r>
    </w:p>
    <w:p w14:paraId="1421386B" w14:textId="77777777" w:rsidR="0096199D" w:rsidRPr="0058530C" w:rsidRDefault="0096199D" w:rsidP="00A42487">
      <w:pPr>
        <w:pStyle w:val="artikeltekst"/>
        <w:keepNext/>
        <w:widowControl/>
        <w:numPr>
          <w:ilvl w:val="0"/>
          <w:numId w:val="48"/>
        </w:numPr>
      </w:pPr>
      <w:r w:rsidRPr="0058530C">
        <w:t>Rapportering initiëren, faciliteren, controleren en waar nodig bijsturen</w:t>
      </w:r>
      <w:r>
        <w:t>.</w:t>
      </w:r>
    </w:p>
    <w:p w14:paraId="1421386C" w14:textId="77777777" w:rsidR="0096199D" w:rsidRDefault="0096199D" w:rsidP="00A42487">
      <w:pPr>
        <w:pStyle w:val="artikeltekst"/>
        <w:keepNext/>
        <w:widowControl/>
        <w:numPr>
          <w:ilvl w:val="0"/>
          <w:numId w:val="48"/>
        </w:numPr>
      </w:pPr>
      <w:r w:rsidRPr="0058530C">
        <w:t xml:space="preserve">Bewaken van het efficiënt en </w:t>
      </w:r>
      <w:r>
        <w:t>doeltreffend</w:t>
      </w:r>
      <w:r w:rsidRPr="0058530C">
        <w:t xml:space="preserve"> inzetten van mens en middelen</w:t>
      </w:r>
      <w:r>
        <w:t>.</w:t>
      </w:r>
      <w:r w:rsidRPr="0058530C">
        <w:t xml:space="preserve"> </w:t>
      </w:r>
    </w:p>
    <w:p w14:paraId="1421386D" w14:textId="77777777" w:rsidR="000E247B" w:rsidRDefault="000E247B" w:rsidP="0096199D">
      <w:pPr>
        <w:pStyle w:val="artikeltekst"/>
        <w:rPr>
          <w:u w:val="single"/>
        </w:rPr>
      </w:pPr>
    </w:p>
    <w:p w14:paraId="1421386E" w14:textId="77777777" w:rsidR="000E247B" w:rsidRDefault="000E247B" w:rsidP="0096199D">
      <w:pPr>
        <w:pStyle w:val="artikeltekst"/>
        <w:rPr>
          <w:u w:val="single"/>
        </w:rPr>
      </w:pPr>
    </w:p>
    <w:p w14:paraId="1421386F" w14:textId="77777777" w:rsidR="000E247B" w:rsidRDefault="000E247B" w:rsidP="0096199D">
      <w:pPr>
        <w:pStyle w:val="artikeltekst"/>
        <w:rPr>
          <w:u w:val="single"/>
        </w:rPr>
      </w:pPr>
    </w:p>
    <w:p w14:paraId="14213870" w14:textId="77777777" w:rsidR="000E247B" w:rsidRDefault="000E247B" w:rsidP="0096199D">
      <w:pPr>
        <w:pStyle w:val="artikeltekst"/>
        <w:rPr>
          <w:u w:val="single"/>
        </w:rPr>
      </w:pPr>
    </w:p>
    <w:p w14:paraId="14213871" w14:textId="77777777" w:rsidR="000E247B" w:rsidRDefault="000E247B" w:rsidP="0096199D">
      <w:pPr>
        <w:pStyle w:val="artikeltekst"/>
        <w:rPr>
          <w:u w:val="single"/>
        </w:rPr>
      </w:pPr>
    </w:p>
    <w:p w14:paraId="14213872" w14:textId="77777777" w:rsidR="000E247B" w:rsidRDefault="000E247B" w:rsidP="0096199D">
      <w:pPr>
        <w:pStyle w:val="artikeltekst"/>
        <w:rPr>
          <w:u w:val="single"/>
        </w:rPr>
      </w:pPr>
    </w:p>
    <w:p w14:paraId="14213873" w14:textId="77777777" w:rsidR="0096199D" w:rsidRPr="00DB7163" w:rsidRDefault="0096199D" w:rsidP="0096199D">
      <w:pPr>
        <w:pStyle w:val="artikeltekst"/>
        <w:rPr>
          <w:u w:val="single"/>
        </w:rPr>
      </w:pPr>
      <w:r w:rsidRPr="00DB7163">
        <w:rPr>
          <w:u w:val="single"/>
        </w:rPr>
        <w:t>Resultaatsgebieden op het vlak van verbetering en innovatie:</w:t>
      </w:r>
    </w:p>
    <w:p w14:paraId="14213874" w14:textId="77777777" w:rsidR="0096199D" w:rsidRPr="0058530C" w:rsidRDefault="0096199D" w:rsidP="00A42487">
      <w:pPr>
        <w:pStyle w:val="artikeltekst"/>
        <w:keepNext/>
        <w:widowControl/>
        <w:numPr>
          <w:ilvl w:val="0"/>
          <w:numId w:val="48"/>
        </w:numPr>
      </w:pPr>
      <w:r w:rsidRPr="0058530C">
        <w:t>Opvolgen van nieuwe mogelijkheden en opportuniteiten</w:t>
      </w:r>
      <w:r>
        <w:t>.</w:t>
      </w:r>
    </w:p>
    <w:p w14:paraId="14213875" w14:textId="77777777" w:rsidR="0096199D" w:rsidRPr="0058530C" w:rsidRDefault="0096199D" w:rsidP="00A42487">
      <w:pPr>
        <w:pStyle w:val="artikeltekst"/>
        <w:keepNext/>
        <w:widowControl/>
        <w:numPr>
          <w:ilvl w:val="0"/>
          <w:numId w:val="48"/>
        </w:numPr>
      </w:pPr>
      <w:r>
        <w:t>Positief-</w:t>
      </w:r>
      <w:r w:rsidRPr="0058530C">
        <w:t>kritisch zijn en actief meedenken op het vlak van continue verbetering van de organisatie</w:t>
      </w:r>
      <w:r>
        <w:t>.</w:t>
      </w:r>
    </w:p>
    <w:p w14:paraId="14213876" w14:textId="77777777" w:rsidR="0096199D" w:rsidRPr="0058530C" w:rsidRDefault="0096199D" w:rsidP="00A42487">
      <w:pPr>
        <w:pStyle w:val="artikeltekst"/>
        <w:keepNext/>
        <w:widowControl/>
        <w:numPr>
          <w:ilvl w:val="0"/>
          <w:numId w:val="48"/>
        </w:numPr>
      </w:pPr>
      <w:r w:rsidRPr="0058530C">
        <w:t>Medewerkers stimuleren in het kader van verbetering en innovatie</w:t>
      </w:r>
      <w:r>
        <w:t>.</w:t>
      </w:r>
    </w:p>
    <w:p w14:paraId="14213877" w14:textId="77777777" w:rsidR="0096199D" w:rsidRDefault="0096199D">
      <w:pPr>
        <w:jc w:val="left"/>
        <w:rPr>
          <w:b/>
          <w:bCs/>
          <w:sz w:val="28"/>
          <w:szCs w:val="28"/>
        </w:rPr>
      </w:pPr>
      <w:r>
        <w:br w:type="page"/>
      </w:r>
    </w:p>
    <w:p w14:paraId="14213878" w14:textId="77777777" w:rsidR="0096199D" w:rsidRPr="004E7935" w:rsidRDefault="0096199D" w:rsidP="0096199D">
      <w:pPr>
        <w:pStyle w:val="Kop4"/>
      </w:pPr>
      <w:r>
        <w:t>Decretale graad</w:t>
      </w:r>
      <w:r>
        <w:tab/>
      </w:r>
      <w:r>
        <w:tab/>
      </w:r>
      <w:r>
        <w:tab/>
      </w:r>
      <w:r w:rsidRPr="00527EB1">
        <w:t xml:space="preserve">FINANCIEEL </w:t>
      </w:r>
      <w:r w:rsidR="004E7935" w:rsidRPr="00527EB1">
        <w:t>DIRECTEUR</w:t>
      </w:r>
    </w:p>
    <w:p w14:paraId="14213879" w14:textId="77777777"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14:paraId="1421387A" w14:textId="77777777" w:rsidR="0096199D" w:rsidRPr="00DB7163" w:rsidRDefault="0096199D" w:rsidP="0096199D">
      <w:pPr>
        <w:pStyle w:val="artikeltekst"/>
      </w:pPr>
      <w:r w:rsidRPr="00DB7163">
        <w:t>Op het niveau van de organisatie op financieel vlak:</w:t>
      </w:r>
    </w:p>
    <w:p w14:paraId="1421387B" w14:textId="77777777" w:rsidR="0096199D" w:rsidRPr="00DB7163" w:rsidRDefault="0096199D" w:rsidP="00A42487">
      <w:pPr>
        <w:pStyle w:val="artikeltekst"/>
        <w:keepNext/>
        <w:widowControl/>
        <w:numPr>
          <w:ilvl w:val="0"/>
          <w:numId w:val="49"/>
        </w:numPr>
      </w:pPr>
      <w:r w:rsidRPr="00DB7163">
        <w:t>Creëren, voorstellen en implementeren van voorwaarden om de verwachtingen van de klanten in te lossen.</w:t>
      </w:r>
    </w:p>
    <w:p w14:paraId="1421387C" w14:textId="77777777" w:rsidR="0096199D" w:rsidRPr="00DB7163" w:rsidRDefault="0096199D" w:rsidP="00A42487">
      <w:pPr>
        <w:pStyle w:val="artikeltekst"/>
        <w:keepNext/>
        <w:widowControl/>
        <w:numPr>
          <w:ilvl w:val="0"/>
          <w:numId w:val="49"/>
        </w:numPr>
      </w:pPr>
      <w:r w:rsidRPr="00DB7163">
        <w:t xml:space="preserve">Onderhouden van goede externe contacten met relevante personen of instanties en organisaties, teneinde de globale werking van het bestuur te optimaliseren. </w:t>
      </w:r>
    </w:p>
    <w:p w14:paraId="1421387D" w14:textId="77777777" w:rsidR="0096199D" w:rsidRPr="00DB7163" w:rsidRDefault="0096199D" w:rsidP="00A42487">
      <w:pPr>
        <w:pStyle w:val="artikeltekst"/>
        <w:keepNext/>
        <w:widowControl/>
        <w:numPr>
          <w:ilvl w:val="0"/>
          <w:numId w:val="49"/>
        </w:numPr>
      </w:pPr>
      <w:r w:rsidRPr="00DB7163">
        <w:t xml:space="preserve">Waken over de kwantiteit en de kwaliteit van de geleverde </w:t>
      </w:r>
      <w:r>
        <w:t>diensten,</w:t>
      </w:r>
      <w:r w:rsidRPr="00DB7163">
        <w:t xml:space="preserve"> inclusief het bewaken van de wettelijkheid binnen de organisatie.</w:t>
      </w:r>
    </w:p>
    <w:p w14:paraId="1421387E" w14:textId="77777777" w:rsidR="0096199D" w:rsidRPr="00DB7163" w:rsidRDefault="0096199D" w:rsidP="00A42487">
      <w:pPr>
        <w:pStyle w:val="artikeltekst"/>
        <w:keepNext/>
        <w:widowControl/>
        <w:numPr>
          <w:ilvl w:val="0"/>
          <w:numId w:val="49"/>
        </w:numPr>
      </w:pPr>
      <w:r w:rsidRPr="00DB7163">
        <w:t>Bewaken van de kwaliteitszorg en klachten en meldingen het nodige gevolg geven</w:t>
      </w:r>
      <w:r>
        <w:t>.</w:t>
      </w:r>
      <w:r w:rsidRPr="00DB7163">
        <w:t xml:space="preserve"> </w:t>
      </w:r>
    </w:p>
    <w:p w14:paraId="1421387F" w14:textId="77777777" w:rsidR="0096199D" w:rsidRDefault="0096199D" w:rsidP="0096199D">
      <w:pPr>
        <w:pStyle w:val="artikeltekst"/>
      </w:pPr>
    </w:p>
    <w:p w14:paraId="14213880" w14:textId="77777777" w:rsidR="0096199D" w:rsidRPr="00DB7163" w:rsidRDefault="0096199D" w:rsidP="0096199D">
      <w:pPr>
        <w:pStyle w:val="artikeltekst"/>
        <w:rPr>
          <w:u w:val="single"/>
        </w:rPr>
      </w:pPr>
      <w:r w:rsidRPr="00DB7163">
        <w:rPr>
          <w:u w:val="single"/>
        </w:rPr>
        <w:t xml:space="preserve">Resultaatsgebieden op het vlak van organisatie en interne werking </w:t>
      </w:r>
    </w:p>
    <w:p w14:paraId="14213881" w14:textId="77777777" w:rsidR="0096199D" w:rsidRPr="00DB7163" w:rsidRDefault="0096199D" w:rsidP="0096199D">
      <w:pPr>
        <w:pStyle w:val="artikeltekst"/>
      </w:pPr>
      <w:r w:rsidRPr="00DB7163">
        <w:t>Op het niveau van de organisatie op financieel vlak:</w:t>
      </w:r>
    </w:p>
    <w:p w14:paraId="14213882" w14:textId="77777777" w:rsidR="0096199D" w:rsidRPr="00DB7163" w:rsidRDefault="0096199D" w:rsidP="00A42487">
      <w:pPr>
        <w:pStyle w:val="artikeltekst"/>
        <w:keepNext/>
        <w:widowControl/>
        <w:numPr>
          <w:ilvl w:val="0"/>
          <w:numId w:val="50"/>
        </w:numPr>
      </w:pPr>
      <w:r w:rsidRPr="00DB7163">
        <w:t>Organisatieconcept uitdenken en -structuur uitwerken en beheren</w:t>
      </w:r>
      <w:r>
        <w:t>.</w:t>
      </w:r>
    </w:p>
    <w:p w14:paraId="14213883" w14:textId="77777777" w:rsidR="0096199D" w:rsidRPr="00DB7163" w:rsidRDefault="0096199D" w:rsidP="00A42487">
      <w:pPr>
        <w:pStyle w:val="artikeltekst"/>
        <w:keepNext/>
        <w:widowControl/>
        <w:numPr>
          <w:ilvl w:val="0"/>
          <w:numId w:val="50"/>
        </w:numPr>
      </w:pPr>
      <w:r w:rsidRPr="00DB7163">
        <w:t xml:space="preserve">Verantwoordelijk voor de leiding, organisatie en coördinatie van de </w:t>
      </w:r>
      <w:r>
        <w:t>medewerkers</w:t>
      </w:r>
      <w:r w:rsidRPr="00DB7163">
        <w:t xml:space="preserve"> van de eigen dienst</w:t>
      </w:r>
      <w:r>
        <w:t>.</w:t>
      </w:r>
    </w:p>
    <w:p w14:paraId="14213884" w14:textId="77777777" w:rsidR="0096199D" w:rsidRPr="00DB7163" w:rsidRDefault="0096199D" w:rsidP="00A42487">
      <w:pPr>
        <w:pStyle w:val="artikeltekst"/>
        <w:keepNext/>
        <w:widowControl/>
        <w:numPr>
          <w:ilvl w:val="0"/>
          <w:numId w:val="50"/>
        </w:numPr>
      </w:pPr>
      <w:r w:rsidRPr="00DB7163">
        <w:t>Transparante processen opzetten, bewaken en bijsturen</w:t>
      </w:r>
      <w:r>
        <w:t>.</w:t>
      </w:r>
    </w:p>
    <w:p w14:paraId="14213885" w14:textId="77777777" w:rsidR="0096199D" w:rsidRPr="00DB7163" w:rsidRDefault="0096199D" w:rsidP="00A42487">
      <w:pPr>
        <w:pStyle w:val="artikeltekst"/>
        <w:keepNext/>
        <w:widowControl/>
        <w:numPr>
          <w:ilvl w:val="0"/>
          <w:numId w:val="50"/>
        </w:numPr>
      </w:pPr>
      <w:r w:rsidRPr="00DB7163">
        <w:t>Zorgen voor een goede interne communicatie</w:t>
      </w:r>
      <w:r>
        <w:t>.</w:t>
      </w:r>
    </w:p>
    <w:p w14:paraId="14213886" w14:textId="77777777" w:rsidR="0096199D" w:rsidRPr="00DB7163" w:rsidRDefault="0096199D" w:rsidP="00A42487">
      <w:pPr>
        <w:pStyle w:val="artikeltekst"/>
        <w:keepNext/>
        <w:widowControl/>
        <w:numPr>
          <w:ilvl w:val="0"/>
          <w:numId w:val="50"/>
        </w:numPr>
      </w:pPr>
      <w:r w:rsidRPr="00DB7163">
        <w:t>Een goed zicht hebben op de nodige middelen en op dit vlak gepast actie nemen</w:t>
      </w:r>
      <w:r>
        <w:t>.</w:t>
      </w:r>
    </w:p>
    <w:p w14:paraId="14213887" w14:textId="77777777" w:rsidR="0096199D" w:rsidRDefault="0096199D" w:rsidP="0096199D">
      <w:pPr>
        <w:pStyle w:val="artikeltekst"/>
      </w:pPr>
    </w:p>
    <w:p w14:paraId="14213888" w14:textId="77777777" w:rsidR="0096199D" w:rsidRPr="00DB7163" w:rsidRDefault="0096199D" w:rsidP="0096199D">
      <w:pPr>
        <w:pStyle w:val="artikeltekst"/>
        <w:rPr>
          <w:u w:val="single"/>
        </w:rPr>
      </w:pPr>
      <w:r w:rsidRPr="00DB7163">
        <w:rPr>
          <w:u w:val="single"/>
        </w:rPr>
        <w:t>Resultaatsgebieden op het budgettaire vlak:</w:t>
      </w:r>
    </w:p>
    <w:p w14:paraId="14213889" w14:textId="77777777" w:rsidR="0096199D" w:rsidRPr="00DB7163" w:rsidRDefault="0096199D" w:rsidP="0096199D">
      <w:pPr>
        <w:pStyle w:val="artikeltekst"/>
        <w:ind w:left="360" w:firstLine="348"/>
      </w:pPr>
      <w:r w:rsidRPr="00DB7163">
        <w:t>Op het niveau van de organisatie op financieel vlak:</w:t>
      </w:r>
    </w:p>
    <w:p w14:paraId="1421388A" w14:textId="77777777" w:rsidR="0096199D" w:rsidRPr="00DB7163" w:rsidRDefault="0096199D" w:rsidP="00A42487">
      <w:pPr>
        <w:pStyle w:val="artikeltekst"/>
        <w:keepNext/>
        <w:widowControl/>
        <w:numPr>
          <w:ilvl w:val="0"/>
          <w:numId w:val="51"/>
        </w:numPr>
      </w:pPr>
      <w:r w:rsidRPr="00DB7163">
        <w:t>Strategisch beleidsvoorbereidend werken, dit in de praktijk vertalen en implementeren</w:t>
      </w:r>
      <w:r>
        <w:t>.</w:t>
      </w:r>
    </w:p>
    <w:p w14:paraId="1421388B" w14:textId="77777777" w:rsidR="0096199D" w:rsidRPr="00DB7163" w:rsidRDefault="0096199D" w:rsidP="00A42487">
      <w:pPr>
        <w:pStyle w:val="artikeltekst"/>
        <w:keepNext/>
        <w:widowControl/>
        <w:numPr>
          <w:ilvl w:val="0"/>
          <w:numId w:val="51"/>
        </w:numPr>
      </w:pPr>
      <w:r w:rsidRPr="00DB7163">
        <w:t>Rapportering initiëren, faciliteren, controleren en waar nodig bijsturen</w:t>
      </w:r>
      <w:r>
        <w:t>.</w:t>
      </w:r>
    </w:p>
    <w:p w14:paraId="1421388C" w14:textId="77777777" w:rsidR="0096199D" w:rsidRPr="00DB7163" w:rsidRDefault="0096199D" w:rsidP="00A42487">
      <w:pPr>
        <w:pStyle w:val="artikeltekst"/>
        <w:keepNext/>
        <w:widowControl/>
        <w:numPr>
          <w:ilvl w:val="0"/>
          <w:numId w:val="51"/>
        </w:numPr>
      </w:pPr>
      <w:r w:rsidRPr="00DB7163">
        <w:t xml:space="preserve">Bewaken van het efficiënt en </w:t>
      </w:r>
      <w:r>
        <w:t>doeltreffend</w:t>
      </w:r>
      <w:r w:rsidRPr="00DB7163">
        <w:t xml:space="preserve"> inzetten van mens en middelen</w:t>
      </w:r>
      <w:r>
        <w:t>.</w:t>
      </w:r>
    </w:p>
    <w:p w14:paraId="1421388D" w14:textId="77777777" w:rsidR="0096199D" w:rsidRPr="00DB7163" w:rsidRDefault="0096199D" w:rsidP="00A42487">
      <w:pPr>
        <w:pStyle w:val="artikeltekst"/>
        <w:keepNext/>
        <w:widowControl/>
        <w:numPr>
          <w:ilvl w:val="0"/>
          <w:numId w:val="51"/>
        </w:numPr>
      </w:pPr>
      <w:r w:rsidRPr="00DB7163">
        <w:t xml:space="preserve">Waarborgen van de inning van de ontvangsten waar </w:t>
      </w:r>
      <w:r>
        <w:t>het bestuur</w:t>
      </w:r>
      <w:r w:rsidRPr="00DB7163">
        <w:t xml:space="preserve"> recht op heeft</w:t>
      </w:r>
      <w:r>
        <w:t>.</w:t>
      </w:r>
    </w:p>
    <w:p w14:paraId="1421388E" w14:textId="77777777" w:rsidR="0096199D" w:rsidRDefault="0096199D" w:rsidP="0096199D">
      <w:pPr>
        <w:pStyle w:val="artikeltekst"/>
        <w:ind w:left="360"/>
        <w:rPr>
          <w:u w:val="single"/>
        </w:rPr>
      </w:pPr>
    </w:p>
    <w:p w14:paraId="1421388F" w14:textId="77777777" w:rsidR="0096199D" w:rsidRPr="00DB7163" w:rsidRDefault="0096199D" w:rsidP="0096199D">
      <w:pPr>
        <w:pStyle w:val="artikeltekst"/>
        <w:ind w:left="360" w:firstLine="348"/>
        <w:rPr>
          <w:u w:val="single"/>
        </w:rPr>
      </w:pPr>
      <w:r w:rsidRPr="00DB7163">
        <w:rPr>
          <w:u w:val="single"/>
        </w:rPr>
        <w:t>Resultaatsgebieden op het vlak van verbetering en innovatie:</w:t>
      </w:r>
    </w:p>
    <w:p w14:paraId="14213890" w14:textId="77777777" w:rsidR="0096199D" w:rsidRPr="00DB7163" w:rsidRDefault="0096199D" w:rsidP="00A42487">
      <w:pPr>
        <w:pStyle w:val="artikeltekst"/>
        <w:keepNext/>
        <w:widowControl/>
        <w:numPr>
          <w:ilvl w:val="0"/>
          <w:numId w:val="51"/>
        </w:numPr>
      </w:pPr>
      <w:r w:rsidRPr="00DB7163">
        <w:t>Opvolgen van nieuwe mogelijkheden en opportuniteiten inzake financiën.</w:t>
      </w:r>
    </w:p>
    <w:p w14:paraId="14213891" w14:textId="77777777" w:rsidR="0096199D" w:rsidRPr="00DB7163" w:rsidRDefault="0096199D" w:rsidP="00A42487">
      <w:pPr>
        <w:pStyle w:val="artikeltekst"/>
        <w:keepNext/>
        <w:widowControl/>
        <w:numPr>
          <w:ilvl w:val="0"/>
          <w:numId w:val="51"/>
        </w:numPr>
      </w:pPr>
      <w:r>
        <w:t>Positief-kritisch zijn en a</w:t>
      </w:r>
      <w:r w:rsidRPr="00DB7163">
        <w:t>ctief meedenken op het vlak van continue verbetering van de organisatie</w:t>
      </w:r>
      <w:r>
        <w:t>.</w:t>
      </w:r>
    </w:p>
    <w:p w14:paraId="14213892" w14:textId="77777777" w:rsidR="0096199D" w:rsidRDefault="0096199D" w:rsidP="00A42487">
      <w:pPr>
        <w:pStyle w:val="artikeltekst"/>
        <w:keepNext/>
        <w:widowControl/>
        <w:numPr>
          <w:ilvl w:val="0"/>
          <w:numId w:val="51"/>
        </w:numPr>
      </w:pPr>
      <w:r w:rsidRPr="00DB7163">
        <w:t>Vanuit financiële inzichten strategisch meedenken en meewerken aan vernieuwing.</w:t>
      </w:r>
    </w:p>
    <w:p w14:paraId="14213893" w14:textId="77777777" w:rsidR="0096199D" w:rsidRDefault="0096199D" w:rsidP="0096199D">
      <w:pPr>
        <w:pStyle w:val="Kop4"/>
      </w:pPr>
      <w:r>
        <w:br w:type="page"/>
        <w:t xml:space="preserve"> </w:t>
      </w:r>
    </w:p>
    <w:p w14:paraId="14213894" w14:textId="77777777" w:rsidR="0096199D" w:rsidRDefault="0096199D" w:rsidP="0096199D">
      <w:pPr>
        <w:pStyle w:val="Kop4"/>
      </w:pPr>
      <w:r>
        <w:t>Niveau A</w:t>
      </w:r>
      <w:r>
        <w:tab/>
      </w:r>
      <w:r>
        <w:tab/>
      </w:r>
      <w:r>
        <w:tab/>
      </w:r>
      <w:r>
        <w:tab/>
      </w:r>
      <w:r>
        <w:tab/>
      </w:r>
      <w:r>
        <w:tab/>
      </w:r>
      <w:r>
        <w:tab/>
        <w:t>LEIDINGGEVENDE</w:t>
      </w:r>
    </w:p>
    <w:p w14:paraId="14213895" w14:textId="77777777"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14:paraId="14213896" w14:textId="77777777" w:rsidR="0096199D" w:rsidRPr="00DB7163" w:rsidRDefault="0096199D" w:rsidP="0096199D">
      <w:pPr>
        <w:pStyle w:val="artikeltekst"/>
      </w:pPr>
      <w:r w:rsidRPr="00DB7163">
        <w:t>Op het niveau van de organisatie-eenheid:</w:t>
      </w:r>
    </w:p>
    <w:p w14:paraId="14213897" w14:textId="77777777" w:rsidR="0096199D" w:rsidRPr="00DB7163" w:rsidRDefault="0096199D" w:rsidP="00A42487">
      <w:pPr>
        <w:pStyle w:val="artikeltekst"/>
        <w:keepNext/>
        <w:widowControl/>
        <w:numPr>
          <w:ilvl w:val="0"/>
          <w:numId w:val="52"/>
        </w:numPr>
      </w:pPr>
      <w:r w:rsidRPr="00DB7163">
        <w:t>Realiseren van een klantvriendelijke dienstverlening</w:t>
      </w:r>
      <w:r>
        <w:t>.</w:t>
      </w:r>
    </w:p>
    <w:p w14:paraId="14213898" w14:textId="77777777" w:rsidR="0096199D" w:rsidRPr="00DB7163" w:rsidRDefault="0096199D" w:rsidP="00A42487">
      <w:pPr>
        <w:pStyle w:val="artikeltekst"/>
        <w:keepNext/>
        <w:widowControl/>
        <w:numPr>
          <w:ilvl w:val="0"/>
          <w:numId w:val="52"/>
        </w:numPr>
      </w:pPr>
      <w:r w:rsidRPr="00DB7163">
        <w:t xml:space="preserve">Waken over de kwantiteit en kwaliteit van de geleverde </w:t>
      </w:r>
      <w:r>
        <w:t>diensten.</w:t>
      </w:r>
    </w:p>
    <w:p w14:paraId="14213899" w14:textId="77777777" w:rsidR="0096199D" w:rsidRPr="00DB7163" w:rsidRDefault="0096199D" w:rsidP="00A42487">
      <w:pPr>
        <w:pStyle w:val="artikeltekst"/>
        <w:keepNext/>
        <w:widowControl/>
        <w:numPr>
          <w:ilvl w:val="0"/>
          <w:numId w:val="52"/>
        </w:numPr>
      </w:pPr>
      <w:r w:rsidRPr="00DB7163">
        <w:t>Bewaking van de kwaliteitszorg en klachten en meldingen het nodige gevolg geven</w:t>
      </w:r>
      <w:r>
        <w:t>.</w:t>
      </w:r>
    </w:p>
    <w:p w14:paraId="1421389A" w14:textId="77777777" w:rsidR="0096199D" w:rsidRPr="00DB7163" w:rsidRDefault="0096199D" w:rsidP="00A42487">
      <w:pPr>
        <w:pStyle w:val="artikeltekst"/>
        <w:keepNext/>
        <w:widowControl/>
        <w:numPr>
          <w:ilvl w:val="0"/>
          <w:numId w:val="52"/>
        </w:numPr>
      </w:pPr>
      <w:r w:rsidRPr="00DB7163">
        <w:t>Creëren en bewaken van een klantgerichte mentaliteit.</w:t>
      </w:r>
    </w:p>
    <w:p w14:paraId="1421389B" w14:textId="77777777" w:rsidR="0096199D" w:rsidRDefault="0096199D" w:rsidP="0096199D">
      <w:pPr>
        <w:pStyle w:val="artikeltekst"/>
      </w:pPr>
    </w:p>
    <w:p w14:paraId="1421389C" w14:textId="77777777" w:rsidR="0096199D" w:rsidRPr="00DB7163" w:rsidRDefault="0096199D" w:rsidP="0096199D">
      <w:pPr>
        <w:pStyle w:val="artikeltekst"/>
        <w:rPr>
          <w:u w:val="single"/>
        </w:rPr>
      </w:pPr>
      <w:r w:rsidRPr="00DB7163">
        <w:rPr>
          <w:u w:val="single"/>
        </w:rPr>
        <w:t xml:space="preserve">Resultaatsgebieden op het vlak van organisatie en interne werking </w:t>
      </w:r>
    </w:p>
    <w:p w14:paraId="1421389D" w14:textId="77777777" w:rsidR="0096199D" w:rsidRPr="00DB7163" w:rsidRDefault="0096199D" w:rsidP="0096199D">
      <w:pPr>
        <w:pStyle w:val="artikeltekst"/>
      </w:pPr>
      <w:r w:rsidRPr="00DB7163">
        <w:t>Op het niveau van de organisatie-eenheid:</w:t>
      </w:r>
    </w:p>
    <w:p w14:paraId="1421389E" w14:textId="77777777" w:rsidR="0096199D" w:rsidRPr="00DB7163" w:rsidRDefault="0096199D" w:rsidP="00A42487">
      <w:pPr>
        <w:pStyle w:val="artikeltekst"/>
        <w:keepNext/>
        <w:widowControl/>
        <w:numPr>
          <w:ilvl w:val="0"/>
          <w:numId w:val="53"/>
        </w:numPr>
      </w:pPr>
      <w:r w:rsidRPr="00DB7163">
        <w:t>Organisatieconcept uitdenken en -structuur uitwerken en beheren</w:t>
      </w:r>
      <w:r>
        <w:t>.</w:t>
      </w:r>
    </w:p>
    <w:p w14:paraId="1421389F" w14:textId="77777777" w:rsidR="0096199D" w:rsidRPr="00DB7163" w:rsidRDefault="0096199D" w:rsidP="00A42487">
      <w:pPr>
        <w:pStyle w:val="artikeltekst"/>
        <w:keepNext/>
        <w:widowControl/>
        <w:numPr>
          <w:ilvl w:val="0"/>
          <w:numId w:val="53"/>
        </w:numPr>
      </w:pPr>
      <w:r w:rsidRPr="00DB7163">
        <w:t xml:space="preserve">Verantwoordelijk voor de leiding, organisatie en coördinatie van </w:t>
      </w:r>
      <w:r>
        <w:t>medewerkers.</w:t>
      </w:r>
    </w:p>
    <w:p w14:paraId="142138A0" w14:textId="77777777" w:rsidR="0096199D" w:rsidRPr="00DB7163" w:rsidRDefault="0096199D" w:rsidP="00A42487">
      <w:pPr>
        <w:pStyle w:val="artikeltekst"/>
        <w:keepNext/>
        <w:widowControl/>
        <w:numPr>
          <w:ilvl w:val="0"/>
          <w:numId w:val="53"/>
        </w:numPr>
      </w:pPr>
      <w:r w:rsidRPr="00DB7163">
        <w:t>Transparante processen opzetten, bewaken en bijsturen</w:t>
      </w:r>
      <w:r>
        <w:t>.</w:t>
      </w:r>
    </w:p>
    <w:p w14:paraId="142138A1" w14:textId="77777777" w:rsidR="0096199D" w:rsidRPr="00DB7163" w:rsidRDefault="0096199D" w:rsidP="00A42487">
      <w:pPr>
        <w:pStyle w:val="artikeltekst"/>
        <w:keepNext/>
        <w:widowControl/>
        <w:numPr>
          <w:ilvl w:val="0"/>
          <w:numId w:val="53"/>
        </w:numPr>
      </w:pPr>
      <w:r w:rsidRPr="00DB7163">
        <w:t>Zorgen voor een goede interne communicatie</w:t>
      </w:r>
      <w:r>
        <w:t>.</w:t>
      </w:r>
    </w:p>
    <w:p w14:paraId="142138A2" w14:textId="77777777" w:rsidR="0096199D" w:rsidRPr="00DB7163" w:rsidRDefault="0096199D" w:rsidP="00A42487">
      <w:pPr>
        <w:pStyle w:val="artikeltekst"/>
        <w:keepNext/>
        <w:widowControl/>
        <w:numPr>
          <w:ilvl w:val="0"/>
          <w:numId w:val="53"/>
        </w:numPr>
      </w:pPr>
      <w:r w:rsidRPr="00DB7163">
        <w:t>Een goed zicht hebben op de nodige middelen en op dit vlak gepast actie nemen</w:t>
      </w:r>
      <w:r>
        <w:t>.</w:t>
      </w:r>
    </w:p>
    <w:p w14:paraId="142138A3" w14:textId="77777777" w:rsidR="0096199D" w:rsidRDefault="0096199D" w:rsidP="0096199D">
      <w:pPr>
        <w:pStyle w:val="artikeltekst"/>
      </w:pPr>
    </w:p>
    <w:p w14:paraId="142138A4" w14:textId="77777777" w:rsidR="0096199D" w:rsidRPr="00DB7163" w:rsidRDefault="0096199D" w:rsidP="0096199D">
      <w:pPr>
        <w:pStyle w:val="artikeltekst"/>
        <w:rPr>
          <w:u w:val="single"/>
        </w:rPr>
      </w:pPr>
      <w:r w:rsidRPr="00DB7163">
        <w:rPr>
          <w:u w:val="single"/>
        </w:rPr>
        <w:t>Resultaatsgebieden op het budgettaire vlak:</w:t>
      </w:r>
    </w:p>
    <w:p w14:paraId="142138A5" w14:textId="77777777" w:rsidR="0096199D" w:rsidRPr="00DB7163" w:rsidRDefault="0096199D" w:rsidP="0096199D">
      <w:pPr>
        <w:pStyle w:val="artikeltekst"/>
        <w:ind w:left="360" w:firstLine="348"/>
      </w:pPr>
      <w:r w:rsidRPr="00DB7163">
        <w:t>Op het niveau van de organisatie-eenheid:</w:t>
      </w:r>
    </w:p>
    <w:p w14:paraId="142138A6" w14:textId="77777777" w:rsidR="0096199D" w:rsidRPr="00DB7163" w:rsidRDefault="0096199D" w:rsidP="00A42487">
      <w:pPr>
        <w:pStyle w:val="artikeltekst"/>
        <w:keepNext/>
        <w:widowControl/>
        <w:numPr>
          <w:ilvl w:val="0"/>
          <w:numId w:val="54"/>
        </w:numPr>
      </w:pPr>
      <w:r w:rsidRPr="00DB7163">
        <w:t>Strategisch beleidsvoorbereidend werken, dit in de praktijk vertalen en implementeren</w:t>
      </w:r>
      <w:r>
        <w:t>.</w:t>
      </w:r>
    </w:p>
    <w:p w14:paraId="142138A7" w14:textId="77777777" w:rsidR="0096199D" w:rsidRPr="00DB7163" w:rsidRDefault="0096199D" w:rsidP="00A42487">
      <w:pPr>
        <w:pStyle w:val="artikeltekst"/>
        <w:keepNext/>
        <w:widowControl/>
        <w:numPr>
          <w:ilvl w:val="0"/>
          <w:numId w:val="54"/>
        </w:numPr>
      </w:pPr>
      <w:r w:rsidRPr="00DB7163">
        <w:t>Rapportering initiëren, faciliteren, controleren en waar nodig bijsturen</w:t>
      </w:r>
      <w:r>
        <w:t>.</w:t>
      </w:r>
    </w:p>
    <w:p w14:paraId="142138A8" w14:textId="77777777" w:rsidR="0096199D" w:rsidRPr="00DB7163" w:rsidRDefault="0096199D" w:rsidP="00A42487">
      <w:pPr>
        <w:pStyle w:val="artikeltekst"/>
        <w:keepNext/>
        <w:widowControl/>
        <w:numPr>
          <w:ilvl w:val="0"/>
          <w:numId w:val="54"/>
        </w:numPr>
      </w:pPr>
      <w:r w:rsidRPr="00DB7163">
        <w:t xml:space="preserve">Bewaken van het efficiënt en </w:t>
      </w:r>
      <w:r>
        <w:t>doeltreffend</w:t>
      </w:r>
      <w:r w:rsidRPr="00DB7163">
        <w:t xml:space="preserve"> inzetten van mens en middelen</w:t>
      </w:r>
      <w:r>
        <w:t>.</w:t>
      </w:r>
      <w:r w:rsidRPr="00DB7163">
        <w:t xml:space="preserve"> </w:t>
      </w:r>
    </w:p>
    <w:p w14:paraId="142138A9" w14:textId="77777777" w:rsidR="0096199D" w:rsidRDefault="0096199D" w:rsidP="0096199D">
      <w:pPr>
        <w:pStyle w:val="artikeltekst"/>
        <w:ind w:left="360"/>
      </w:pPr>
    </w:p>
    <w:p w14:paraId="142138AA" w14:textId="77777777" w:rsidR="0096199D" w:rsidRPr="00DB7163" w:rsidRDefault="0096199D" w:rsidP="0096199D">
      <w:pPr>
        <w:pStyle w:val="artikeltekst"/>
        <w:ind w:left="360" w:firstLine="348"/>
        <w:rPr>
          <w:u w:val="single"/>
        </w:rPr>
      </w:pPr>
      <w:r w:rsidRPr="00DB7163">
        <w:rPr>
          <w:u w:val="single"/>
        </w:rPr>
        <w:t>Resultaatsgebieden op het vlak van verbetering en innovatie:</w:t>
      </w:r>
    </w:p>
    <w:p w14:paraId="142138AB" w14:textId="77777777" w:rsidR="0096199D" w:rsidRPr="00DB7163" w:rsidRDefault="0096199D" w:rsidP="00A42487">
      <w:pPr>
        <w:pStyle w:val="artikeltekst"/>
        <w:keepNext/>
        <w:widowControl/>
        <w:numPr>
          <w:ilvl w:val="0"/>
          <w:numId w:val="54"/>
        </w:numPr>
      </w:pPr>
      <w:r w:rsidRPr="00DB7163">
        <w:t>Opvolgen van nieuwe mogelijkheden en opportuniteiten</w:t>
      </w:r>
    </w:p>
    <w:p w14:paraId="142138AC" w14:textId="77777777" w:rsidR="0096199D" w:rsidRPr="00DB7163" w:rsidRDefault="0096199D" w:rsidP="00A42487">
      <w:pPr>
        <w:pStyle w:val="artikeltekst"/>
        <w:keepNext/>
        <w:widowControl/>
        <w:numPr>
          <w:ilvl w:val="0"/>
          <w:numId w:val="54"/>
        </w:numPr>
      </w:pPr>
      <w:r>
        <w:t>Positief-</w:t>
      </w:r>
      <w:r w:rsidRPr="00DB7163">
        <w:t>kritisch zijn en actief meedenken op het vlak van continue verbetering van de organisatie</w:t>
      </w:r>
      <w:r>
        <w:t>.</w:t>
      </w:r>
    </w:p>
    <w:p w14:paraId="142138AD" w14:textId="77777777" w:rsidR="0096199D" w:rsidRDefault="0096199D" w:rsidP="00A42487">
      <w:pPr>
        <w:pStyle w:val="artikeltekst"/>
        <w:keepNext/>
        <w:widowControl/>
        <w:numPr>
          <w:ilvl w:val="0"/>
          <w:numId w:val="54"/>
        </w:numPr>
      </w:pPr>
      <w:r w:rsidRPr="00DB7163">
        <w:t>Medewerkers stimuleren in het kader van verbetering en innovatie</w:t>
      </w:r>
      <w:r>
        <w:t>.</w:t>
      </w:r>
    </w:p>
    <w:p w14:paraId="142138AE" w14:textId="77777777" w:rsidR="0096199D" w:rsidRDefault="0096199D" w:rsidP="0096199D">
      <w:pPr>
        <w:pStyle w:val="Kop4"/>
      </w:pPr>
      <w:r>
        <w:br w:type="page"/>
      </w:r>
      <w:r w:rsidRPr="002554C5">
        <w:t xml:space="preserve">Niveau </w:t>
      </w:r>
      <w:r>
        <w:t>B</w:t>
      </w:r>
      <w:r>
        <w:tab/>
      </w:r>
      <w:r>
        <w:tab/>
      </w:r>
      <w:r>
        <w:tab/>
      </w:r>
      <w:r>
        <w:tab/>
      </w:r>
      <w:r>
        <w:tab/>
      </w:r>
      <w:r>
        <w:tab/>
      </w:r>
      <w:r>
        <w:tab/>
        <w:t>LEIDINGGEVENDE</w:t>
      </w:r>
    </w:p>
    <w:p w14:paraId="142138AF" w14:textId="77777777"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14:paraId="142138B0" w14:textId="77777777" w:rsidR="0096199D" w:rsidRPr="00DB7163" w:rsidRDefault="0096199D" w:rsidP="0096199D">
      <w:pPr>
        <w:pStyle w:val="artikeltekst"/>
      </w:pPr>
      <w:r w:rsidRPr="00DB7163">
        <w:t>Op het niveau van de organisatie-eenheid:</w:t>
      </w:r>
    </w:p>
    <w:p w14:paraId="142138B1" w14:textId="77777777" w:rsidR="0096199D" w:rsidRPr="00DB7163" w:rsidRDefault="0096199D" w:rsidP="00A42487">
      <w:pPr>
        <w:pStyle w:val="artikeltekst"/>
        <w:keepNext/>
        <w:widowControl/>
        <w:numPr>
          <w:ilvl w:val="0"/>
          <w:numId w:val="55"/>
        </w:numPr>
      </w:pPr>
      <w:r w:rsidRPr="00DB7163">
        <w:t>Realiseren van een klantvriendelijke dienstverlening</w:t>
      </w:r>
      <w:r>
        <w:t>.</w:t>
      </w:r>
    </w:p>
    <w:p w14:paraId="142138B2" w14:textId="77777777" w:rsidR="0096199D" w:rsidRPr="00DB7163" w:rsidRDefault="0096199D" w:rsidP="00A42487">
      <w:pPr>
        <w:pStyle w:val="artikeltekst"/>
        <w:keepNext/>
        <w:widowControl/>
        <w:numPr>
          <w:ilvl w:val="0"/>
          <w:numId w:val="55"/>
        </w:numPr>
      </w:pPr>
      <w:r w:rsidRPr="00DB7163">
        <w:t xml:space="preserve">Waken over de kwantiteit en kwaliteit van de geleverde </w:t>
      </w:r>
      <w:r>
        <w:t>diensten.</w:t>
      </w:r>
    </w:p>
    <w:p w14:paraId="142138B3" w14:textId="77777777" w:rsidR="0096199D" w:rsidRPr="00DB7163" w:rsidRDefault="0096199D" w:rsidP="00A42487">
      <w:pPr>
        <w:pStyle w:val="artikeltekst"/>
        <w:keepNext/>
        <w:widowControl/>
        <w:numPr>
          <w:ilvl w:val="0"/>
          <w:numId w:val="55"/>
        </w:numPr>
      </w:pPr>
      <w:r w:rsidRPr="00DB7163">
        <w:t>Bewaking van de kwaliteitszorg en klachten en meldingen het nodige gevolg geven</w:t>
      </w:r>
      <w:r>
        <w:t>.</w:t>
      </w:r>
    </w:p>
    <w:p w14:paraId="142138B4" w14:textId="77777777" w:rsidR="0096199D" w:rsidRPr="00DB7163" w:rsidRDefault="0096199D" w:rsidP="00A42487">
      <w:pPr>
        <w:pStyle w:val="artikeltekst"/>
        <w:keepNext/>
        <w:widowControl/>
        <w:numPr>
          <w:ilvl w:val="0"/>
          <w:numId w:val="55"/>
        </w:numPr>
      </w:pPr>
      <w:r w:rsidRPr="00DB7163">
        <w:t>Creëren en bewaken van een klantgerichte mentaliteit.</w:t>
      </w:r>
    </w:p>
    <w:p w14:paraId="142138B5" w14:textId="77777777" w:rsidR="0096199D" w:rsidRDefault="0096199D" w:rsidP="0096199D">
      <w:pPr>
        <w:pStyle w:val="artikeltekst"/>
      </w:pPr>
    </w:p>
    <w:p w14:paraId="142138B6" w14:textId="77777777" w:rsidR="0096199D" w:rsidRPr="00DB7163" w:rsidRDefault="0096199D" w:rsidP="0096199D">
      <w:pPr>
        <w:pStyle w:val="artikeltekst"/>
        <w:rPr>
          <w:u w:val="single"/>
        </w:rPr>
      </w:pPr>
      <w:r w:rsidRPr="00DB7163">
        <w:rPr>
          <w:u w:val="single"/>
        </w:rPr>
        <w:t xml:space="preserve">Resultaatsgebieden op het vlak van organisatie en interne werking </w:t>
      </w:r>
    </w:p>
    <w:p w14:paraId="142138B7" w14:textId="77777777" w:rsidR="0096199D" w:rsidRPr="00DB7163" w:rsidRDefault="0096199D" w:rsidP="0096199D">
      <w:pPr>
        <w:pStyle w:val="artikeltekst"/>
      </w:pPr>
      <w:r w:rsidRPr="00DB7163">
        <w:t>Op het niveau van de organisatie-eenheid:</w:t>
      </w:r>
    </w:p>
    <w:p w14:paraId="142138B8" w14:textId="77777777" w:rsidR="0096199D" w:rsidRPr="00DB7163" w:rsidRDefault="0096199D" w:rsidP="00A42487">
      <w:pPr>
        <w:pStyle w:val="artikeltekst"/>
        <w:keepNext/>
        <w:widowControl/>
        <w:numPr>
          <w:ilvl w:val="0"/>
          <w:numId w:val="56"/>
        </w:numPr>
      </w:pPr>
      <w:r w:rsidRPr="00DB7163">
        <w:t>Actief meewerken aan het uitdenken van het organisatieconcept en aan het uitwerken ervan en dit zelfstandig beheren.</w:t>
      </w:r>
    </w:p>
    <w:p w14:paraId="142138B9" w14:textId="77777777" w:rsidR="0096199D" w:rsidRPr="00DB7163" w:rsidRDefault="0096199D" w:rsidP="00A42487">
      <w:pPr>
        <w:pStyle w:val="artikeltekst"/>
        <w:keepNext/>
        <w:widowControl/>
        <w:numPr>
          <w:ilvl w:val="0"/>
          <w:numId w:val="56"/>
        </w:numPr>
      </w:pPr>
      <w:r w:rsidRPr="00DB7163">
        <w:t xml:space="preserve">Verantwoordelijk voor de leiding, organisatie en coördinatie van </w:t>
      </w:r>
      <w:r>
        <w:t>medewerkers.</w:t>
      </w:r>
    </w:p>
    <w:p w14:paraId="142138BA" w14:textId="77777777" w:rsidR="0096199D" w:rsidRPr="00DB7163" w:rsidRDefault="0096199D" w:rsidP="00A42487">
      <w:pPr>
        <w:pStyle w:val="artikeltekst"/>
        <w:keepNext/>
        <w:widowControl/>
        <w:numPr>
          <w:ilvl w:val="0"/>
          <w:numId w:val="56"/>
        </w:numPr>
      </w:pPr>
      <w:r w:rsidRPr="00DB7163">
        <w:t>Transparante processen bewaken en bijsturen</w:t>
      </w:r>
      <w:r>
        <w:t>.</w:t>
      </w:r>
    </w:p>
    <w:p w14:paraId="142138BB" w14:textId="77777777" w:rsidR="0096199D" w:rsidRPr="00DB7163" w:rsidRDefault="0096199D" w:rsidP="00A42487">
      <w:pPr>
        <w:pStyle w:val="artikeltekst"/>
        <w:keepNext/>
        <w:widowControl/>
        <w:numPr>
          <w:ilvl w:val="0"/>
          <w:numId w:val="56"/>
        </w:numPr>
      </w:pPr>
      <w:r w:rsidRPr="00DB7163">
        <w:t>Zorgen voor een goede interne communicatie</w:t>
      </w:r>
      <w:r>
        <w:t>.</w:t>
      </w:r>
    </w:p>
    <w:p w14:paraId="142138BC" w14:textId="77777777" w:rsidR="0096199D" w:rsidRPr="00DB7163" w:rsidRDefault="0096199D" w:rsidP="00A42487">
      <w:pPr>
        <w:pStyle w:val="artikeltekst"/>
        <w:keepNext/>
        <w:widowControl/>
        <w:numPr>
          <w:ilvl w:val="0"/>
          <w:numId w:val="56"/>
        </w:numPr>
      </w:pPr>
      <w:r w:rsidRPr="00DB7163">
        <w:t>Een goed zicht hebben op de nodige middelen en op dit vlak gepast actie nemen</w:t>
      </w:r>
      <w:r>
        <w:t>.</w:t>
      </w:r>
    </w:p>
    <w:p w14:paraId="142138BD" w14:textId="77777777" w:rsidR="0096199D" w:rsidRDefault="0096199D" w:rsidP="0096199D">
      <w:pPr>
        <w:pStyle w:val="artikeltekst"/>
      </w:pPr>
    </w:p>
    <w:p w14:paraId="142138BE" w14:textId="77777777" w:rsidR="0096199D" w:rsidRPr="00DB7163" w:rsidRDefault="0096199D" w:rsidP="0096199D">
      <w:pPr>
        <w:pStyle w:val="artikeltekst"/>
        <w:rPr>
          <w:u w:val="single"/>
        </w:rPr>
      </w:pPr>
      <w:r w:rsidRPr="00DB7163">
        <w:rPr>
          <w:u w:val="single"/>
        </w:rPr>
        <w:t>Resultaatsgebieden op het budgettaire vlak:</w:t>
      </w:r>
    </w:p>
    <w:p w14:paraId="142138BF" w14:textId="77777777" w:rsidR="0096199D" w:rsidRPr="00DB7163" w:rsidRDefault="0096199D" w:rsidP="0096199D">
      <w:pPr>
        <w:pStyle w:val="artikeltekst"/>
        <w:ind w:left="360" w:firstLine="348"/>
      </w:pPr>
      <w:r w:rsidRPr="00DB7163">
        <w:t>Op het niveau van de organisatie-eenheid:</w:t>
      </w:r>
    </w:p>
    <w:p w14:paraId="142138C0" w14:textId="77777777" w:rsidR="0096199D" w:rsidRPr="00DB7163" w:rsidRDefault="0096199D" w:rsidP="00A42487">
      <w:pPr>
        <w:pStyle w:val="artikeltekst"/>
        <w:keepNext/>
        <w:widowControl/>
        <w:numPr>
          <w:ilvl w:val="0"/>
          <w:numId w:val="57"/>
        </w:numPr>
      </w:pPr>
      <w:r w:rsidRPr="00DB7163">
        <w:t>Meedenken en proactief meewerken aan de voorbereiding van beleidsinitiatieven</w:t>
      </w:r>
      <w:r>
        <w:t>.</w:t>
      </w:r>
    </w:p>
    <w:p w14:paraId="142138C1" w14:textId="77777777" w:rsidR="0096199D" w:rsidRPr="00DB7163" w:rsidRDefault="0096199D" w:rsidP="00A42487">
      <w:pPr>
        <w:pStyle w:val="artikeltekst"/>
        <w:keepNext/>
        <w:widowControl/>
        <w:numPr>
          <w:ilvl w:val="0"/>
          <w:numId w:val="57"/>
        </w:numPr>
      </w:pPr>
      <w:r w:rsidRPr="00DB7163">
        <w:t>Rapportering</w:t>
      </w:r>
      <w:r>
        <w:t>.</w:t>
      </w:r>
    </w:p>
    <w:p w14:paraId="142138C2" w14:textId="77777777" w:rsidR="0096199D" w:rsidRPr="00DB7163" w:rsidRDefault="0096199D" w:rsidP="00A42487">
      <w:pPr>
        <w:pStyle w:val="artikeltekst"/>
        <w:keepNext/>
        <w:widowControl/>
        <w:numPr>
          <w:ilvl w:val="0"/>
          <w:numId w:val="57"/>
        </w:numPr>
      </w:pPr>
      <w:r w:rsidRPr="00DB7163">
        <w:t xml:space="preserve">Bewaken van het efficiënt en </w:t>
      </w:r>
      <w:r>
        <w:t>doeltreffend</w:t>
      </w:r>
      <w:r w:rsidRPr="00DB7163">
        <w:t xml:space="preserve"> inzetten van mens en middelen </w:t>
      </w:r>
      <w:r>
        <w:t>.</w:t>
      </w:r>
    </w:p>
    <w:p w14:paraId="142138C3" w14:textId="77777777" w:rsidR="0096199D" w:rsidRDefault="0096199D" w:rsidP="0096199D">
      <w:pPr>
        <w:pStyle w:val="artikeltekst"/>
        <w:ind w:left="360"/>
      </w:pPr>
    </w:p>
    <w:p w14:paraId="142138C4" w14:textId="77777777" w:rsidR="0096199D" w:rsidRPr="00DB7163" w:rsidRDefault="0096199D" w:rsidP="0096199D">
      <w:pPr>
        <w:pStyle w:val="artikeltekst"/>
        <w:ind w:left="360" w:firstLine="348"/>
        <w:rPr>
          <w:u w:val="single"/>
        </w:rPr>
      </w:pPr>
      <w:r w:rsidRPr="00DB7163">
        <w:rPr>
          <w:u w:val="single"/>
        </w:rPr>
        <w:t>Resultaatsgebieden op het vlak van verbetering en innovatie:</w:t>
      </w:r>
    </w:p>
    <w:p w14:paraId="142138C5" w14:textId="77777777" w:rsidR="0096199D" w:rsidRPr="00DB7163" w:rsidRDefault="0096199D" w:rsidP="00A42487">
      <w:pPr>
        <w:pStyle w:val="artikeltekst"/>
        <w:keepNext/>
        <w:widowControl/>
        <w:numPr>
          <w:ilvl w:val="0"/>
          <w:numId w:val="57"/>
        </w:numPr>
      </w:pPr>
      <w:r w:rsidRPr="00DB7163">
        <w:t>Opvolgen van nieuwe mogelijkheden en opportuniteiten</w:t>
      </w:r>
    </w:p>
    <w:p w14:paraId="142138C6" w14:textId="77777777" w:rsidR="0096199D" w:rsidRPr="00DB7163" w:rsidRDefault="0096199D" w:rsidP="00A42487">
      <w:pPr>
        <w:pStyle w:val="artikeltekst"/>
        <w:keepNext/>
        <w:widowControl/>
        <w:numPr>
          <w:ilvl w:val="0"/>
          <w:numId w:val="57"/>
        </w:numPr>
      </w:pPr>
      <w:r>
        <w:t>Positief-</w:t>
      </w:r>
      <w:r w:rsidRPr="00DB7163">
        <w:t>kritisch zijn en actief meedenken op het vlak van continue verbetering van de organisatie</w:t>
      </w:r>
      <w:r>
        <w:t>.</w:t>
      </w:r>
    </w:p>
    <w:p w14:paraId="142138C7" w14:textId="77777777" w:rsidR="0096199D" w:rsidRPr="00DB7163" w:rsidRDefault="0096199D" w:rsidP="00A42487">
      <w:pPr>
        <w:pStyle w:val="artikeltekst"/>
        <w:keepNext/>
        <w:widowControl/>
        <w:numPr>
          <w:ilvl w:val="0"/>
          <w:numId w:val="57"/>
        </w:numPr>
      </w:pPr>
      <w:r w:rsidRPr="00DB7163">
        <w:t>Medewerkers stimuleren in het kader van verbetering en innovatie</w:t>
      </w:r>
    </w:p>
    <w:p w14:paraId="142138C8" w14:textId="77777777" w:rsidR="0096199D" w:rsidRPr="006B3A07" w:rsidRDefault="0096199D" w:rsidP="0096199D">
      <w:pPr>
        <w:pStyle w:val="Kop4"/>
        <w:rPr>
          <w:lang w:val="fr-BE"/>
        </w:rPr>
      </w:pPr>
      <w:r w:rsidRPr="006B3A07">
        <w:rPr>
          <w:lang w:val="fr-BE"/>
        </w:rPr>
        <w:br w:type="page"/>
        <w:t>Niveau A, B en Cx</w:t>
      </w:r>
      <w:r w:rsidRPr="006B3A07">
        <w:rPr>
          <w:lang w:val="fr-BE"/>
        </w:rPr>
        <w:tab/>
      </w:r>
      <w:r w:rsidRPr="006B3A07">
        <w:rPr>
          <w:lang w:val="fr-BE"/>
        </w:rPr>
        <w:tab/>
      </w:r>
      <w:r w:rsidRPr="006B3A07">
        <w:rPr>
          <w:lang w:val="fr-BE"/>
        </w:rPr>
        <w:tab/>
      </w:r>
      <w:r w:rsidRPr="006B3A07">
        <w:rPr>
          <w:lang w:val="fr-BE"/>
        </w:rPr>
        <w:tab/>
      </w:r>
      <w:r w:rsidRPr="006B3A07">
        <w:rPr>
          <w:lang w:val="fr-BE"/>
        </w:rPr>
        <w:tab/>
      </w:r>
      <w:r w:rsidRPr="006B3A07">
        <w:rPr>
          <w:lang w:val="fr-BE"/>
        </w:rPr>
        <w:tab/>
      </w:r>
      <w:r w:rsidRPr="006B3A07">
        <w:rPr>
          <w:lang w:val="fr-BE"/>
        </w:rPr>
        <w:tab/>
        <w:t>EXPERT</w:t>
      </w:r>
    </w:p>
    <w:p w14:paraId="142138C9" w14:textId="77777777"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14:paraId="142138CA" w14:textId="77777777" w:rsidR="0096199D" w:rsidRPr="00E255E1" w:rsidRDefault="0096199D" w:rsidP="0096199D">
      <w:pPr>
        <w:pStyle w:val="artikeltekst"/>
      </w:pPr>
      <w:r w:rsidRPr="00E255E1">
        <w:t>Op het niveau van het expertisedomein:</w:t>
      </w:r>
    </w:p>
    <w:p w14:paraId="142138CB" w14:textId="77777777" w:rsidR="0096199D" w:rsidRPr="00E255E1" w:rsidRDefault="0096199D" w:rsidP="00A42487">
      <w:pPr>
        <w:pStyle w:val="artikeltekst"/>
        <w:keepNext/>
        <w:widowControl/>
        <w:numPr>
          <w:ilvl w:val="0"/>
          <w:numId w:val="58"/>
        </w:numPr>
      </w:pPr>
      <w:r w:rsidRPr="00E255E1">
        <w:t>Als expert proactief adviseren</w:t>
      </w:r>
      <w:r>
        <w:t>.</w:t>
      </w:r>
    </w:p>
    <w:p w14:paraId="142138CC" w14:textId="77777777" w:rsidR="0096199D" w:rsidRPr="00E255E1" w:rsidRDefault="0096199D" w:rsidP="00A42487">
      <w:pPr>
        <w:pStyle w:val="artikeltekst"/>
        <w:keepNext/>
        <w:widowControl/>
        <w:numPr>
          <w:ilvl w:val="0"/>
          <w:numId w:val="58"/>
        </w:numPr>
      </w:pPr>
      <w:r w:rsidRPr="00E255E1">
        <w:t>Taken verrichten op een deskundige, klantvriendelijke  wijze</w:t>
      </w:r>
      <w:r>
        <w:t>.</w:t>
      </w:r>
    </w:p>
    <w:p w14:paraId="142138CD" w14:textId="77777777" w:rsidR="0096199D" w:rsidRPr="00E255E1" w:rsidRDefault="0096199D" w:rsidP="00A42487">
      <w:pPr>
        <w:pStyle w:val="artikeltekst"/>
        <w:keepNext/>
        <w:widowControl/>
        <w:numPr>
          <w:ilvl w:val="0"/>
          <w:numId w:val="58"/>
        </w:numPr>
      </w:pPr>
      <w:r w:rsidRPr="00E255E1">
        <w:t xml:space="preserve">Waken over de kwantiteit en kwaliteit  van de geleverde </w:t>
      </w:r>
      <w:r>
        <w:t>diensten,</w:t>
      </w:r>
      <w:r w:rsidRPr="00E255E1">
        <w:t xml:space="preserve"> conform de afspraken</w:t>
      </w:r>
      <w:r>
        <w:t>.</w:t>
      </w:r>
    </w:p>
    <w:p w14:paraId="142138CE" w14:textId="77777777" w:rsidR="0096199D" w:rsidRPr="00E255E1" w:rsidRDefault="0096199D" w:rsidP="00A42487">
      <w:pPr>
        <w:pStyle w:val="artikeltekst"/>
        <w:keepNext/>
        <w:widowControl/>
        <w:numPr>
          <w:ilvl w:val="0"/>
          <w:numId w:val="58"/>
        </w:numPr>
      </w:pPr>
      <w:r w:rsidRPr="00E255E1">
        <w:t>Bewaking van de kwaliteitszorg en klachten en meldingen het nodige gevolg geven</w:t>
      </w:r>
      <w:r>
        <w:t>.</w:t>
      </w:r>
    </w:p>
    <w:p w14:paraId="142138CF" w14:textId="77777777" w:rsidR="0096199D" w:rsidRDefault="0096199D" w:rsidP="0096199D">
      <w:pPr>
        <w:pStyle w:val="artikeltekst"/>
      </w:pPr>
    </w:p>
    <w:p w14:paraId="142138D0" w14:textId="77777777" w:rsidR="0096199D" w:rsidRPr="00DB7163" w:rsidRDefault="0096199D" w:rsidP="0096199D">
      <w:pPr>
        <w:pStyle w:val="artikeltekst"/>
        <w:rPr>
          <w:u w:val="single"/>
        </w:rPr>
      </w:pPr>
      <w:r w:rsidRPr="00DB7163">
        <w:rPr>
          <w:u w:val="single"/>
        </w:rPr>
        <w:t xml:space="preserve">Resultaatsgebieden op het vlak van organisatie en interne werking </w:t>
      </w:r>
    </w:p>
    <w:p w14:paraId="142138D1" w14:textId="77777777" w:rsidR="0096199D" w:rsidRPr="00E255E1" w:rsidRDefault="0096199D" w:rsidP="0096199D">
      <w:pPr>
        <w:pStyle w:val="artikeltekst"/>
      </w:pPr>
      <w:r w:rsidRPr="00E255E1">
        <w:t>Op het niveau van het expertisedomein:</w:t>
      </w:r>
    </w:p>
    <w:p w14:paraId="142138D2" w14:textId="77777777" w:rsidR="0096199D" w:rsidRPr="00E255E1" w:rsidRDefault="0096199D" w:rsidP="00A42487">
      <w:pPr>
        <w:pStyle w:val="artikeltekst"/>
        <w:keepNext/>
        <w:widowControl/>
        <w:numPr>
          <w:ilvl w:val="0"/>
          <w:numId w:val="59"/>
        </w:numPr>
      </w:pPr>
      <w:r w:rsidRPr="00E255E1">
        <w:t>Concepten en structuren uitdenken, uitwerken en implementeren</w:t>
      </w:r>
      <w:r>
        <w:t>.</w:t>
      </w:r>
    </w:p>
    <w:p w14:paraId="142138D3" w14:textId="77777777" w:rsidR="0096199D" w:rsidRPr="00E255E1" w:rsidRDefault="0096199D" w:rsidP="00A42487">
      <w:pPr>
        <w:pStyle w:val="artikeltekst"/>
        <w:keepNext/>
        <w:widowControl/>
        <w:numPr>
          <w:ilvl w:val="0"/>
          <w:numId w:val="59"/>
        </w:numPr>
      </w:pPr>
      <w:r w:rsidRPr="00E255E1">
        <w:t>Transparante processen opzetten, bewaken en bijsturen</w:t>
      </w:r>
      <w:r>
        <w:t>.</w:t>
      </w:r>
    </w:p>
    <w:p w14:paraId="142138D4" w14:textId="77777777" w:rsidR="0096199D" w:rsidRPr="00E255E1" w:rsidRDefault="0096199D" w:rsidP="00A42487">
      <w:pPr>
        <w:pStyle w:val="artikeltekst"/>
        <w:keepNext/>
        <w:widowControl/>
        <w:numPr>
          <w:ilvl w:val="0"/>
          <w:numId w:val="59"/>
        </w:numPr>
      </w:pPr>
      <w:r w:rsidRPr="00E255E1">
        <w:t>Zorgen voor een goede interne communicatie</w:t>
      </w:r>
      <w:r>
        <w:t>.</w:t>
      </w:r>
    </w:p>
    <w:p w14:paraId="142138D5" w14:textId="77777777" w:rsidR="0096199D" w:rsidRPr="00E255E1" w:rsidRDefault="0096199D" w:rsidP="00A42487">
      <w:pPr>
        <w:pStyle w:val="artikeltekst"/>
        <w:keepNext/>
        <w:widowControl/>
        <w:numPr>
          <w:ilvl w:val="0"/>
          <w:numId w:val="59"/>
        </w:numPr>
      </w:pPr>
      <w:r w:rsidRPr="00E255E1">
        <w:t>Een goed zicht hebben op de nodige middelen en op dit vlak gepast actie nemen</w:t>
      </w:r>
      <w:r>
        <w:t>.</w:t>
      </w:r>
    </w:p>
    <w:p w14:paraId="142138D6" w14:textId="77777777" w:rsidR="0096199D" w:rsidRDefault="0096199D" w:rsidP="0096199D">
      <w:pPr>
        <w:pStyle w:val="artikeltekst"/>
      </w:pPr>
    </w:p>
    <w:p w14:paraId="142138D7" w14:textId="77777777" w:rsidR="0096199D" w:rsidRPr="00DB7163" w:rsidRDefault="0096199D" w:rsidP="0096199D">
      <w:pPr>
        <w:pStyle w:val="artikeltekst"/>
        <w:rPr>
          <w:u w:val="single"/>
        </w:rPr>
      </w:pPr>
      <w:r w:rsidRPr="00DB7163">
        <w:rPr>
          <w:u w:val="single"/>
        </w:rPr>
        <w:t>Resultaatsgebieden op het budgettaire vlak:</w:t>
      </w:r>
    </w:p>
    <w:p w14:paraId="142138D8" w14:textId="77777777" w:rsidR="0096199D" w:rsidRPr="00E255E1" w:rsidRDefault="0096199D" w:rsidP="0096199D">
      <w:pPr>
        <w:pStyle w:val="artikeltekst"/>
        <w:ind w:left="360" w:firstLine="348"/>
      </w:pPr>
      <w:r w:rsidRPr="00E255E1">
        <w:t>Op het niveau van het expertisedomein:</w:t>
      </w:r>
    </w:p>
    <w:p w14:paraId="142138D9" w14:textId="77777777" w:rsidR="0096199D" w:rsidRPr="00E255E1" w:rsidRDefault="0096199D" w:rsidP="00A42487">
      <w:pPr>
        <w:pStyle w:val="artikeltekst"/>
        <w:keepNext/>
        <w:widowControl/>
        <w:numPr>
          <w:ilvl w:val="0"/>
          <w:numId w:val="60"/>
        </w:numPr>
      </w:pPr>
      <w:r w:rsidRPr="00E255E1">
        <w:t>Strategisch beleidsvoorbereidend werken, dit in de praktijk vertalen en implementeren</w:t>
      </w:r>
      <w:r>
        <w:t>.</w:t>
      </w:r>
    </w:p>
    <w:p w14:paraId="142138DA" w14:textId="77777777" w:rsidR="0096199D" w:rsidRPr="00E255E1" w:rsidRDefault="0096199D" w:rsidP="00A42487">
      <w:pPr>
        <w:pStyle w:val="artikeltekst"/>
        <w:keepNext/>
        <w:widowControl/>
        <w:numPr>
          <w:ilvl w:val="0"/>
          <w:numId w:val="60"/>
        </w:numPr>
      </w:pPr>
      <w:r w:rsidRPr="00E255E1">
        <w:t>Rapportering initiëren, faciliteren, controleren en waar nodig bijsturen</w:t>
      </w:r>
      <w:r>
        <w:t>.</w:t>
      </w:r>
    </w:p>
    <w:p w14:paraId="142138DB" w14:textId="77777777" w:rsidR="0096199D" w:rsidRPr="00E255E1" w:rsidRDefault="0096199D" w:rsidP="00A42487">
      <w:pPr>
        <w:pStyle w:val="artikeltekst"/>
        <w:keepNext/>
        <w:widowControl/>
        <w:numPr>
          <w:ilvl w:val="0"/>
          <w:numId w:val="60"/>
        </w:numPr>
      </w:pPr>
      <w:r w:rsidRPr="00E255E1">
        <w:t xml:space="preserve">Bewaken van het efficiënt en </w:t>
      </w:r>
      <w:r>
        <w:t>doeltreffend inzetten van mens en middelen.</w:t>
      </w:r>
    </w:p>
    <w:p w14:paraId="142138DC" w14:textId="77777777" w:rsidR="0096199D" w:rsidRDefault="0096199D" w:rsidP="0096199D">
      <w:pPr>
        <w:pStyle w:val="artikeltekst"/>
        <w:ind w:left="360"/>
      </w:pPr>
    </w:p>
    <w:p w14:paraId="142138DD" w14:textId="77777777" w:rsidR="0096199D" w:rsidRPr="00DB7163" w:rsidRDefault="0096199D" w:rsidP="0096199D">
      <w:pPr>
        <w:pStyle w:val="artikeltekst"/>
        <w:ind w:left="360" w:firstLine="348"/>
        <w:rPr>
          <w:u w:val="single"/>
        </w:rPr>
      </w:pPr>
      <w:r w:rsidRPr="00DB7163">
        <w:rPr>
          <w:u w:val="single"/>
        </w:rPr>
        <w:t>Resultaatsgebieden op het vlak van verbetering en innovatie:</w:t>
      </w:r>
    </w:p>
    <w:p w14:paraId="142138DE" w14:textId="77777777" w:rsidR="0096199D" w:rsidRDefault="0096199D" w:rsidP="00A42487">
      <w:pPr>
        <w:pStyle w:val="artikeltekst"/>
        <w:keepNext/>
        <w:widowControl/>
        <w:numPr>
          <w:ilvl w:val="0"/>
          <w:numId w:val="60"/>
        </w:numPr>
      </w:pPr>
      <w:r w:rsidRPr="00E255E1">
        <w:t>Opvolgen van nieuwe mogelijkheden en opportuniteiten</w:t>
      </w:r>
      <w:r>
        <w:t>.</w:t>
      </w:r>
    </w:p>
    <w:p w14:paraId="142138DF" w14:textId="77777777" w:rsidR="0096199D" w:rsidRDefault="0096199D" w:rsidP="00A42487">
      <w:pPr>
        <w:pStyle w:val="artikeltekst"/>
        <w:keepNext/>
        <w:widowControl/>
        <w:numPr>
          <w:ilvl w:val="0"/>
          <w:numId w:val="60"/>
        </w:numPr>
      </w:pPr>
      <w:r>
        <w:t>Positief-</w:t>
      </w:r>
      <w:r w:rsidRPr="00E255E1">
        <w:t>kritisch zijn en actief meedenken op het vlak van continue verbetering van de organisatie</w:t>
      </w:r>
      <w:r>
        <w:t>.</w:t>
      </w:r>
    </w:p>
    <w:p w14:paraId="142138E0" w14:textId="77777777" w:rsidR="0096199D" w:rsidRPr="000E0DFF" w:rsidRDefault="0096199D" w:rsidP="000E6521">
      <w:pPr>
        <w:pStyle w:val="artikeltekst"/>
        <w:keepNext/>
        <w:widowControl/>
        <w:numPr>
          <w:ilvl w:val="0"/>
          <w:numId w:val="60"/>
        </w:numPr>
      </w:pPr>
      <w:r w:rsidRPr="00E255E1">
        <w:t>Vanuit de eigen expertise verbetering en innovatie faciliteren en promoten</w:t>
      </w:r>
      <w:r>
        <w:t>.</w:t>
      </w:r>
    </w:p>
    <w:p w14:paraId="142138E1" w14:textId="77777777" w:rsidR="007D1252" w:rsidRDefault="007D1252">
      <w:pPr>
        <w:jc w:val="left"/>
      </w:pPr>
      <w:r>
        <w:br w:type="page"/>
      </w:r>
    </w:p>
    <w:p w14:paraId="142138E2" w14:textId="77777777" w:rsidR="007D1252" w:rsidRPr="00527EB1" w:rsidRDefault="007D1252" w:rsidP="007D1252">
      <w:pPr>
        <w:rPr>
          <w:b/>
          <w:sz w:val="28"/>
          <w:szCs w:val="28"/>
        </w:rPr>
      </w:pPr>
      <w:r w:rsidRPr="00527EB1">
        <w:rPr>
          <w:b/>
          <w:sz w:val="28"/>
          <w:szCs w:val="28"/>
        </w:rPr>
        <w:t>Niveau B en C verplegend</w:t>
      </w:r>
    </w:p>
    <w:p w14:paraId="142138E3" w14:textId="77777777" w:rsidR="007D1252" w:rsidRPr="00527EB1" w:rsidRDefault="007D1252" w:rsidP="007D1252">
      <w:pPr>
        <w:rPr>
          <w:b/>
          <w:sz w:val="28"/>
          <w:szCs w:val="28"/>
        </w:rPr>
      </w:pPr>
    </w:p>
    <w:p w14:paraId="142138E4" w14:textId="77777777" w:rsidR="007D1252" w:rsidRPr="00527EB1" w:rsidRDefault="007D1252" w:rsidP="007D1252">
      <w:pPr>
        <w:spacing w:before="120" w:after="120"/>
        <w:ind w:left="709"/>
        <w:rPr>
          <w:u w:val="single"/>
        </w:rPr>
      </w:pPr>
      <w:r w:rsidRPr="00527EB1">
        <w:rPr>
          <w:u w:val="single"/>
        </w:rPr>
        <w:t>Resultaatsgebieden op het vlak van interne en externe klanten</w:t>
      </w:r>
    </w:p>
    <w:p w14:paraId="142138E5" w14:textId="77777777" w:rsidR="007D1252" w:rsidRPr="00527EB1" w:rsidRDefault="007D1252" w:rsidP="007D1252">
      <w:pPr>
        <w:spacing w:before="120" w:after="120"/>
        <w:ind w:left="709"/>
      </w:pPr>
      <w:r w:rsidRPr="00527EB1">
        <w:t>Op het niveau van het expertisedomein:</w:t>
      </w:r>
    </w:p>
    <w:p w14:paraId="142138E6" w14:textId="77777777" w:rsidR="007D1252" w:rsidRPr="00527EB1" w:rsidRDefault="007D1252" w:rsidP="007D1252">
      <w:pPr>
        <w:numPr>
          <w:ilvl w:val="0"/>
          <w:numId w:val="46"/>
        </w:numPr>
        <w:tabs>
          <w:tab w:val="clear" w:pos="720"/>
          <w:tab w:val="num" w:pos="1134"/>
        </w:tabs>
        <w:spacing w:before="120" w:after="120"/>
        <w:ind w:left="1134" w:hanging="425"/>
      </w:pPr>
      <w:r w:rsidRPr="00527EB1">
        <w:t>Als expert proactief adviseren</w:t>
      </w:r>
    </w:p>
    <w:p w14:paraId="142138E7" w14:textId="77777777" w:rsidR="007D1252" w:rsidRPr="00527EB1" w:rsidRDefault="007D1252" w:rsidP="007D1252">
      <w:pPr>
        <w:numPr>
          <w:ilvl w:val="0"/>
          <w:numId w:val="46"/>
        </w:numPr>
        <w:tabs>
          <w:tab w:val="clear" w:pos="720"/>
          <w:tab w:val="num" w:pos="1134"/>
        </w:tabs>
        <w:spacing w:before="120" w:after="120"/>
        <w:ind w:left="1134" w:hanging="425"/>
      </w:pPr>
      <w:r w:rsidRPr="00527EB1">
        <w:t>Taken verrichten op een deskundige, klantvriendelijke  wijze</w:t>
      </w:r>
    </w:p>
    <w:p w14:paraId="142138E8" w14:textId="77777777" w:rsidR="007D1252" w:rsidRPr="00527EB1" w:rsidRDefault="007D1252" w:rsidP="007D1252">
      <w:pPr>
        <w:numPr>
          <w:ilvl w:val="0"/>
          <w:numId w:val="46"/>
        </w:numPr>
        <w:tabs>
          <w:tab w:val="clear" w:pos="720"/>
          <w:tab w:val="num" w:pos="1134"/>
        </w:tabs>
        <w:spacing w:before="120" w:after="120"/>
        <w:ind w:left="1134" w:hanging="425"/>
      </w:pPr>
      <w:r w:rsidRPr="00527EB1">
        <w:t>Waken over de kwantiteit en kwaliteit  van de geleverde diensten conform de afspraken</w:t>
      </w:r>
    </w:p>
    <w:p w14:paraId="142138E9" w14:textId="77777777" w:rsidR="007D1252" w:rsidRPr="00527EB1" w:rsidRDefault="007D1252" w:rsidP="007D1252">
      <w:pPr>
        <w:numPr>
          <w:ilvl w:val="0"/>
          <w:numId w:val="46"/>
        </w:numPr>
        <w:tabs>
          <w:tab w:val="clear" w:pos="720"/>
          <w:tab w:val="num" w:pos="1134"/>
        </w:tabs>
        <w:spacing w:before="120" w:after="120"/>
        <w:ind w:left="1134" w:hanging="425"/>
      </w:pPr>
      <w:r w:rsidRPr="00527EB1">
        <w:t>Bewaking van de kwaliteitszorg en klachten en meldingen het nodige gevolg geven</w:t>
      </w:r>
    </w:p>
    <w:p w14:paraId="142138EA" w14:textId="77777777" w:rsidR="007D1252" w:rsidRPr="00527EB1" w:rsidRDefault="007D1252" w:rsidP="007D1252">
      <w:pPr>
        <w:spacing w:before="120" w:after="120"/>
        <w:ind w:left="709"/>
      </w:pPr>
    </w:p>
    <w:p w14:paraId="142138EB" w14:textId="77777777" w:rsidR="007D1252" w:rsidRPr="00527EB1" w:rsidRDefault="007D1252" w:rsidP="007D1252">
      <w:pPr>
        <w:spacing w:before="120" w:after="120"/>
        <w:ind w:left="709"/>
        <w:rPr>
          <w:u w:val="single"/>
        </w:rPr>
      </w:pPr>
      <w:r w:rsidRPr="00527EB1">
        <w:rPr>
          <w:u w:val="single"/>
        </w:rPr>
        <w:t xml:space="preserve">Resultaatsgebieden op het vlak van organisatie en interne werking </w:t>
      </w:r>
    </w:p>
    <w:p w14:paraId="142138EC" w14:textId="77777777" w:rsidR="007D1252" w:rsidRPr="00527EB1" w:rsidRDefault="007D1252" w:rsidP="007D1252">
      <w:pPr>
        <w:spacing w:before="120" w:after="120"/>
        <w:ind w:left="709"/>
      </w:pPr>
      <w:r w:rsidRPr="00527EB1">
        <w:t>Op het niveau van het expertisedomein:</w:t>
      </w:r>
    </w:p>
    <w:p w14:paraId="142138ED" w14:textId="77777777" w:rsidR="007D1252" w:rsidRPr="00527EB1" w:rsidRDefault="007D1252" w:rsidP="007D1252">
      <w:pPr>
        <w:numPr>
          <w:ilvl w:val="0"/>
          <w:numId w:val="46"/>
        </w:numPr>
        <w:tabs>
          <w:tab w:val="clear" w:pos="720"/>
          <w:tab w:val="num" w:pos="1134"/>
        </w:tabs>
        <w:spacing w:before="120" w:after="120"/>
        <w:ind w:left="1134" w:hanging="425"/>
      </w:pPr>
      <w:r w:rsidRPr="00527EB1">
        <w:t>Transparante processen en werkwijzen opzetten, bewaken en bijsturen</w:t>
      </w:r>
    </w:p>
    <w:p w14:paraId="142138EE" w14:textId="77777777" w:rsidR="007D1252" w:rsidRPr="00527EB1" w:rsidRDefault="007D1252" w:rsidP="007D1252">
      <w:pPr>
        <w:numPr>
          <w:ilvl w:val="0"/>
          <w:numId w:val="46"/>
        </w:numPr>
        <w:tabs>
          <w:tab w:val="clear" w:pos="720"/>
          <w:tab w:val="num" w:pos="1134"/>
        </w:tabs>
        <w:spacing w:before="120" w:after="120"/>
        <w:ind w:left="1134" w:hanging="425"/>
      </w:pPr>
      <w:r w:rsidRPr="00527EB1">
        <w:t>Zorgen voor een goede interne communicatie</w:t>
      </w:r>
    </w:p>
    <w:p w14:paraId="142138EF" w14:textId="77777777" w:rsidR="007D1252" w:rsidRPr="00527EB1" w:rsidRDefault="007D1252" w:rsidP="007D1252">
      <w:pPr>
        <w:numPr>
          <w:ilvl w:val="0"/>
          <w:numId w:val="46"/>
        </w:numPr>
        <w:tabs>
          <w:tab w:val="clear" w:pos="720"/>
          <w:tab w:val="num" w:pos="1134"/>
        </w:tabs>
        <w:spacing w:before="120" w:after="120"/>
        <w:ind w:left="1134" w:hanging="425"/>
      </w:pPr>
      <w:r w:rsidRPr="00527EB1">
        <w:t>Een goed zicht hebben op de nodige middelen en op dit vlak gepast actie nemen</w:t>
      </w:r>
    </w:p>
    <w:p w14:paraId="142138F0" w14:textId="77777777" w:rsidR="007D1252" w:rsidRPr="00527EB1" w:rsidRDefault="007D1252" w:rsidP="007D1252">
      <w:pPr>
        <w:spacing w:before="120" w:after="120"/>
        <w:ind w:left="709"/>
      </w:pPr>
    </w:p>
    <w:p w14:paraId="142138F1" w14:textId="77777777" w:rsidR="007D1252" w:rsidRPr="00527EB1" w:rsidRDefault="007D1252" w:rsidP="007D1252">
      <w:pPr>
        <w:spacing w:before="120" w:after="120"/>
        <w:ind w:left="709"/>
        <w:rPr>
          <w:u w:val="single"/>
        </w:rPr>
      </w:pPr>
      <w:r w:rsidRPr="00527EB1">
        <w:rPr>
          <w:u w:val="single"/>
        </w:rPr>
        <w:t>Resultaatsgebieden op het budgettaire vlak:</w:t>
      </w:r>
    </w:p>
    <w:p w14:paraId="142138F2" w14:textId="77777777" w:rsidR="007D1252" w:rsidRPr="00527EB1" w:rsidRDefault="007D1252" w:rsidP="007D1252">
      <w:pPr>
        <w:spacing w:before="120" w:after="120"/>
        <w:ind w:left="360" w:firstLine="348"/>
      </w:pPr>
      <w:r w:rsidRPr="00527EB1">
        <w:t>Op het niveau van het expertisedomein:</w:t>
      </w:r>
    </w:p>
    <w:p w14:paraId="142138F3" w14:textId="77777777" w:rsidR="007D1252" w:rsidRPr="00527EB1" w:rsidRDefault="007D1252" w:rsidP="007D1252">
      <w:pPr>
        <w:numPr>
          <w:ilvl w:val="0"/>
          <w:numId w:val="46"/>
        </w:numPr>
        <w:tabs>
          <w:tab w:val="clear" w:pos="720"/>
          <w:tab w:val="num" w:pos="1134"/>
        </w:tabs>
        <w:spacing w:before="120" w:after="120"/>
        <w:ind w:left="1134" w:hanging="425"/>
      </w:pPr>
      <w:r w:rsidRPr="00527EB1">
        <w:t>Bewaken van het efficiënt en doeltreffend inzetten van mens en middelen</w:t>
      </w:r>
    </w:p>
    <w:p w14:paraId="142138F4" w14:textId="77777777" w:rsidR="007D1252" w:rsidRPr="00527EB1" w:rsidRDefault="007D1252" w:rsidP="007D1252">
      <w:pPr>
        <w:numPr>
          <w:ilvl w:val="0"/>
          <w:numId w:val="46"/>
        </w:numPr>
        <w:tabs>
          <w:tab w:val="clear" w:pos="720"/>
          <w:tab w:val="num" w:pos="1134"/>
        </w:tabs>
        <w:spacing w:before="120" w:after="120"/>
        <w:ind w:left="1134" w:hanging="425"/>
      </w:pPr>
      <w:r w:rsidRPr="00527EB1">
        <w:t xml:space="preserve">Toestellen en apparaten als een goede huisvader gebruiken en onderhouden </w:t>
      </w:r>
    </w:p>
    <w:p w14:paraId="142138F5" w14:textId="77777777" w:rsidR="007D1252" w:rsidRPr="00527EB1" w:rsidRDefault="007D1252" w:rsidP="007D1252">
      <w:pPr>
        <w:spacing w:before="120" w:after="120"/>
        <w:ind w:left="360"/>
      </w:pPr>
    </w:p>
    <w:p w14:paraId="142138F6" w14:textId="77777777" w:rsidR="007D1252" w:rsidRPr="00527EB1" w:rsidRDefault="007D1252" w:rsidP="007D1252">
      <w:pPr>
        <w:spacing w:before="120" w:after="120"/>
        <w:ind w:left="360" w:firstLine="348"/>
        <w:rPr>
          <w:u w:val="single"/>
        </w:rPr>
      </w:pPr>
      <w:r w:rsidRPr="00527EB1">
        <w:rPr>
          <w:u w:val="single"/>
        </w:rPr>
        <w:t>Resultaatsgebieden op het vlak van verbetering en innovatie:</w:t>
      </w:r>
    </w:p>
    <w:p w14:paraId="142138F7" w14:textId="77777777" w:rsidR="007D1252" w:rsidRPr="00527EB1" w:rsidRDefault="007D1252" w:rsidP="007D1252">
      <w:pPr>
        <w:numPr>
          <w:ilvl w:val="0"/>
          <w:numId w:val="46"/>
        </w:numPr>
        <w:tabs>
          <w:tab w:val="clear" w:pos="720"/>
          <w:tab w:val="num" w:pos="1134"/>
        </w:tabs>
        <w:spacing w:before="120" w:after="120"/>
        <w:ind w:left="1134" w:hanging="425"/>
      </w:pPr>
      <w:r w:rsidRPr="00527EB1">
        <w:t>Opvolgen van nieuwe mogelijkheden en opportuniteiten</w:t>
      </w:r>
    </w:p>
    <w:p w14:paraId="142138F8" w14:textId="77777777" w:rsidR="007D1252" w:rsidRPr="00527EB1" w:rsidRDefault="007D1252" w:rsidP="007D1252">
      <w:pPr>
        <w:numPr>
          <w:ilvl w:val="0"/>
          <w:numId w:val="46"/>
        </w:numPr>
        <w:tabs>
          <w:tab w:val="clear" w:pos="720"/>
          <w:tab w:val="num" w:pos="1134"/>
        </w:tabs>
        <w:spacing w:before="120" w:after="120"/>
        <w:ind w:left="1134" w:hanging="425"/>
      </w:pPr>
      <w:r w:rsidRPr="00527EB1">
        <w:t>Positief-kritisch zijn en actief meedenken op het vlak van continue verbetering van de organisatie</w:t>
      </w:r>
    </w:p>
    <w:p w14:paraId="142138F9" w14:textId="77777777" w:rsidR="007D1252" w:rsidRPr="00527EB1" w:rsidRDefault="007D1252" w:rsidP="007D1252">
      <w:pPr>
        <w:numPr>
          <w:ilvl w:val="0"/>
          <w:numId w:val="46"/>
        </w:numPr>
        <w:tabs>
          <w:tab w:val="clear" w:pos="720"/>
          <w:tab w:val="num" w:pos="1134"/>
        </w:tabs>
        <w:spacing w:before="120" w:after="120"/>
        <w:ind w:left="1134" w:hanging="425"/>
      </w:pPr>
      <w:r w:rsidRPr="00527EB1">
        <w:t>Vanuit de eigen expertise verbetering en innovatie faciliteren en promoten</w:t>
      </w:r>
    </w:p>
    <w:p w14:paraId="142138FA" w14:textId="77777777" w:rsidR="0096199D" w:rsidRDefault="007D1252" w:rsidP="007D1252">
      <w:pPr>
        <w:rPr>
          <w:b/>
          <w:sz w:val="28"/>
          <w:szCs w:val="28"/>
        </w:rPr>
      </w:pPr>
      <w:r>
        <w:br w:type="page"/>
      </w:r>
      <w:r w:rsidR="0096199D">
        <w:rPr>
          <w:b/>
          <w:sz w:val="28"/>
          <w:szCs w:val="28"/>
        </w:rPr>
        <w:t>Niveau C en D leidinggevend</w:t>
      </w:r>
    </w:p>
    <w:p w14:paraId="142138FB" w14:textId="77777777" w:rsidR="0096199D" w:rsidRPr="00E866CC" w:rsidRDefault="0096199D" w:rsidP="0096199D">
      <w:pPr>
        <w:rPr>
          <w:b/>
          <w:sz w:val="28"/>
          <w:szCs w:val="28"/>
        </w:rPr>
      </w:pPr>
    </w:p>
    <w:p w14:paraId="142138FC" w14:textId="77777777" w:rsidR="0096199D" w:rsidRPr="006B0E75" w:rsidRDefault="0096199D" w:rsidP="0096199D">
      <w:pPr>
        <w:spacing w:before="120" w:after="120"/>
        <w:ind w:left="709"/>
        <w:rPr>
          <w:u w:val="single"/>
        </w:rPr>
      </w:pPr>
      <w:r w:rsidRPr="006B0E75">
        <w:rPr>
          <w:u w:val="single"/>
        </w:rPr>
        <w:t>Resultaatsgebieden op het vlak van interne en externe klanten</w:t>
      </w:r>
    </w:p>
    <w:p w14:paraId="142138FD" w14:textId="77777777" w:rsidR="0096199D" w:rsidRPr="006B0E75" w:rsidRDefault="0096199D" w:rsidP="0096199D">
      <w:pPr>
        <w:spacing w:before="120" w:after="120"/>
        <w:ind w:left="709"/>
      </w:pPr>
      <w:r w:rsidRPr="006B0E75">
        <w:t>Op het niveau van de functie:</w:t>
      </w:r>
    </w:p>
    <w:p w14:paraId="142138FE" w14:textId="77777777" w:rsidR="0096199D" w:rsidRPr="00884C79" w:rsidRDefault="0096199D" w:rsidP="00A42487">
      <w:pPr>
        <w:numPr>
          <w:ilvl w:val="0"/>
          <w:numId w:val="46"/>
        </w:numPr>
        <w:tabs>
          <w:tab w:val="clear" w:pos="720"/>
          <w:tab w:val="num" w:pos="1134"/>
        </w:tabs>
        <w:spacing w:before="120" w:after="120"/>
        <w:ind w:left="1134" w:hanging="425"/>
      </w:pPr>
      <w:r w:rsidRPr="00884C79">
        <w:t>Realiseren van een klantvriendelijke dienstverlening</w:t>
      </w:r>
    </w:p>
    <w:p w14:paraId="142138FF" w14:textId="77777777" w:rsidR="0096199D" w:rsidRPr="00884C79" w:rsidRDefault="0096199D" w:rsidP="00A42487">
      <w:pPr>
        <w:numPr>
          <w:ilvl w:val="0"/>
          <w:numId w:val="46"/>
        </w:numPr>
        <w:tabs>
          <w:tab w:val="clear" w:pos="720"/>
          <w:tab w:val="num" w:pos="1134"/>
        </w:tabs>
        <w:spacing w:before="120" w:after="120"/>
        <w:ind w:left="1134" w:hanging="425"/>
      </w:pPr>
      <w:r w:rsidRPr="00884C79">
        <w:t>Bewaking van de kwaliteitszorg en klachten en meldingen het nodige gevolg geven</w:t>
      </w:r>
    </w:p>
    <w:p w14:paraId="14213900" w14:textId="77777777" w:rsidR="0096199D" w:rsidRPr="006B0E75" w:rsidRDefault="0096199D" w:rsidP="00A42487">
      <w:pPr>
        <w:numPr>
          <w:ilvl w:val="0"/>
          <w:numId w:val="46"/>
        </w:numPr>
        <w:tabs>
          <w:tab w:val="clear" w:pos="720"/>
          <w:tab w:val="num" w:pos="1134"/>
        </w:tabs>
        <w:spacing w:before="120" w:after="120"/>
        <w:ind w:left="1134" w:hanging="425"/>
      </w:pPr>
      <w:r w:rsidRPr="00884C79">
        <w:t>Werkopdrachten veilig, efficiënt, voldoende snel en kwaliteitsvol uitvoeren</w:t>
      </w:r>
    </w:p>
    <w:p w14:paraId="14213901" w14:textId="77777777" w:rsidR="0096199D" w:rsidRPr="00884C79" w:rsidRDefault="0096199D" w:rsidP="0096199D">
      <w:pPr>
        <w:spacing w:before="200" w:after="40"/>
        <w:outlineLvl w:val="2"/>
        <w:rPr>
          <w:b/>
          <w:bCs/>
          <w:color w:val="D34817"/>
          <w:spacing w:val="20"/>
          <w:sz w:val="28"/>
          <w:szCs w:val="28"/>
        </w:rPr>
      </w:pPr>
    </w:p>
    <w:p w14:paraId="14213902" w14:textId="77777777" w:rsidR="0096199D" w:rsidRPr="006B0E75" w:rsidRDefault="0096199D" w:rsidP="0096199D">
      <w:pPr>
        <w:spacing w:before="120" w:after="120"/>
        <w:ind w:left="709"/>
        <w:rPr>
          <w:u w:val="single"/>
        </w:rPr>
      </w:pPr>
      <w:r w:rsidRPr="006B0E75">
        <w:rPr>
          <w:u w:val="single"/>
        </w:rPr>
        <w:t xml:space="preserve">Resultaatsgebieden op het vlak van organisatie en interne werking </w:t>
      </w:r>
    </w:p>
    <w:p w14:paraId="14213903" w14:textId="77777777" w:rsidR="0096199D" w:rsidRPr="006B0E75" w:rsidRDefault="0096199D" w:rsidP="0096199D">
      <w:pPr>
        <w:spacing w:before="120" w:after="120"/>
        <w:ind w:left="709"/>
      </w:pPr>
      <w:r w:rsidRPr="006B0E75">
        <w:t>Op het niveau van de functie:</w:t>
      </w:r>
    </w:p>
    <w:p w14:paraId="14213904" w14:textId="77777777" w:rsidR="0096199D" w:rsidRPr="00884C79" w:rsidRDefault="0096199D" w:rsidP="00A42487">
      <w:pPr>
        <w:numPr>
          <w:ilvl w:val="0"/>
          <w:numId w:val="46"/>
        </w:numPr>
        <w:tabs>
          <w:tab w:val="clear" w:pos="720"/>
          <w:tab w:val="num" w:pos="1134"/>
        </w:tabs>
        <w:spacing w:before="120" w:after="120"/>
        <w:ind w:left="1134" w:hanging="425"/>
      </w:pPr>
      <w:r w:rsidRPr="00884C79">
        <w:t>Actief meedenken en vanuit eigen ervaring en kennis adviezen geven</w:t>
      </w:r>
    </w:p>
    <w:p w14:paraId="14213905" w14:textId="77777777" w:rsidR="0096199D" w:rsidRPr="00884C79" w:rsidRDefault="0096199D" w:rsidP="00A42487">
      <w:pPr>
        <w:numPr>
          <w:ilvl w:val="0"/>
          <w:numId w:val="46"/>
        </w:numPr>
        <w:tabs>
          <w:tab w:val="clear" w:pos="720"/>
          <w:tab w:val="num" w:pos="1134"/>
        </w:tabs>
        <w:spacing w:before="120" w:after="120"/>
        <w:ind w:left="1134" w:hanging="425"/>
      </w:pPr>
      <w:r w:rsidRPr="00884C79">
        <w:t>Verantwoordelijk voor de organisatie en coördinatie van de dienst</w:t>
      </w:r>
    </w:p>
    <w:p w14:paraId="14213906" w14:textId="77777777" w:rsidR="0096199D" w:rsidRPr="00884C79" w:rsidRDefault="0096199D" w:rsidP="00A42487">
      <w:pPr>
        <w:numPr>
          <w:ilvl w:val="0"/>
          <w:numId w:val="46"/>
        </w:numPr>
        <w:tabs>
          <w:tab w:val="clear" w:pos="720"/>
          <w:tab w:val="num" w:pos="1134"/>
        </w:tabs>
        <w:spacing w:before="120" w:after="120"/>
        <w:ind w:left="1134" w:hanging="425"/>
      </w:pPr>
      <w:r w:rsidRPr="00884C79">
        <w:t>Werkmethodes en veiligheid bewaken en bijsturen</w:t>
      </w:r>
    </w:p>
    <w:p w14:paraId="14213907" w14:textId="77777777" w:rsidR="0096199D" w:rsidRPr="00884C79" w:rsidRDefault="0096199D" w:rsidP="00A42487">
      <w:pPr>
        <w:numPr>
          <w:ilvl w:val="0"/>
          <w:numId w:val="46"/>
        </w:numPr>
        <w:tabs>
          <w:tab w:val="clear" w:pos="720"/>
          <w:tab w:val="num" w:pos="1134"/>
        </w:tabs>
        <w:spacing w:before="120" w:after="120"/>
        <w:ind w:left="1134" w:hanging="425"/>
      </w:pPr>
      <w:r w:rsidRPr="00884C79">
        <w:t>Zorgen voor een goede interne communicatie</w:t>
      </w:r>
    </w:p>
    <w:p w14:paraId="14213908" w14:textId="77777777" w:rsidR="0096199D" w:rsidRPr="00884C79" w:rsidRDefault="0096199D" w:rsidP="00A42487">
      <w:pPr>
        <w:numPr>
          <w:ilvl w:val="0"/>
          <w:numId w:val="46"/>
        </w:numPr>
        <w:tabs>
          <w:tab w:val="clear" w:pos="720"/>
          <w:tab w:val="num" w:pos="1134"/>
        </w:tabs>
        <w:spacing w:before="120" w:after="120"/>
        <w:ind w:left="1134" w:hanging="425"/>
      </w:pPr>
      <w:r w:rsidRPr="00884C79">
        <w:t>Een goed zicht hebben op de nodige middelen en op dit vlak gepast actie nemen</w:t>
      </w:r>
    </w:p>
    <w:p w14:paraId="14213909" w14:textId="77777777" w:rsidR="0096199D" w:rsidRPr="00884C79" w:rsidRDefault="0096199D" w:rsidP="0096199D">
      <w:pPr>
        <w:spacing w:before="120" w:after="120"/>
      </w:pPr>
    </w:p>
    <w:p w14:paraId="1421390A" w14:textId="77777777" w:rsidR="0096199D" w:rsidRPr="006B0E75" w:rsidRDefault="0096199D" w:rsidP="0096199D">
      <w:pPr>
        <w:spacing w:before="120" w:after="120"/>
        <w:ind w:left="709"/>
        <w:rPr>
          <w:u w:val="single"/>
        </w:rPr>
      </w:pPr>
      <w:r w:rsidRPr="006B0E75">
        <w:rPr>
          <w:u w:val="single"/>
        </w:rPr>
        <w:t>Resultaatsgebieden op het budgettaire vlak:</w:t>
      </w:r>
    </w:p>
    <w:p w14:paraId="1421390B" w14:textId="77777777" w:rsidR="0096199D" w:rsidRPr="006B0E75" w:rsidRDefault="0096199D" w:rsidP="0096199D">
      <w:pPr>
        <w:spacing w:before="120" w:after="120"/>
        <w:ind w:left="709"/>
      </w:pPr>
      <w:r w:rsidRPr="006B0E75">
        <w:t>Op het niveau van de functie:</w:t>
      </w:r>
    </w:p>
    <w:p w14:paraId="1421390C" w14:textId="77777777" w:rsidR="0096199D" w:rsidRPr="00884C79" w:rsidRDefault="0096199D" w:rsidP="00A42487">
      <w:pPr>
        <w:numPr>
          <w:ilvl w:val="0"/>
          <w:numId w:val="46"/>
        </w:numPr>
        <w:tabs>
          <w:tab w:val="clear" w:pos="720"/>
          <w:tab w:val="num" w:pos="1134"/>
        </w:tabs>
        <w:spacing w:before="120" w:after="120"/>
        <w:ind w:left="1134" w:hanging="425"/>
      </w:pPr>
      <w:r w:rsidRPr="00884C79">
        <w:t>Advies verstrekken en meedenken over investeringsnoden en –wensen</w:t>
      </w:r>
    </w:p>
    <w:p w14:paraId="1421390D" w14:textId="77777777" w:rsidR="0096199D" w:rsidRPr="00884C79" w:rsidRDefault="0096199D" w:rsidP="00A42487">
      <w:pPr>
        <w:numPr>
          <w:ilvl w:val="0"/>
          <w:numId w:val="46"/>
        </w:numPr>
        <w:tabs>
          <w:tab w:val="clear" w:pos="720"/>
          <w:tab w:val="num" w:pos="1134"/>
        </w:tabs>
        <w:spacing w:before="120" w:after="120"/>
        <w:ind w:left="1134" w:hanging="425"/>
      </w:pPr>
      <w:r w:rsidRPr="00884C79">
        <w:t>Rapportering</w:t>
      </w:r>
    </w:p>
    <w:p w14:paraId="1421390E" w14:textId="77777777" w:rsidR="0096199D" w:rsidRPr="00884C79" w:rsidRDefault="0096199D" w:rsidP="00A42487">
      <w:pPr>
        <w:numPr>
          <w:ilvl w:val="0"/>
          <w:numId w:val="46"/>
        </w:numPr>
        <w:tabs>
          <w:tab w:val="clear" w:pos="720"/>
          <w:tab w:val="num" w:pos="1134"/>
        </w:tabs>
        <w:spacing w:before="120" w:after="120"/>
        <w:ind w:left="1134" w:hanging="425"/>
      </w:pPr>
      <w:r w:rsidRPr="00884C79">
        <w:t>Bewaken van het efficiënt en doeltreffend inzetten van mens en middelen</w:t>
      </w:r>
    </w:p>
    <w:p w14:paraId="1421390F" w14:textId="77777777" w:rsidR="0096199D" w:rsidRPr="00884C79" w:rsidRDefault="0096199D" w:rsidP="0096199D">
      <w:pPr>
        <w:spacing w:before="120" w:after="120"/>
      </w:pPr>
    </w:p>
    <w:p w14:paraId="14213910" w14:textId="77777777" w:rsidR="0096199D" w:rsidRPr="006B0E75" w:rsidRDefault="0096199D" w:rsidP="0096199D">
      <w:pPr>
        <w:spacing w:before="120" w:after="120"/>
        <w:ind w:left="709"/>
        <w:rPr>
          <w:u w:val="single"/>
        </w:rPr>
      </w:pPr>
      <w:r w:rsidRPr="006B0E75">
        <w:rPr>
          <w:u w:val="single"/>
        </w:rPr>
        <w:t>Resultaatsgebieden op het vlak van verbetering en innovatie:</w:t>
      </w:r>
    </w:p>
    <w:p w14:paraId="14213911" w14:textId="77777777" w:rsidR="0096199D" w:rsidRPr="00884C79" w:rsidRDefault="0096199D" w:rsidP="00A42487">
      <w:pPr>
        <w:numPr>
          <w:ilvl w:val="0"/>
          <w:numId w:val="46"/>
        </w:numPr>
        <w:tabs>
          <w:tab w:val="clear" w:pos="720"/>
          <w:tab w:val="num" w:pos="1134"/>
        </w:tabs>
        <w:spacing w:before="120" w:after="120"/>
        <w:ind w:left="1134" w:hanging="425"/>
      </w:pPr>
      <w:r w:rsidRPr="00884C79">
        <w:t>Opvolgen van nieuwe mogelijkheden en opportuniteiten</w:t>
      </w:r>
    </w:p>
    <w:p w14:paraId="14213912" w14:textId="77777777" w:rsidR="0096199D" w:rsidRPr="00884C79" w:rsidRDefault="0096199D" w:rsidP="00A42487">
      <w:pPr>
        <w:numPr>
          <w:ilvl w:val="0"/>
          <w:numId w:val="46"/>
        </w:numPr>
        <w:tabs>
          <w:tab w:val="clear" w:pos="720"/>
          <w:tab w:val="num" w:pos="1134"/>
        </w:tabs>
        <w:spacing w:before="120" w:after="120"/>
        <w:ind w:left="1134" w:hanging="425"/>
      </w:pPr>
      <w:r w:rsidRPr="00884C79">
        <w:t>Positief-kritisch zijn en actief meedenken op het vlak van continue verbetering van de organisatie</w:t>
      </w:r>
    </w:p>
    <w:p w14:paraId="14213913" w14:textId="77777777" w:rsidR="0096199D" w:rsidRDefault="0096199D" w:rsidP="0096199D">
      <w:pPr>
        <w:pStyle w:val="Kop4"/>
      </w:pPr>
      <w:r>
        <w:br w:type="page"/>
      </w:r>
      <w:r w:rsidRPr="002554C5">
        <w:t xml:space="preserve">Niveau </w:t>
      </w:r>
      <w:r>
        <w:t xml:space="preserve">Cv en Dv </w:t>
      </w:r>
      <w:r>
        <w:tab/>
      </w:r>
      <w:r>
        <w:tab/>
      </w:r>
      <w:r>
        <w:tab/>
      </w:r>
      <w:r>
        <w:tab/>
        <w:t>ADMINISTRATIEF</w:t>
      </w:r>
    </w:p>
    <w:p w14:paraId="14213914" w14:textId="77777777"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14:paraId="14213915" w14:textId="77777777" w:rsidR="0096199D" w:rsidRPr="00E255E1" w:rsidRDefault="0096199D" w:rsidP="0096199D">
      <w:pPr>
        <w:pStyle w:val="artikeltekst"/>
      </w:pPr>
      <w:r w:rsidRPr="00E255E1">
        <w:t>Op het niveau van de functie:</w:t>
      </w:r>
    </w:p>
    <w:p w14:paraId="14213916" w14:textId="77777777" w:rsidR="0096199D" w:rsidRPr="00E255E1" w:rsidRDefault="0096199D" w:rsidP="00A42487">
      <w:pPr>
        <w:pStyle w:val="artikeltekst"/>
        <w:keepNext/>
        <w:widowControl/>
        <w:numPr>
          <w:ilvl w:val="0"/>
          <w:numId w:val="61"/>
        </w:numPr>
      </w:pPr>
      <w:r w:rsidRPr="00E255E1">
        <w:t>Klanten op een professionele en klantgerichte wijze behandelen en te woord staan (schriftelijk en mondeling)</w:t>
      </w:r>
      <w:r>
        <w:t>, in functie van de geleverde diensten.</w:t>
      </w:r>
    </w:p>
    <w:p w14:paraId="14213917" w14:textId="77777777" w:rsidR="0096199D" w:rsidRPr="00E255E1" w:rsidRDefault="0096199D" w:rsidP="00A42487">
      <w:pPr>
        <w:pStyle w:val="artikeltekst"/>
        <w:keepNext/>
        <w:widowControl/>
        <w:numPr>
          <w:ilvl w:val="0"/>
          <w:numId w:val="61"/>
        </w:numPr>
      </w:pPr>
      <w:r w:rsidRPr="00E255E1">
        <w:t>Taken verrichten op een pr</w:t>
      </w:r>
      <w:r>
        <w:t xml:space="preserve">ofessionele, klantvriendelijke </w:t>
      </w:r>
      <w:r w:rsidRPr="00E255E1">
        <w:t>wijze</w:t>
      </w:r>
      <w:r>
        <w:t>.</w:t>
      </w:r>
    </w:p>
    <w:p w14:paraId="14213918" w14:textId="77777777" w:rsidR="0096199D" w:rsidRPr="00E255E1" w:rsidRDefault="0096199D" w:rsidP="00A42487">
      <w:pPr>
        <w:pStyle w:val="artikeltekst"/>
        <w:keepNext/>
        <w:widowControl/>
        <w:numPr>
          <w:ilvl w:val="0"/>
          <w:numId w:val="61"/>
        </w:numPr>
      </w:pPr>
      <w:r>
        <w:t>Taken verrichten op een veilige, snelle en efficiënte wijze.</w:t>
      </w:r>
    </w:p>
    <w:p w14:paraId="14213919" w14:textId="77777777" w:rsidR="0096199D" w:rsidRDefault="0096199D" w:rsidP="0096199D">
      <w:pPr>
        <w:pStyle w:val="artikeltekst"/>
      </w:pPr>
    </w:p>
    <w:p w14:paraId="1421391A" w14:textId="77777777" w:rsidR="0096199D" w:rsidRPr="00DB7163" w:rsidRDefault="0096199D" w:rsidP="0096199D">
      <w:pPr>
        <w:pStyle w:val="artikeltekst"/>
        <w:rPr>
          <w:u w:val="single"/>
        </w:rPr>
      </w:pPr>
      <w:r w:rsidRPr="00DB7163">
        <w:rPr>
          <w:u w:val="single"/>
        </w:rPr>
        <w:t xml:space="preserve">Resultaatsgebieden op het vlak van organisatie en interne werking </w:t>
      </w:r>
    </w:p>
    <w:p w14:paraId="1421391B" w14:textId="77777777" w:rsidR="0096199D" w:rsidRPr="00E255E1" w:rsidRDefault="0096199D" w:rsidP="0096199D">
      <w:pPr>
        <w:pStyle w:val="artikeltekst"/>
      </w:pPr>
      <w:r w:rsidRPr="00E255E1">
        <w:t>Op het niveau van de functie:</w:t>
      </w:r>
    </w:p>
    <w:p w14:paraId="1421391C" w14:textId="77777777" w:rsidR="0096199D" w:rsidRPr="00E255E1" w:rsidRDefault="0096199D" w:rsidP="00A42487">
      <w:pPr>
        <w:pStyle w:val="artikeltekst"/>
        <w:keepNext/>
        <w:widowControl/>
        <w:numPr>
          <w:ilvl w:val="0"/>
          <w:numId w:val="62"/>
        </w:numPr>
      </w:pPr>
      <w:r w:rsidRPr="00E255E1">
        <w:t>Zorgen voor een goede interne communicatie</w:t>
      </w:r>
      <w:r>
        <w:t>.</w:t>
      </w:r>
    </w:p>
    <w:p w14:paraId="1421391D" w14:textId="77777777" w:rsidR="0096199D" w:rsidRPr="00E255E1" w:rsidRDefault="0096199D" w:rsidP="00A42487">
      <w:pPr>
        <w:pStyle w:val="artikeltekst"/>
        <w:keepNext/>
        <w:widowControl/>
        <w:numPr>
          <w:ilvl w:val="0"/>
          <w:numId w:val="62"/>
        </w:numPr>
      </w:pPr>
      <w:r w:rsidRPr="00E255E1">
        <w:t>Werkmethodes op een correcte wijze toepassen</w:t>
      </w:r>
      <w:r>
        <w:t>.</w:t>
      </w:r>
    </w:p>
    <w:p w14:paraId="1421391E" w14:textId="77777777" w:rsidR="0096199D" w:rsidRPr="00E255E1" w:rsidRDefault="0096199D" w:rsidP="00A42487">
      <w:pPr>
        <w:pStyle w:val="artikeltekst"/>
        <w:keepNext/>
        <w:widowControl/>
        <w:numPr>
          <w:ilvl w:val="0"/>
          <w:numId w:val="62"/>
        </w:numPr>
      </w:pPr>
      <w:r w:rsidRPr="00E255E1">
        <w:t xml:space="preserve">Zorgen voor een </w:t>
      </w:r>
      <w:r>
        <w:t>gepaste</w:t>
      </w:r>
      <w:r w:rsidRPr="00E255E1">
        <w:t xml:space="preserve"> werkplanning en organisatie van de eigen taken</w:t>
      </w:r>
      <w:r>
        <w:t>.</w:t>
      </w:r>
      <w:r w:rsidRPr="00E255E1">
        <w:t xml:space="preserve"> </w:t>
      </w:r>
    </w:p>
    <w:p w14:paraId="1421391F" w14:textId="77777777" w:rsidR="0096199D" w:rsidRDefault="0096199D" w:rsidP="0096199D">
      <w:pPr>
        <w:pStyle w:val="artikeltekst"/>
      </w:pPr>
    </w:p>
    <w:p w14:paraId="14213920" w14:textId="77777777" w:rsidR="0096199D" w:rsidRPr="00DB7163" w:rsidRDefault="0096199D" w:rsidP="0096199D">
      <w:pPr>
        <w:pStyle w:val="artikeltekst"/>
        <w:rPr>
          <w:u w:val="single"/>
        </w:rPr>
      </w:pPr>
      <w:r w:rsidRPr="00DB7163">
        <w:rPr>
          <w:u w:val="single"/>
        </w:rPr>
        <w:t>Resultaatsgebieden op het budgettaire vlak:</w:t>
      </w:r>
    </w:p>
    <w:p w14:paraId="14213921" w14:textId="77777777" w:rsidR="0096199D" w:rsidRPr="00E255E1" w:rsidRDefault="0096199D" w:rsidP="0096199D">
      <w:pPr>
        <w:pStyle w:val="artikeltekst"/>
        <w:ind w:left="360" w:firstLine="348"/>
      </w:pPr>
      <w:r w:rsidRPr="00E255E1">
        <w:t>Op het niveau van de functie:</w:t>
      </w:r>
    </w:p>
    <w:p w14:paraId="14213922" w14:textId="77777777" w:rsidR="0096199D" w:rsidRPr="00E255E1" w:rsidRDefault="0096199D" w:rsidP="00A42487">
      <w:pPr>
        <w:pStyle w:val="artikeltekst"/>
        <w:keepNext/>
        <w:widowControl/>
        <w:numPr>
          <w:ilvl w:val="0"/>
          <w:numId w:val="63"/>
        </w:numPr>
      </w:pPr>
      <w:r w:rsidRPr="00E255E1">
        <w:t xml:space="preserve">Bewaken van het efficiënt en </w:t>
      </w:r>
      <w:r>
        <w:t>doeltreffend</w:t>
      </w:r>
      <w:r w:rsidRPr="00E255E1">
        <w:t xml:space="preserve"> inzetten van mens en middelen</w:t>
      </w:r>
    </w:p>
    <w:p w14:paraId="14213923" w14:textId="77777777" w:rsidR="0096199D" w:rsidRPr="00E255E1" w:rsidRDefault="0096199D" w:rsidP="00A42487">
      <w:pPr>
        <w:pStyle w:val="artikeltekst"/>
        <w:keepNext/>
        <w:widowControl/>
        <w:numPr>
          <w:ilvl w:val="0"/>
          <w:numId w:val="63"/>
        </w:numPr>
      </w:pPr>
      <w:r w:rsidRPr="00E255E1">
        <w:t xml:space="preserve">Toestellen en apparaten als een goede huisvader gebruiken en onderhouden </w:t>
      </w:r>
    </w:p>
    <w:p w14:paraId="14213924" w14:textId="77777777" w:rsidR="0096199D" w:rsidRDefault="0096199D" w:rsidP="0096199D">
      <w:pPr>
        <w:pStyle w:val="artikeltekst"/>
        <w:ind w:left="360"/>
      </w:pPr>
    </w:p>
    <w:p w14:paraId="14213925" w14:textId="77777777" w:rsidR="0096199D" w:rsidRPr="00DB7163" w:rsidRDefault="0096199D" w:rsidP="0096199D">
      <w:pPr>
        <w:pStyle w:val="artikeltekst"/>
        <w:ind w:left="360" w:firstLine="348"/>
        <w:rPr>
          <w:u w:val="single"/>
        </w:rPr>
      </w:pPr>
      <w:r w:rsidRPr="00DB7163">
        <w:rPr>
          <w:u w:val="single"/>
        </w:rPr>
        <w:t>Resultaatsgebieden op het vlak van verbetering en innovatie:</w:t>
      </w:r>
    </w:p>
    <w:p w14:paraId="14213926" w14:textId="77777777" w:rsidR="0096199D" w:rsidRPr="00E255E1" w:rsidRDefault="0096199D" w:rsidP="00A42487">
      <w:pPr>
        <w:pStyle w:val="artikeltekst"/>
        <w:keepNext/>
        <w:widowControl/>
        <w:numPr>
          <w:ilvl w:val="0"/>
          <w:numId w:val="63"/>
        </w:numPr>
      </w:pPr>
      <w:r>
        <w:t>Positief-</w:t>
      </w:r>
      <w:r w:rsidRPr="00E255E1">
        <w:t xml:space="preserve">kritisch zijn, </w:t>
      </w:r>
      <w:r>
        <w:t>mogelijkheden</w:t>
      </w:r>
      <w:r w:rsidRPr="00E255E1">
        <w:t xml:space="preserve"> zien en actief meedenken op het vlak van continue verbetering van de organisatie</w:t>
      </w:r>
      <w:r>
        <w:t>.</w:t>
      </w:r>
    </w:p>
    <w:p w14:paraId="14213927" w14:textId="77777777" w:rsidR="0096199D" w:rsidRPr="00E255E1" w:rsidRDefault="0096199D" w:rsidP="00A42487">
      <w:pPr>
        <w:pStyle w:val="artikeltekst"/>
        <w:keepNext/>
        <w:widowControl/>
        <w:numPr>
          <w:ilvl w:val="0"/>
          <w:numId w:val="63"/>
        </w:numPr>
      </w:pPr>
      <w:r w:rsidRPr="00E255E1">
        <w:t>Openstaan voor vernieuwing</w:t>
      </w:r>
      <w:r>
        <w:t>.</w:t>
      </w:r>
    </w:p>
    <w:p w14:paraId="14213928" w14:textId="77777777" w:rsidR="007D1252" w:rsidRDefault="007D1252">
      <w:pPr>
        <w:jc w:val="left"/>
        <w:rPr>
          <w:b/>
          <w:bCs/>
          <w:sz w:val="28"/>
          <w:szCs w:val="28"/>
        </w:rPr>
      </w:pPr>
      <w:r>
        <w:br w:type="page"/>
      </w:r>
    </w:p>
    <w:p w14:paraId="14213929" w14:textId="77777777" w:rsidR="007D1252" w:rsidRDefault="007D1252" w:rsidP="007D1252">
      <w:pPr>
        <w:rPr>
          <w:b/>
          <w:sz w:val="28"/>
          <w:szCs w:val="28"/>
        </w:rPr>
      </w:pPr>
      <w:r>
        <w:rPr>
          <w:b/>
          <w:sz w:val="28"/>
          <w:szCs w:val="28"/>
        </w:rPr>
        <w:t>Niveau C en D verzorgend</w:t>
      </w:r>
    </w:p>
    <w:p w14:paraId="1421392A" w14:textId="77777777" w:rsidR="007D1252" w:rsidRPr="00E866CC" w:rsidRDefault="007D1252" w:rsidP="007D1252">
      <w:pPr>
        <w:rPr>
          <w:b/>
          <w:sz w:val="28"/>
          <w:szCs w:val="28"/>
        </w:rPr>
      </w:pPr>
    </w:p>
    <w:p w14:paraId="1421392B" w14:textId="77777777" w:rsidR="007D1252" w:rsidRPr="00E866CC" w:rsidRDefault="007D1252" w:rsidP="007D1252">
      <w:pPr>
        <w:spacing w:before="120" w:after="120"/>
        <w:ind w:left="709"/>
        <w:rPr>
          <w:u w:val="single"/>
        </w:rPr>
      </w:pPr>
      <w:r w:rsidRPr="00E866CC">
        <w:rPr>
          <w:u w:val="single"/>
        </w:rPr>
        <w:t>Resultaatsgebieden op het vlak van interne en externe klanten</w:t>
      </w:r>
    </w:p>
    <w:p w14:paraId="1421392C" w14:textId="77777777" w:rsidR="007D1252" w:rsidRPr="00E866CC" w:rsidRDefault="007D1252" w:rsidP="007D1252">
      <w:pPr>
        <w:spacing w:before="120" w:after="120"/>
        <w:ind w:left="709"/>
      </w:pPr>
      <w:r w:rsidRPr="00E866CC">
        <w:t>Op het niveau van de functie:</w:t>
      </w:r>
    </w:p>
    <w:p w14:paraId="1421392D" w14:textId="77777777" w:rsidR="007D1252" w:rsidRPr="00E866CC" w:rsidRDefault="007D1252" w:rsidP="007D1252">
      <w:pPr>
        <w:numPr>
          <w:ilvl w:val="0"/>
          <w:numId w:val="46"/>
        </w:numPr>
        <w:tabs>
          <w:tab w:val="clear" w:pos="720"/>
          <w:tab w:val="num" w:pos="1134"/>
        </w:tabs>
        <w:spacing w:before="120" w:after="120"/>
        <w:ind w:left="1134" w:hanging="425"/>
      </w:pPr>
      <w:r w:rsidRPr="00E866CC">
        <w:t>Klanten op een professionele en klantgerichte wijze behandelen en te woord staan (schriftelijk en mondeling)</w:t>
      </w:r>
    </w:p>
    <w:p w14:paraId="1421392E" w14:textId="77777777" w:rsidR="007D1252" w:rsidRPr="00E866CC" w:rsidRDefault="007D1252" w:rsidP="007D1252">
      <w:pPr>
        <w:numPr>
          <w:ilvl w:val="0"/>
          <w:numId w:val="46"/>
        </w:numPr>
        <w:tabs>
          <w:tab w:val="clear" w:pos="720"/>
          <w:tab w:val="num" w:pos="1134"/>
        </w:tabs>
        <w:spacing w:before="120" w:after="120"/>
        <w:ind w:left="1134" w:hanging="425"/>
      </w:pPr>
      <w:r w:rsidRPr="00E866CC">
        <w:t>Taken verrichten op een professionele, klantvriendelijke  wijze</w:t>
      </w:r>
    </w:p>
    <w:p w14:paraId="1421392F" w14:textId="77777777" w:rsidR="007D1252" w:rsidRPr="00E866CC" w:rsidRDefault="007D1252" w:rsidP="007D1252">
      <w:pPr>
        <w:numPr>
          <w:ilvl w:val="0"/>
          <w:numId w:val="46"/>
        </w:numPr>
        <w:tabs>
          <w:tab w:val="clear" w:pos="720"/>
          <w:tab w:val="num" w:pos="1134"/>
        </w:tabs>
        <w:spacing w:before="120" w:after="120"/>
        <w:ind w:left="1134" w:hanging="425"/>
      </w:pPr>
      <w:r w:rsidRPr="00E866CC">
        <w:t>Waken over de kwaliteit en kwantiteit van de geleverde diensten conform de afspraken</w:t>
      </w:r>
    </w:p>
    <w:p w14:paraId="14213930" w14:textId="77777777" w:rsidR="007D1252" w:rsidRPr="00E866CC" w:rsidRDefault="007D1252" w:rsidP="007D1252">
      <w:pPr>
        <w:spacing w:before="120" w:after="120"/>
        <w:ind w:left="709"/>
      </w:pPr>
    </w:p>
    <w:p w14:paraId="14213931" w14:textId="77777777" w:rsidR="007D1252" w:rsidRPr="00E866CC" w:rsidRDefault="007D1252" w:rsidP="007D1252">
      <w:pPr>
        <w:spacing w:before="120" w:after="120"/>
        <w:ind w:left="709"/>
        <w:rPr>
          <w:u w:val="single"/>
        </w:rPr>
      </w:pPr>
      <w:r w:rsidRPr="00E866CC">
        <w:rPr>
          <w:u w:val="single"/>
        </w:rPr>
        <w:t xml:space="preserve">Resultaatsgebieden op het vlak van organisatie en interne werking </w:t>
      </w:r>
    </w:p>
    <w:p w14:paraId="14213932" w14:textId="77777777" w:rsidR="007D1252" w:rsidRPr="00E866CC" w:rsidRDefault="007D1252" w:rsidP="007D1252">
      <w:pPr>
        <w:spacing w:before="120" w:after="120"/>
        <w:ind w:left="709"/>
      </w:pPr>
      <w:r w:rsidRPr="00E866CC">
        <w:t>Op het niveau van de functie:</w:t>
      </w:r>
    </w:p>
    <w:p w14:paraId="14213933" w14:textId="77777777" w:rsidR="007D1252" w:rsidRPr="00E866CC" w:rsidRDefault="007D1252" w:rsidP="007D1252">
      <w:pPr>
        <w:numPr>
          <w:ilvl w:val="0"/>
          <w:numId w:val="46"/>
        </w:numPr>
        <w:tabs>
          <w:tab w:val="clear" w:pos="720"/>
          <w:tab w:val="num" w:pos="1134"/>
        </w:tabs>
        <w:spacing w:before="120" w:after="120"/>
        <w:ind w:left="1134" w:hanging="425"/>
      </w:pPr>
      <w:r w:rsidRPr="00E866CC">
        <w:t>Zorgen voor een goede interne communicatie (relevante informatie doorgeven, vragen stellen waar nodig)</w:t>
      </w:r>
    </w:p>
    <w:p w14:paraId="14213934" w14:textId="77777777" w:rsidR="007D1252" w:rsidRPr="00E866CC" w:rsidRDefault="007D1252" w:rsidP="007D1252">
      <w:pPr>
        <w:numPr>
          <w:ilvl w:val="0"/>
          <w:numId w:val="46"/>
        </w:numPr>
        <w:tabs>
          <w:tab w:val="clear" w:pos="720"/>
          <w:tab w:val="num" w:pos="1134"/>
        </w:tabs>
        <w:spacing w:before="120" w:after="120"/>
        <w:ind w:left="1134" w:hanging="425"/>
      </w:pPr>
      <w:r w:rsidRPr="00E866CC">
        <w:t>Werkmethodes op een correcte wijze toepassen</w:t>
      </w:r>
    </w:p>
    <w:p w14:paraId="14213935" w14:textId="77777777" w:rsidR="007D1252" w:rsidRPr="00E866CC" w:rsidRDefault="007D1252" w:rsidP="007D1252">
      <w:pPr>
        <w:numPr>
          <w:ilvl w:val="0"/>
          <w:numId w:val="46"/>
        </w:numPr>
        <w:tabs>
          <w:tab w:val="clear" w:pos="720"/>
          <w:tab w:val="num" w:pos="1134"/>
        </w:tabs>
        <w:spacing w:before="120" w:after="120"/>
        <w:ind w:left="1134" w:hanging="425"/>
      </w:pPr>
      <w:r w:rsidRPr="00E866CC">
        <w:t xml:space="preserve">Zorgen voor een gepaste werkplanning en organisatie van de eigen taken </w:t>
      </w:r>
    </w:p>
    <w:p w14:paraId="14213936" w14:textId="77777777" w:rsidR="007D1252" w:rsidRPr="00E866CC" w:rsidRDefault="007D1252" w:rsidP="007D1252">
      <w:pPr>
        <w:spacing w:before="120" w:after="120"/>
        <w:ind w:left="709"/>
      </w:pPr>
    </w:p>
    <w:p w14:paraId="14213937" w14:textId="77777777" w:rsidR="007D1252" w:rsidRPr="00E866CC" w:rsidRDefault="007D1252" w:rsidP="007D1252">
      <w:pPr>
        <w:spacing w:before="120" w:after="120"/>
        <w:ind w:left="709"/>
        <w:rPr>
          <w:u w:val="single"/>
        </w:rPr>
      </w:pPr>
      <w:r w:rsidRPr="00E866CC">
        <w:rPr>
          <w:u w:val="single"/>
        </w:rPr>
        <w:t>Resultaatsgebieden op het budgettaire vlak:</w:t>
      </w:r>
    </w:p>
    <w:p w14:paraId="14213938" w14:textId="77777777" w:rsidR="007D1252" w:rsidRPr="00E866CC" w:rsidRDefault="007D1252" w:rsidP="007D1252">
      <w:pPr>
        <w:spacing w:before="120" w:after="120"/>
        <w:ind w:left="360" w:firstLine="348"/>
      </w:pPr>
      <w:r w:rsidRPr="00E866CC">
        <w:t>Op het niveau van de functie:</w:t>
      </w:r>
    </w:p>
    <w:p w14:paraId="14213939" w14:textId="77777777" w:rsidR="007D1252" w:rsidRPr="00E866CC" w:rsidRDefault="007D1252" w:rsidP="007D1252">
      <w:pPr>
        <w:numPr>
          <w:ilvl w:val="0"/>
          <w:numId w:val="46"/>
        </w:numPr>
        <w:tabs>
          <w:tab w:val="clear" w:pos="720"/>
          <w:tab w:val="num" w:pos="1134"/>
        </w:tabs>
        <w:spacing w:before="120" w:after="120"/>
        <w:ind w:left="1134" w:hanging="425"/>
      </w:pPr>
      <w:r w:rsidRPr="00E866CC">
        <w:t>Bewaken van het efficiënt en doeltreffend inzetten van mens en middelen</w:t>
      </w:r>
    </w:p>
    <w:p w14:paraId="1421393A" w14:textId="77777777" w:rsidR="007D1252" w:rsidRPr="00E866CC" w:rsidRDefault="007D1252" w:rsidP="007D1252">
      <w:pPr>
        <w:numPr>
          <w:ilvl w:val="0"/>
          <w:numId w:val="46"/>
        </w:numPr>
        <w:tabs>
          <w:tab w:val="clear" w:pos="720"/>
          <w:tab w:val="num" w:pos="1134"/>
        </w:tabs>
        <w:spacing w:before="120" w:after="120"/>
        <w:ind w:left="1134" w:hanging="425"/>
      </w:pPr>
      <w:r w:rsidRPr="00E866CC">
        <w:t xml:space="preserve">Toestellen en apparaten als een goede huisvader gebruiken en onderhouden </w:t>
      </w:r>
    </w:p>
    <w:p w14:paraId="1421393B" w14:textId="77777777" w:rsidR="007D1252" w:rsidRPr="00E866CC" w:rsidRDefault="007D1252" w:rsidP="007D1252">
      <w:pPr>
        <w:spacing w:before="120" w:after="120"/>
        <w:ind w:left="360"/>
      </w:pPr>
    </w:p>
    <w:p w14:paraId="1421393C" w14:textId="77777777" w:rsidR="007D1252" w:rsidRPr="00E866CC" w:rsidRDefault="007D1252" w:rsidP="007D1252">
      <w:pPr>
        <w:spacing w:before="120" w:after="120"/>
        <w:ind w:left="360" w:firstLine="348"/>
        <w:rPr>
          <w:u w:val="single"/>
        </w:rPr>
      </w:pPr>
      <w:r w:rsidRPr="00E866CC">
        <w:rPr>
          <w:u w:val="single"/>
        </w:rPr>
        <w:t>Resultaatsgebieden op het vlak van verbetering en innovatie:</w:t>
      </w:r>
    </w:p>
    <w:p w14:paraId="1421393D" w14:textId="77777777" w:rsidR="007D1252" w:rsidRPr="00E866CC" w:rsidRDefault="007D1252" w:rsidP="007D1252">
      <w:pPr>
        <w:numPr>
          <w:ilvl w:val="0"/>
          <w:numId w:val="46"/>
        </w:numPr>
        <w:tabs>
          <w:tab w:val="clear" w:pos="720"/>
          <w:tab w:val="num" w:pos="1134"/>
        </w:tabs>
        <w:spacing w:before="120" w:after="120"/>
        <w:ind w:left="1134" w:hanging="425"/>
      </w:pPr>
      <w:r w:rsidRPr="00E866CC">
        <w:t>Positief-kritisch zijn, mogelijkheden zien en actief meedenken op het vlak van continue verbetering van de organisatie</w:t>
      </w:r>
    </w:p>
    <w:p w14:paraId="1421393E" w14:textId="77777777" w:rsidR="007D1252" w:rsidRPr="00E866CC" w:rsidRDefault="007D1252" w:rsidP="007D1252">
      <w:pPr>
        <w:numPr>
          <w:ilvl w:val="0"/>
          <w:numId w:val="46"/>
        </w:numPr>
        <w:tabs>
          <w:tab w:val="clear" w:pos="720"/>
          <w:tab w:val="num" w:pos="1134"/>
        </w:tabs>
        <w:spacing w:before="120" w:after="120"/>
        <w:ind w:left="1134" w:hanging="425"/>
      </w:pPr>
      <w:r w:rsidRPr="00E866CC">
        <w:t>Openstaan voor vernieuwing</w:t>
      </w:r>
    </w:p>
    <w:p w14:paraId="1421393F" w14:textId="77777777" w:rsidR="0096199D" w:rsidRPr="002554C5" w:rsidRDefault="0096199D" w:rsidP="0096199D">
      <w:pPr>
        <w:pStyle w:val="Kop4"/>
      </w:pPr>
      <w:r>
        <w:br w:type="page"/>
      </w:r>
    </w:p>
    <w:p w14:paraId="14213940" w14:textId="77777777" w:rsidR="0096199D" w:rsidRDefault="0096199D" w:rsidP="0096199D">
      <w:pPr>
        <w:pStyle w:val="Kop4"/>
      </w:pPr>
      <w:r w:rsidRPr="00AD1EC2">
        <w:t>Niveau D en E</w:t>
      </w:r>
      <w:r w:rsidRPr="00AD1EC2">
        <w:tab/>
      </w:r>
      <w:r w:rsidRPr="00AD1EC2">
        <w:tab/>
      </w:r>
      <w:r w:rsidRPr="00AD1EC2">
        <w:tab/>
      </w:r>
      <w:r w:rsidRPr="00AD1EC2">
        <w:tab/>
      </w:r>
      <w:r w:rsidRPr="00AD1EC2">
        <w:tab/>
      </w:r>
      <w:r w:rsidRPr="00AD1EC2">
        <w:tab/>
      </w:r>
      <w:r w:rsidRPr="00AD1EC2">
        <w:tab/>
      </w:r>
      <w:r>
        <w:t>UITVOEREND</w:t>
      </w:r>
    </w:p>
    <w:p w14:paraId="14213941" w14:textId="77777777"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14:paraId="14213942" w14:textId="77777777" w:rsidR="0096199D" w:rsidRPr="00E255E1" w:rsidRDefault="0096199D" w:rsidP="0096199D">
      <w:pPr>
        <w:pStyle w:val="artikeltekst"/>
      </w:pPr>
      <w:r w:rsidRPr="00E255E1">
        <w:t>Op het niveau van de functie:</w:t>
      </w:r>
    </w:p>
    <w:p w14:paraId="14213943" w14:textId="77777777" w:rsidR="0096199D" w:rsidRPr="00E35176" w:rsidRDefault="0096199D" w:rsidP="00A42487">
      <w:pPr>
        <w:pStyle w:val="artikeltekst"/>
        <w:keepNext/>
        <w:widowControl/>
        <w:numPr>
          <w:ilvl w:val="0"/>
          <w:numId w:val="64"/>
        </w:numPr>
      </w:pPr>
      <w:r w:rsidRPr="00E255E1">
        <w:t>Vriendelijk antwoorden op vragen en indien nodig gepast doorverwijzen</w:t>
      </w:r>
      <w:r w:rsidRPr="00E35176">
        <w:t xml:space="preserve">, in functie van de geleverde </w:t>
      </w:r>
      <w:r>
        <w:t>diensten.</w:t>
      </w:r>
    </w:p>
    <w:p w14:paraId="14213944" w14:textId="77777777" w:rsidR="0096199D" w:rsidRPr="00E255E1" w:rsidRDefault="0096199D" w:rsidP="00A42487">
      <w:pPr>
        <w:pStyle w:val="artikeltekst"/>
        <w:keepNext/>
        <w:widowControl/>
        <w:numPr>
          <w:ilvl w:val="0"/>
          <w:numId w:val="64"/>
        </w:numPr>
      </w:pPr>
      <w:r w:rsidRPr="00E255E1">
        <w:t>Rekening houden met anderen bij de uitvoering van de taken</w:t>
      </w:r>
      <w:r>
        <w:t>.</w:t>
      </w:r>
    </w:p>
    <w:p w14:paraId="14213945" w14:textId="77777777" w:rsidR="0096199D" w:rsidRPr="00E255E1" w:rsidRDefault="0096199D" w:rsidP="00A42487">
      <w:pPr>
        <w:pStyle w:val="artikeltekst"/>
        <w:keepNext/>
        <w:widowControl/>
        <w:numPr>
          <w:ilvl w:val="0"/>
          <w:numId w:val="64"/>
        </w:numPr>
      </w:pPr>
      <w:r w:rsidRPr="00E255E1">
        <w:t>Opmerkingen, meldingen en problemen actief doorgeven aan de chef</w:t>
      </w:r>
      <w:r>
        <w:t>.</w:t>
      </w:r>
    </w:p>
    <w:p w14:paraId="14213946" w14:textId="77777777" w:rsidR="0096199D" w:rsidRPr="00E255E1" w:rsidRDefault="0096199D" w:rsidP="00A42487">
      <w:pPr>
        <w:pStyle w:val="artikeltekst"/>
        <w:keepNext/>
        <w:widowControl/>
        <w:numPr>
          <w:ilvl w:val="0"/>
          <w:numId w:val="64"/>
        </w:numPr>
      </w:pPr>
      <w:r w:rsidRPr="00E255E1">
        <w:t>Werkopdrachten veilig, efficiënt</w:t>
      </w:r>
      <w:r>
        <w:t>, voldoende snel</w:t>
      </w:r>
      <w:r w:rsidRPr="00E255E1">
        <w:t xml:space="preserve"> en kwaliteitsvol uitvoeren</w:t>
      </w:r>
      <w:r>
        <w:t>.</w:t>
      </w:r>
    </w:p>
    <w:p w14:paraId="14213947" w14:textId="77777777" w:rsidR="0096199D" w:rsidRDefault="0096199D" w:rsidP="0096199D">
      <w:pPr>
        <w:pStyle w:val="artikeltekst"/>
      </w:pPr>
    </w:p>
    <w:p w14:paraId="14213948" w14:textId="77777777" w:rsidR="0096199D" w:rsidRPr="00DB7163" w:rsidRDefault="0096199D" w:rsidP="0096199D">
      <w:pPr>
        <w:pStyle w:val="artikeltekst"/>
        <w:rPr>
          <w:u w:val="single"/>
        </w:rPr>
      </w:pPr>
      <w:r w:rsidRPr="00DB7163">
        <w:rPr>
          <w:u w:val="single"/>
        </w:rPr>
        <w:t xml:space="preserve">Resultaatsgebieden op het vlak van organisatie en interne werking </w:t>
      </w:r>
    </w:p>
    <w:p w14:paraId="14213949" w14:textId="77777777" w:rsidR="0096199D" w:rsidRPr="00E255E1" w:rsidRDefault="0096199D" w:rsidP="0096199D">
      <w:pPr>
        <w:pStyle w:val="artikeltekst"/>
      </w:pPr>
      <w:r w:rsidRPr="00E255E1">
        <w:t>Op het niveau van de functie:</w:t>
      </w:r>
    </w:p>
    <w:p w14:paraId="1421394A" w14:textId="77777777" w:rsidR="0096199D" w:rsidRPr="00E255E1" w:rsidRDefault="0096199D" w:rsidP="00A42487">
      <w:pPr>
        <w:pStyle w:val="artikeltekst"/>
        <w:keepNext/>
        <w:widowControl/>
        <w:numPr>
          <w:ilvl w:val="0"/>
          <w:numId w:val="65"/>
        </w:numPr>
      </w:pPr>
      <w:r w:rsidRPr="00E255E1">
        <w:t>Uitwisselen van informatie en ervaring met verantwoordelijke en collega’s</w:t>
      </w:r>
      <w:r>
        <w:t>.</w:t>
      </w:r>
    </w:p>
    <w:p w14:paraId="1421394B" w14:textId="77777777" w:rsidR="0096199D" w:rsidRPr="00E255E1" w:rsidRDefault="0096199D" w:rsidP="00A42487">
      <w:pPr>
        <w:pStyle w:val="artikeltekst"/>
        <w:keepNext/>
        <w:widowControl/>
        <w:numPr>
          <w:ilvl w:val="0"/>
          <w:numId w:val="65"/>
        </w:numPr>
      </w:pPr>
      <w:r w:rsidRPr="00E255E1">
        <w:t>Werk</w:t>
      </w:r>
      <w:r>
        <w:t xml:space="preserve">methodes op een correcte wijze </w:t>
      </w:r>
      <w:r w:rsidRPr="00E255E1">
        <w:t>naleven en daarbij vooraf nadenken over benodigde materialen</w:t>
      </w:r>
      <w:r>
        <w:t>.</w:t>
      </w:r>
    </w:p>
    <w:p w14:paraId="1421394C" w14:textId="77777777" w:rsidR="0096199D" w:rsidRPr="00E255E1" w:rsidRDefault="0096199D" w:rsidP="00A42487">
      <w:pPr>
        <w:pStyle w:val="artikeltekst"/>
        <w:keepNext/>
        <w:widowControl/>
        <w:numPr>
          <w:ilvl w:val="0"/>
          <w:numId w:val="65"/>
        </w:numPr>
      </w:pPr>
      <w:r w:rsidRPr="00E255E1">
        <w:t>Juiste prioriteiten stellen bij de taakuitvoering</w:t>
      </w:r>
      <w:r>
        <w:t>.</w:t>
      </w:r>
    </w:p>
    <w:p w14:paraId="1421394D" w14:textId="77777777" w:rsidR="0096199D" w:rsidRDefault="0096199D" w:rsidP="0096199D">
      <w:pPr>
        <w:pStyle w:val="artikeltekst"/>
      </w:pPr>
    </w:p>
    <w:p w14:paraId="1421394E" w14:textId="77777777" w:rsidR="0096199D" w:rsidRPr="00DB7163" w:rsidRDefault="0096199D" w:rsidP="0096199D">
      <w:pPr>
        <w:pStyle w:val="artikeltekst"/>
        <w:rPr>
          <w:u w:val="single"/>
        </w:rPr>
      </w:pPr>
      <w:r w:rsidRPr="00DB7163">
        <w:rPr>
          <w:u w:val="single"/>
        </w:rPr>
        <w:t>Resultaatsgebieden op het budgettaire vlak:</w:t>
      </w:r>
    </w:p>
    <w:p w14:paraId="1421394F" w14:textId="77777777" w:rsidR="0096199D" w:rsidRPr="00E255E1" w:rsidRDefault="0096199D" w:rsidP="0096199D">
      <w:pPr>
        <w:pStyle w:val="artikeltekst"/>
        <w:ind w:left="360" w:firstLine="348"/>
      </w:pPr>
      <w:r w:rsidRPr="00E255E1">
        <w:t>Op het niveau van de functie:</w:t>
      </w:r>
    </w:p>
    <w:p w14:paraId="14213950" w14:textId="77777777" w:rsidR="0096199D" w:rsidRPr="00E255E1" w:rsidRDefault="0096199D" w:rsidP="00A42487">
      <w:pPr>
        <w:pStyle w:val="artikeltekst"/>
        <w:keepNext/>
        <w:widowControl/>
        <w:numPr>
          <w:ilvl w:val="0"/>
          <w:numId w:val="66"/>
        </w:numPr>
      </w:pPr>
      <w:r w:rsidRPr="00E255E1">
        <w:t>Zuinig omgaan met materiaal en verspilling van tijd en materiaal vermijden</w:t>
      </w:r>
      <w:r>
        <w:t>.</w:t>
      </w:r>
    </w:p>
    <w:p w14:paraId="14213951" w14:textId="77777777" w:rsidR="0096199D" w:rsidRPr="00E255E1" w:rsidRDefault="0096199D" w:rsidP="00A42487">
      <w:pPr>
        <w:pStyle w:val="artikeltekst"/>
        <w:keepNext/>
        <w:widowControl/>
        <w:numPr>
          <w:ilvl w:val="0"/>
          <w:numId w:val="66"/>
        </w:numPr>
      </w:pPr>
      <w:r w:rsidRPr="00E255E1">
        <w:t>Toestellen en apparaten als een goede huisvader gebruiken en onderhouden</w:t>
      </w:r>
      <w:r>
        <w:t>.</w:t>
      </w:r>
    </w:p>
    <w:p w14:paraId="14213952" w14:textId="77777777" w:rsidR="0096199D" w:rsidRDefault="0096199D" w:rsidP="0096199D">
      <w:pPr>
        <w:pStyle w:val="artikeltekst"/>
        <w:ind w:left="360"/>
      </w:pPr>
    </w:p>
    <w:p w14:paraId="14213953" w14:textId="77777777" w:rsidR="0096199D" w:rsidRPr="00DB7163" w:rsidRDefault="0096199D" w:rsidP="0096199D">
      <w:pPr>
        <w:pStyle w:val="artikeltekst"/>
        <w:ind w:left="360" w:firstLine="348"/>
        <w:rPr>
          <w:u w:val="single"/>
        </w:rPr>
      </w:pPr>
      <w:r w:rsidRPr="00DB7163">
        <w:rPr>
          <w:u w:val="single"/>
        </w:rPr>
        <w:t>Resultaatsgebieden op het vlak van verbetering en innovatie:</w:t>
      </w:r>
    </w:p>
    <w:p w14:paraId="14213954" w14:textId="77777777" w:rsidR="0096199D" w:rsidRDefault="0096199D" w:rsidP="00A42487">
      <w:pPr>
        <w:pStyle w:val="artikeltekst"/>
        <w:keepNext/>
        <w:widowControl/>
        <w:numPr>
          <w:ilvl w:val="0"/>
          <w:numId w:val="66"/>
        </w:numPr>
      </w:pPr>
      <w:r w:rsidRPr="00E255E1">
        <w:t>De nodige inspanningen leveren tijdens verandering van werkwijze</w:t>
      </w:r>
      <w:r>
        <w:t>.</w:t>
      </w:r>
    </w:p>
    <w:p w14:paraId="14213955" w14:textId="77777777" w:rsidR="0096199D" w:rsidRDefault="0096199D" w:rsidP="00A42487">
      <w:pPr>
        <w:pStyle w:val="artikeltekst"/>
        <w:keepNext/>
        <w:widowControl/>
        <w:numPr>
          <w:ilvl w:val="0"/>
          <w:numId w:val="66"/>
        </w:numPr>
      </w:pPr>
      <w:r w:rsidRPr="00E255E1">
        <w:t>Inspanningen leveren om te leren en zich bij te scholen</w:t>
      </w:r>
      <w:r>
        <w:t>.</w:t>
      </w:r>
    </w:p>
    <w:p w14:paraId="14213956" w14:textId="77777777" w:rsidR="0096199D" w:rsidRPr="000E0DFF" w:rsidRDefault="0096199D" w:rsidP="00A42487">
      <w:pPr>
        <w:pStyle w:val="artikeltekst"/>
        <w:keepNext/>
        <w:widowControl/>
        <w:numPr>
          <w:ilvl w:val="0"/>
          <w:numId w:val="66"/>
        </w:numPr>
      </w:pPr>
      <w:r w:rsidRPr="00E255E1">
        <w:t>Fouten of mogelijkheden ter verbetering zien en communiceren</w:t>
      </w:r>
      <w:r>
        <w:t>.</w:t>
      </w:r>
    </w:p>
    <w:p w14:paraId="14213957" w14:textId="77777777" w:rsidR="0096199D" w:rsidRDefault="0096199D" w:rsidP="0027056F">
      <w:pPr>
        <w:pStyle w:val="Nieuw"/>
        <w:numPr>
          <w:ilvl w:val="0"/>
          <w:numId w:val="68"/>
        </w:numPr>
        <w:jc w:val="center"/>
      </w:pPr>
      <w:r>
        <w:br w:type="page"/>
      </w:r>
      <w:bookmarkStart w:id="754" w:name="_Toc213489346"/>
      <w:bookmarkStart w:id="755" w:name="_Toc508024609"/>
      <w:r>
        <w:t>Gedrag, inzet en attitude</w:t>
      </w:r>
      <w:bookmarkEnd w:id="754"/>
      <w:bookmarkEnd w:id="755"/>
    </w:p>
    <w:p w14:paraId="14213958" w14:textId="77777777" w:rsidR="0096199D" w:rsidRDefault="0096199D" w:rsidP="0096199D"/>
    <w:p w14:paraId="14213959" w14:textId="77777777" w:rsidR="0096199D" w:rsidRDefault="0096199D" w:rsidP="0096199D">
      <w:pPr>
        <w:ind w:left="709"/>
      </w:pPr>
      <w:r>
        <w:t>Deze gedragskenmerken worden gedefinieerd in volgende competenties en zijn voor iedere functie van toepassing</w:t>
      </w:r>
    </w:p>
    <w:p w14:paraId="1421395A" w14:textId="77777777" w:rsidR="0096199D" w:rsidRDefault="0096199D" w:rsidP="0096199D"/>
    <w:p w14:paraId="1421395B" w14:textId="77777777" w:rsidR="0096199D" w:rsidRDefault="0096199D" w:rsidP="0096199D"/>
    <w:tbl>
      <w:tblPr>
        <w:tblW w:w="2171" w:type="dxa"/>
        <w:jc w:val="center"/>
        <w:tblCellMar>
          <w:left w:w="70" w:type="dxa"/>
          <w:right w:w="70" w:type="dxa"/>
        </w:tblCellMar>
        <w:tblLook w:val="0000" w:firstRow="0" w:lastRow="0" w:firstColumn="0" w:lastColumn="0" w:noHBand="0" w:noVBand="0"/>
      </w:tblPr>
      <w:tblGrid>
        <w:gridCol w:w="2171"/>
      </w:tblGrid>
      <w:tr w:rsidR="0096199D" w:rsidRPr="001B4990" w14:paraId="1421395D" w14:textId="77777777" w:rsidTr="0096199D">
        <w:trPr>
          <w:trHeight w:val="1002"/>
          <w:jc w:val="center"/>
        </w:trPr>
        <w:tc>
          <w:tcPr>
            <w:tcW w:w="2171" w:type="dxa"/>
            <w:tcBorders>
              <w:top w:val="single" w:sz="4" w:space="0" w:color="auto"/>
              <w:left w:val="single" w:sz="4" w:space="0" w:color="auto"/>
              <w:bottom w:val="single" w:sz="4" w:space="0" w:color="auto"/>
              <w:right w:val="single" w:sz="4" w:space="0" w:color="auto"/>
            </w:tcBorders>
            <w:shd w:val="clear" w:color="auto" w:fill="FF0000"/>
            <w:vAlign w:val="bottom"/>
          </w:tcPr>
          <w:p w14:paraId="1421395C" w14:textId="77777777" w:rsidR="0096199D" w:rsidRPr="001B4990" w:rsidRDefault="0096199D" w:rsidP="0096199D">
            <w:pPr>
              <w:jc w:val="center"/>
              <w:rPr>
                <w:rFonts w:cs="Arial"/>
                <w:b/>
                <w:bCs/>
                <w:color w:val="FFFFFF"/>
                <w:lang w:val="nl-NL" w:eastAsia="nl-NL"/>
              </w:rPr>
            </w:pPr>
            <w:r w:rsidRPr="001B4990">
              <w:rPr>
                <w:rFonts w:cs="Arial"/>
                <w:b/>
                <w:bCs/>
                <w:color w:val="FFFFFF"/>
                <w:lang w:val="nl-NL" w:eastAsia="nl-NL"/>
              </w:rPr>
              <w:t>MATCH MET ORGANISATIE-CULTUUR</w:t>
            </w:r>
          </w:p>
        </w:tc>
      </w:tr>
      <w:tr w:rsidR="0096199D" w:rsidRPr="001B4990" w14:paraId="1421395F" w14:textId="77777777"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1421395E" w14:textId="77777777" w:rsidR="0096199D" w:rsidRPr="001B4990" w:rsidRDefault="0096199D" w:rsidP="0096199D">
            <w:pPr>
              <w:jc w:val="center"/>
              <w:rPr>
                <w:rFonts w:cs="Arial"/>
                <w:lang w:val="nl-NL" w:eastAsia="nl-NL"/>
              </w:rPr>
            </w:pPr>
            <w:r>
              <w:rPr>
                <w:rFonts w:cs="Arial"/>
                <w:lang w:val="nl-NL" w:eastAsia="nl-NL"/>
              </w:rPr>
              <w:t>loyaliteit</w:t>
            </w:r>
          </w:p>
        </w:tc>
      </w:tr>
      <w:tr w:rsidR="0096199D" w:rsidRPr="001B4990" w14:paraId="14213961" w14:textId="77777777"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14213960" w14:textId="77777777" w:rsidR="0096199D" w:rsidRPr="001B4990" w:rsidRDefault="0096199D" w:rsidP="0096199D">
            <w:pPr>
              <w:jc w:val="center"/>
              <w:rPr>
                <w:rFonts w:cs="Arial"/>
                <w:lang w:val="nl-NL" w:eastAsia="nl-NL"/>
              </w:rPr>
            </w:pPr>
            <w:r>
              <w:rPr>
                <w:rFonts w:cs="Arial"/>
                <w:lang w:val="nl-NL" w:eastAsia="nl-NL"/>
              </w:rPr>
              <w:t>altruïsme</w:t>
            </w:r>
          </w:p>
        </w:tc>
      </w:tr>
      <w:tr w:rsidR="0096199D" w:rsidRPr="001B4990" w14:paraId="14213963" w14:textId="77777777"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14213962" w14:textId="77777777" w:rsidR="0096199D" w:rsidRPr="001B4990" w:rsidRDefault="0096199D" w:rsidP="0096199D">
            <w:pPr>
              <w:jc w:val="center"/>
              <w:rPr>
                <w:rFonts w:cs="Arial"/>
                <w:lang w:val="nl-NL" w:eastAsia="nl-NL"/>
              </w:rPr>
            </w:pPr>
            <w:r>
              <w:rPr>
                <w:rFonts w:cs="Arial"/>
                <w:lang w:val="nl-NL" w:eastAsia="nl-NL"/>
              </w:rPr>
              <w:t>betrouwbaarheid</w:t>
            </w:r>
          </w:p>
        </w:tc>
      </w:tr>
      <w:tr w:rsidR="0096199D" w:rsidRPr="001B4990" w14:paraId="14213965" w14:textId="77777777"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14213964" w14:textId="77777777" w:rsidR="0096199D" w:rsidRPr="001B4990" w:rsidRDefault="0096199D" w:rsidP="0096199D">
            <w:pPr>
              <w:jc w:val="center"/>
              <w:rPr>
                <w:rFonts w:cs="Arial"/>
                <w:lang w:val="nl-NL" w:eastAsia="nl-NL"/>
              </w:rPr>
            </w:pPr>
            <w:r w:rsidRPr="001B4990">
              <w:rPr>
                <w:rFonts w:cs="Arial"/>
                <w:lang w:val="nl-NL" w:eastAsia="nl-NL"/>
              </w:rPr>
              <w:t>emotionele weerstand</w:t>
            </w:r>
          </w:p>
        </w:tc>
      </w:tr>
      <w:tr w:rsidR="0096199D" w:rsidRPr="001B4990" w14:paraId="14213967" w14:textId="77777777"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14213966" w14:textId="77777777" w:rsidR="0096199D" w:rsidRPr="001B4990" w:rsidRDefault="0096199D" w:rsidP="0096199D">
            <w:pPr>
              <w:jc w:val="center"/>
              <w:rPr>
                <w:rFonts w:cs="Arial"/>
                <w:lang w:val="nl-NL" w:eastAsia="nl-NL"/>
              </w:rPr>
            </w:pPr>
            <w:r>
              <w:rPr>
                <w:rFonts w:cs="Arial"/>
                <w:lang w:val="nl-NL" w:eastAsia="nl-NL"/>
              </w:rPr>
              <w:t>stressbestendigheid</w:t>
            </w:r>
          </w:p>
        </w:tc>
      </w:tr>
      <w:tr w:rsidR="0096199D" w:rsidRPr="001B4990" w14:paraId="14213969" w14:textId="77777777"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14213968" w14:textId="77777777" w:rsidR="0096199D" w:rsidRDefault="0096199D" w:rsidP="0096199D">
            <w:pPr>
              <w:jc w:val="center"/>
              <w:rPr>
                <w:rFonts w:cs="Arial"/>
                <w:lang w:val="nl-NL" w:eastAsia="nl-NL"/>
              </w:rPr>
            </w:pPr>
            <w:r>
              <w:rPr>
                <w:rFonts w:cs="Arial"/>
                <w:lang w:val="nl-NL" w:eastAsia="nl-NL"/>
              </w:rPr>
              <w:t>integriteit</w:t>
            </w:r>
          </w:p>
        </w:tc>
      </w:tr>
      <w:tr w:rsidR="0096199D" w:rsidRPr="001B4990" w14:paraId="1421396B" w14:textId="77777777"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14:paraId="1421396A" w14:textId="77777777" w:rsidR="0096199D" w:rsidRPr="001B4990" w:rsidRDefault="0096199D" w:rsidP="0096199D">
            <w:pPr>
              <w:jc w:val="center"/>
              <w:rPr>
                <w:rFonts w:cs="Arial"/>
                <w:lang w:val="nl-NL" w:eastAsia="nl-NL"/>
              </w:rPr>
            </w:pPr>
            <w:r>
              <w:rPr>
                <w:rFonts w:cs="Arial"/>
                <w:lang w:val="nl-NL" w:eastAsia="nl-NL"/>
              </w:rPr>
              <w:t>waarden</w:t>
            </w:r>
          </w:p>
        </w:tc>
      </w:tr>
    </w:tbl>
    <w:p w14:paraId="1421396C" w14:textId="77777777" w:rsidR="0096199D" w:rsidRDefault="0096199D" w:rsidP="0096199D"/>
    <w:p w14:paraId="1421396D" w14:textId="77777777" w:rsidR="0096199D" w:rsidRDefault="0096199D" w:rsidP="0096199D">
      <w:r>
        <w:br w:type="page"/>
      </w:r>
    </w:p>
    <w:p w14:paraId="1421396E" w14:textId="77777777" w:rsidR="0096199D" w:rsidRDefault="0096199D" w:rsidP="00C9526B">
      <w:pPr>
        <w:pStyle w:val="Kop3"/>
      </w:pPr>
      <w:bookmarkStart w:id="756" w:name="_Toc77322998"/>
      <w:r w:rsidRPr="00FC2226">
        <w:t xml:space="preserve">Bijlage </w:t>
      </w:r>
      <w:r w:rsidRPr="00E91EF9">
        <w:t>V</w:t>
      </w:r>
      <w:r w:rsidR="00E91EF9">
        <w:tab/>
      </w:r>
      <w:r w:rsidRPr="00E91EF9">
        <w:t>Voorbeelden</w:t>
      </w:r>
      <w:r w:rsidRPr="00FC2226">
        <w:t xml:space="preserve"> toekenning verstoringstoelage</w:t>
      </w:r>
      <w:bookmarkEnd w:id="756"/>
    </w:p>
    <w:p w14:paraId="1421396F" w14:textId="77777777" w:rsidR="00C9526B" w:rsidRPr="00FC2226" w:rsidRDefault="00C9526B" w:rsidP="00362EDC">
      <w:pPr>
        <w:pStyle w:val="nieuw3"/>
      </w:pPr>
    </w:p>
    <w:p w14:paraId="14213970" w14:textId="77777777" w:rsidR="0096199D" w:rsidRDefault="0096199D" w:rsidP="0096199D">
      <w:pPr>
        <w:rPr>
          <w:b/>
        </w:rPr>
      </w:pPr>
    </w:p>
    <w:p w14:paraId="14213971" w14:textId="77777777" w:rsidR="0096199D" w:rsidRPr="002A3F05" w:rsidRDefault="0096199D" w:rsidP="0096199D">
      <w:pPr>
        <w:rPr>
          <w:b/>
        </w:rPr>
      </w:pPr>
      <w:r>
        <w:rPr>
          <w:b/>
        </w:rPr>
        <w:t>Personeelslid Jomme Dockx werkt bij het gemeentebestuur. Hij heeft een 4/5</w:t>
      </w:r>
      <w:r w:rsidRPr="002A3F05">
        <w:rPr>
          <w:b/>
          <w:vertAlign w:val="superscript"/>
        </w:rPr>
        <w:t>de</w:t>
      </w:r>
      <w:r>
        <w:rPr>
          <w:b/>
        </w:rPr>
        <w:t xml:space="preserve"> contract en werkt niet op maandag. De andere dagen van de week werkt hij van 8 uur tot 12 uur en van 12u30 tot 16u06.</w:t>
      </w:r>
    </w:p>
    <w:p w14:paraId="14213972" w14:textId="77777777" w:rsidR="0096199D" w:rsidRDefault="0096199D" w:rsidP="0096199D"/>
    <w:p w14:paraId="14213973" w14:textId="77777777" w:rsidR="0096199D" w:rsidRDefault="0096199D" w:rsidP="0096199D">
      <w:pPr>
        <w:rPr>
          <w:b/>
        </w:rPr>
      </w:pPr>
      <w:r w:rsidRPr="002A3F05">
        <w:rPr>
          <w:b/>
        </w:rPr>
        <w:t>Voorbeeld A</w:t>
      </w:r>
    </w:p>
    <w:p w14:paraId="14213974" w14:textId="77777777" w:rsidR="0096199D" w:rsidRDefault="0096199D" w:rsidP="0096199D">
      <w:r>
        <w:t>Het is maandag 14 uur.</w:t>
      </w:r>
    </w:p>
    <w:p w14:paraId="14213975" w14:textId="77777777" w:rsidR="0096199D" w:rsidRDefault="0096199D" w:rsidP="0096199D">
      <w:r>
        <w:t xml:space="preserve">Jomme Dockx wordt opgebeld door zijn diensthoofd voor </w:t>
      </w:r>
      <w:r w:rsidRPr="00982C3A">
        <w:rPr>
          <w:u w:val="single"/>
        </w:rPr>
        <w:t>een dringend en onvoorzien werk</w:t>
      </w:r>
      <w:r>
        <w:t>. Dit dringend werk duurt 2 uren.</w:t>
      </w:r>
    </w:p>
    <w:p w14:paraId="14213976" w14:textId="77777777" w:rsidR="0096199D" w:rsidRDefault="0096199D" w:rsidP="0096199D">
      <w:r>
        <w:t>Jomme heeft recht op:</w:t>
      </w:r>
    </w:p>
    <w:p w14:paraId="14213977" w14:textId="77777777" w:rsidR="0096199D" w:rsidRDefault="0096199D" w:rsidP="0027056F">
      <w:pPr>
        <w:pStyle w:val="Lijstalinea"/>
        <w:keepNext w:val="0"/>
        <w:numPr>
          <w:ilvl w:val="0"/>
          <w:numId w:val="67"/>
        </w:numPr>
        <w:spacing w:after="160" w:line="259" w:lineRule="auto"/>
      </w:pPr>
      <w:r>
        <w:t>3 uur inhaalrust (verstoringstoelage)</w:t>
      </w:r>
    </w:p>
    <w:p w14:paraId="14213978" w14:textId="77777777" w:rsidR="0096199D" w:rsidRDefault="0096199D" w:rsidP="0027056F">
      <w:pPr>
        <w:pStyle w:val="Lijstalinea"/>
        <w:keepNext w:val="0"/>
        <w:numPr>
          <w:ilvl w:val="0"/>
          <w:numId w:val="67"/>
        </w:numPr>
        <w:spacing w:after="160" w:line="259" w:lineRule="auto"/>
      </w:pPr>
      <w:r>
        <w:t>2 uur inhaalrust (overuren aan 100%)</w:t>
      </w:r>
    </w:p>
    <w:p w14:paraId="14213979" w14:textId="77777777" w:rsidR="0096199D" w:rsidRDefault="0096199D" w:rsidP="0096199D">
      <w:r>
        <w:t>TOTAAL = 5 uur inhaalrust</w:t>
      </w:r>
    </w:p>
    <w:p w14:paraId="1421397A" w14:textId="77777777" w:rsidR="0096199D" w:rsidRDefault="0096199D" w:rsidP="0096199D"/>
    <w:p w14:paraId="1421397B" w14:textId="77777777" w:rsidR="0096199D" w:rsidRPr="00EE4653" w:rsidRDefault="0096199D" w:rsidP="0096199D">
      <w:pPr>
        <w:rPr>
          <w:b/>
        </w:rPr>
      </w:pPr>
      <w:r w:rsidRPr="00EE4653">
        <w:rPr>
          <w:b/>
        </w:rPr>
        <w:t>Voorbeeld B</w:t>
      </w:r>
    </w:p>
    <w:p w14:paraId="1421397C" w14:textId="77777777" w:rsidR="0096199D" w:rsidRDefault="0096199D" w:rsidP="0096199D">
      <w:r>
        <w:t>Het is woensdag 23 uur.</w:t>
      </w:r>
    </w:p>
    <w:p w14:paraId="1421397D" w14:textId="77777777" w:rsidR="0096199D" w:rsidRDefault="0096199D" w:rsidP="0096199D">
      <w:r>
        <w:t xml:space="preserve">Jomme Dockx wordt opgebeld door zijn diensthoofd voor </w:t>
      </w:r>
      <w:r w:rsidRPr="00982C3A">
        <w:rPr>
          <w:u w:val="single"/>
        </w:rPr>
        <w:t>een dringend en onvoorzien werk</w:t>
      </w:r>
      <w:r>
        <w:t>. Dit dringend werk duurt 2 uren.</w:t>
      </w:r>
    </w:p>
    <w:p w14:paraId="1421397E" w14:textId="77777777" w:rsidR="0096199D" w:rsidRDefault="0096199D" w:rsidP="0096199D">
      <w:r>
        <w:t>Jomme heeft recht op:</w:t>
      </w:r>
    </w:p>
    <w:p w14:paraId="1421397F" w14:textId="77777777" w:rsidR="0096199D" w:rsidRDefault="0096199D" w:rsidP="0027056F">
      <w:pPr>
        <w:pStyle w:val="Lijstalinea"/>
        <w:keepNext w:val="0"/>
        <w:numPr>
          <w:ilvl w:val="0"/>
          <w:numId w:val="67"/>
        </w:numPr>
        <w:spacing w:after="160" w:line="259" w:lineRule="auto"/>
      </w:pPr>
      <w:r>
        <w:t>3 uur inhaalrust (verstoringstoelage)</w:t>
      </w:r>
    </w:p>
    <w:p w14:paraId="14213980" w14:textId="77777777" w:rsidR="0096199D" w:rsidRDefault="0096199D" w:rsidP="0027056F">
      <w:pPr>
        <w:pStyle w:val="Lijstalinea"/>
        <w:keepNext w:val="0"/>
        <w:numPr>
          <w:ilvl w:val="0"/>
          <w:numId w:val="67"/>
        </w:numPr>
        <w:spacing w:after="160" w:line="259" w:lineRule="auto"/>
      </w:pPr>
      <w:r>
        <w:t>2,5 uur inhaalrust (overuren als nachtprestaties aan 125%)</w:t>
      </w:r>
    </w:p>
    <w:p w14:paraId="14213981" w14:textId="77777777" w:rsidR="0096199D" w:rsidRDefault="0096199D" w:rsidP="0096199D">
      <w:r>
        <w:t>TOTAAL = 5,5 uur inhaalrust</w:t>
      </w:r>
    </w:p>
    <w:p w14:paraId="14213982" w14:textId="77777777" w:rsidR="0096199D" w:rsidRDefault="0096199D" w:rsidP="0096199D"/>
    <w:p w14:paraId="14213983" w14:textId="77777777" w:rsidR="0096199D" w:rsidRPr="00EE4653" w:rsidRDefault="0096199D" w:rsidP="0096199D">
      <w:pPr>
        <w:rPr>
          <w:b/>
        </w:rPr>
      </w:pPr>
      <w:r w:rsidRPr="00EE4653">
        <w:rPr>
          <w:b/>
        </w:rPr>
        <w:t xml:space="preserve">Voorbeeld </w:t>
      </w:r>
      <w:r>
        <w:rPr>
          <w:b/>
        </w:rPr>
        <w:t>C</w:t>
      </w:r>
    </w:p>
    <w:p w14:paraId="14213984" w14:textId="77777777" w:rsidR="0096199D" w:rsidRDefault="0096199D" w:rsidP="0096199D">
      <w:r>
        <w:t>Het is zaterdag 10 uur.</w:t>
      </w:r>
    </w:p>
    <w:p w14:paraId="14213985" w14:textId="77777777" w:rsidR="0096199D" w:rsidRDefault="0096199D" w:rsidP="0096199D">
      <w:r>
        <w:t xml:space="preserve">Jomme Dockx wordt opgebeld door zijn diensthoofd voor </w:t>
      </w:r>
      <w:r w:rsidRPr="00982C3A">
        <w:rPr>
          <w:u w:val="single"/>
        </w:rPr>
        <w:t>een dringend en onvoorzien werk</w:t>
      </w:r>
      <w:r>
        <w:t>. Dit dringend werk duurt 2 uren.</w:t>
      </w:r>
    </w:p>
    <w:p w14:paraId="14213986" w14:textId="77777777" w:rsidR="0096199D" w:rsidRDefault="0096199D" w:rsidP="0096199D">
      <w:r>
        <w:t>Jomme heeft recht op:</w:t>
      </w:r>
    </w:p>
    <w:p w14:paraId="14213987" w14:textId="77777777" w:rsidR="0096199D" w:rsidRDefault="0096199D" w:rsidP="0027056F">
      <w:pPr>
        <w:pStyle w:val="Lijstalinea"/>
        <w:keepNext w:val="0"/>
        <w:numPr>
          <w:ilvl w:val="0"/>
          <w:numId w:val="67"/>
        </w:numPr>
        <w:spacing w:after="160" w:line="259" w:lineRule="auto"/>
      </w:pPr>
      <w:r>
        <w:t>3 uur inhaalrust (verstoringstoelage)</w:t>
      </w:r>
    </w:p>
    <w:p w14:paraId="14213988" w14:textId="77777777" w:rsidR="0096199D" w:rsidRDefault="0096199D" w:rsidP="0027056F">
      <w:pPr>
        <w:pStyle w:val="Lijstalinea"/>
        <w:keepNext w:val="0"/>
        <w:numPr>
          <w:ilvl w:val="0"/>
          <w:numId w:val="67"/>
        </w:numPr>
        <w:spacing w:after="160" w:line="259" w:lineRule="auto"/>
      </w:pPr>
      <w:r>
        <w:t>3 uur inhaalrust (overuren als zaterdagprestaties aan 150%)</w:t>
      </w:r>
    </w:p>
    <w:p w14:paraId="14213989" w14:textId="77777777" w:rsidR="0096199D" w:rsidRDefault="0096199D" w:rsidP="0096199D">
      <w:r>
        <w:t>TOTAAL = 6 uur inhaalrust</w:t>
      </w:r>
    </w:p>
    <w:p w14:paraId="1421398A" w14:textId="77777777" w:rsidR="0096199D" w:rsidRDefault="0096199D" w:rsidP="0096199D"/>
    <w:p w14:paraId="1421398B" w14:textId="77777777" w:rsidR="0096199D" w:rsidRDefault="0096199D" w:rsidP="0096199D">
      <w:pPr>
        <w:rPr>
          <w:b/>
        </w:rPr>
      </w:pPr>
    </w:p>
    <w:p w14:paraId="1421398C" w14:textId="77777777" w:rsidR="0096199D" w:rsidRDefault="0096199D" w:rsidP="0096199D">
      <w:pPr>
        <w:rPr>
          <w:b/>
        </w:rPr>
      </w:pPr>
    </w:p>
    <w:p w14:paraId="1421398D" w14:textId="77777777" w:rsidR="0096199D" w:rsidRPr="00EE4653" w:rsidRDefault="0096199D" w:rsidP="0096199D">
      <w:pPr>
        <w:rPr>
          <w:b/>
        </w:rPr>
      </w:pPr>
      <w:r w:rsidRPr="00EE4653">
        <w:rPr>
          <w:b/>
        </w:rPr>
        <w:t xml:space="preserve">Voorbeeld </w:t>
      </w:r>
      <w:r>
        <w:rPr>
          <w:b/>
        </w:rPr>
        <w:t>D</w:t>
      </w:r>
    </w:p>
    <w:p w14:paraId="1421398E" w14:textId="77777777" w:rsidR="0096199D" w:rsidRDefault="0096199D" w:rsidP="0096199D">
      <w:r>
        <w:t>Het is zondag 15 uur.</w:t>
      </w:r>
    </w:p>
    <w:p w14:paraId="1421398F" w14:textId="77777777" w:rsidR="0096199D" w:rsidRDefault="0096199D" w:rsidP="0096199D">
      <w:r>
        <w:t xml:space="preserve">Jomme Dockx wordt opgebeld door zijn diensthoofd voor </w:t>
      </w:r>
      <w:r w:rsidRPr="00982C3A">
        <w:rPr>
          <w:u w:val="single"/>
        </w:rPr>
        <w:t>een dringend en onvoorzien werk</w:t>
      </w:r>
      <w:r>
        <w:t>. Dit dringend werk duurt 2 uren.</w:t>
      </w:r>
    </w:p>
    <w:p w14:paraId="14213990" w14:textId="77777777" w:rsidR="0096199D" w:rsidRDefault="0096199D" w:rsidP="0096199D">
      <w:r>
        <w:t>Jomme heeft recht op:</w:t>
      </w:r>
    </w:p>
    <w:p w14:paraId="14213991" w14:textId="77777777" w:rsidR="0096199D" w:rsidRDefault="0096199D" w:rsidP="0027056F">
      <w:pPr>
        <w:pStyle w:val="Lijstalinea"/>
        <w:keepNext w:val="0"/>
        <w:numPr>
          <w:ilvl w:val="0"/>
          <w:numId w:val="67"/>
        </w:numPr>
        <w:spacing w:after="160" w:line="259" w:lineRule="auto"/>
      </w:pPr>
      <w:r>
        <w:t>3 uur inhaalrust (verstoringstoelage)</w:t>
      </w:r>
    </w:p>
    <w:p w14:paraId="14213992" w14:textId="77777777" w:rsidR="0096199D" w:rsidRDefault="0096199D" w:rsidP="0027056F">
      <w:pPr>
        <w:pStyle w:val="Lijstalinea"/>
        <w:keepNext w:val="0"/>
        <w:numPr>
          <w:ilvl w:val="0"/>
          <w:numId w:val="67"/>
        </w:numPr>
        <w:spacing w:after="160" w:line="259" w:lineRule="auto"/>
      </w:pPr>
      <w:r>
        <w:t>4 uur inhaalrust (overuren als zondagprestaties aan 200%)</w:t>
      </w:r>
    </w:p>
    <w:p w14:paraId="14213993" w14:textId="77777777" w:rsidR="0096199D" w:rsidRDefault="0096199D" w:rsidP="0096199D">
      <w:r>
        <w:t>TOTAAL = 7 uur inhaalrust</w:t>
      </w:r>
    </w:p>
    <w:p w14:paraId="14213994" w14:textId="77777777" w:rsidR="0096199D" w:rsidRDefault="0096199D" w:rsidP="0096199D"/>
    <w:p w14:paraId="14213995" w14:textId="77777777" w:rsidR="00081B1E" w:rsidRDefault="00081B1E" w:rsidP="0096199D">
      <w:pPr>
        <w:rPr>
          <w:b/>
        </w:rPr>
      </w:pPr>
    </w:p>
    <w:p w14:paraId="14213996" w14:textId="77777777" w:rsidR="0096199D" w:rsidRPr="00EE4653" w:rsidRDefault="0096199D" w:rsidP="0096199D">
      <w:pPr>
        <w:rPr>
          <w:b/>
        </w:rPr>
      </w:pPr>
      <w:r w:rsidRPr="00EE4653">
        <w:rPr>
          <w:b/>
        </w:rPr>
        <w:t xml:space="preserve">Voorbeeld </w:t>
      </w:r>
      <w:r>
        <w:rPr>
          <w:b/>
        </w:rPr>
        <w:t>E</w:t>
      </w:r>
    </w:p>
    <w:p w14:paraId="14213997" w14:textId="77777777" w:rsidR="0096199D" w:rsidRDefault="0096199D" w:rsidP="0096199D">
      <w:r>
        <w:t>Het is zondag 23 uur.</w:t>
      </w:r>
    </w:p>
    <w:p w14:paraId="14213998" w14:textId="77777777" w:rsidR="0096199D" w:rsidRDefault="0096199D" w:rsidP="0096199D">
      <w:r>
        <w:t xml:space="preserve">Jomme Dockx wordt opgebeld door zijn diensthoofd voor </w:t>
      </w:r>
      <w:r w:rsidRPr="00982C3A">
        <w:rPr>
          <w:u w:val="single"/>
        </w:rPr>
        <w:t>een dringend en onvoorzien werk</w:t>
      </w:r>
      <w:r>
        <w:t>. Dit dringend werk duurt 2 uren.</w:t>
      </w:r>
    </w:p>
    <w:p w14:paraId="14213999" w14:textId="77777777" w:rsidR="0096199D" w:rsidRDefault="0096199D" w:rsidP="0096199D">
      <w:r>
        <w:t>Jomme heeft recht op:</w:t>
      </w:r>
    </w:p>
    <w:p w14:paraId="1421399A" w14:textId="77777777" w:rsidR="0096199D" w:rsidRDefault="0096199D" w:rsidP="0027056F">
      <w:pPr>
        <w:pStyle w:val="Lijstalinea"/>
        <w:keepNext w:val="0"/>
        <w:numPr>
          <w:ilvl w:val="0"/>
          <w:numId w:val="67"/>
        </w:numPr>
        <w:spacing w:after="160" w:line="259" w:lineRule="auto"/>
      </w:pPr>
      <w:r>
        <w:t>3 uur inhaalrust (verstoringstoelage)</w:t>
      </w:r>
    </w:p>
    <w:p w14:paraId="1421399B" w14:textId="77777777" w:rsidR="0096199D" w:rsidRDefault="0096199D" w:rsidP="0027056F">
      <w:pPr>
        <w:pStyle w:val="Lijstalinea"/>
        <w:keepNext w:val="0"/>
        <w:numPr>
          <w:ilvl w:val="0"/>
          <w:numId w:val="67"/>
        </w:numPr>
        <w:spacing w:after="160" w:line="259" w:lineRule="auto"/>
      </w:pPr>
      <w:r>
        <w:t>3,25 uur inhaalrust (1 overuur als zondagprestaties aan 200% (van 23 u tot 24u) en 1 overuur als nachtprestatie aan 125% (van 0u tot 1u)</w:t>
      </w:r>
    </w:p>
    <w:p w14:paraId="1421399C" w14:textId="77777777" w:rsidR="0096199D" w:rsidRDefault="0096199D" w:rsidP="0096199D">
      <w:r>
        <w:t>TOTAAL = 6,25 uur inhaalrust</w:t>
      </w:r>
    </w:p>
    <w:p w14:paraId="1421399D" w14:textId="77777777" w:rsidR="0096199D" w:rsidRDefault="0096199D" w:rsidP="0096199D"/>
    <w:p w14:paraId="1421399E" w14:textId="77777777" w:rsidR="0096199D" w:rsidRPr="00EE4653" w:rsidRDefault="0096199D" w:rsidP="0096199D">
      <w:pPr>
        <w:rPr>
          <w:b/>
        </w:rPr>
      </w:pPr>
      <w:r w:rsidRPr="00EE4653">
        <w:rPr>
          <w:b/>
        </w:rPr>
        <w:t xml:space="preserve">Voorbeeld </w:t>
      </w:r>
      <w:r>
        <w:rPr>
          <w:b/>
        </w:rPr>
        <w:t>F</w:t>
      </w:r>
    </w:p>
    <w:p w14:paraId="1421399F" w14:textId="77777777" w:rsidR="0096199D" w:rsidRDefault="0096199D" w:rsidP="0096199D">
      <w:r>
        <w:t>Het is zaterdag 11 uur.</w:t>
      </w:r>
    </w:p>
    <w:p w14:paraId="142139A0" w14:textId="77777777" w:rsidR="0096199D" w:rsidRDefault="0096199D" w:rsidP="0096199D">
      <w:r>
        <w:t xml:space="preserve">Jomme Dockx wordt opgebeld door zijn diensthoofd voor </w:t>
      </w:r>
      <w:r w:rsidRPr="00982C3A">
        <w:rPr>
          <w:u w:val="single"/>
        </w:rPr>
        <w:t>een dringend en onvoorzien werk</w:t>
      </w:r>
      <w:r>
        <w:t>. Dit dringend werk duurt 30 minuten.</w:t>
      </w:r>
    </w:p>
    <w:p w14:paraId="142139A1" w14:textId="77777777" w:rsidR="0096199D" w:rsidRDefault="0096199D" w:rsidP="0096199D">
      <w:r>
        <w:t>Jomme heeft recht op:</w:t>
      </w:r>
    </w:p>
    <w:p w14:paraId="142139A2" w14:textId="77777777" w:rsidR="0096199D" w:rsidRDefault="0096199D" w:rsidP="0027056F">
      <w:pPr>
        <w:pStyle w:val="Lijstalinea"/>
        <w:keepNext w:val="0"/>
        <w:numPr>
          <w:ilvl w:val="0"/>
          <w:numId w:val="67"/>
        </w:numPr>
        <w:spacing w:after="160" w:line="259" w:lineRule="auto"/>
      </w:pPr>
      <w:r>
        <w:t>3 uur inhaalrust (verstoringstoelage)</w:t>
      </w:r>
    </w:p>
    <w:p w14:paraId="142139A3" w14:textId="77777777" w:rsidR="0096199D" w:rsidRDefault="0096199D" w:rsidP="0027056F">
      <w:pPr>
        <w:pStyle w:val="Lijstalinea"/>
        <w:keepNext w:val="0"/>
        <w:numPr>
          <w:ilvl w:val="0"/>
          <w:numId w:val="67"/>
        </w:numPr>
        <w:spacing w:after="160" w:line="259" w:lineRule="auto"/>
      </w:pPr>
      <w:r>
        <w:t>45 minuten inhaalrust (30 minuten als zaterdagprestaties aan 150%)</w:t>
      </w:r>
    </w:p>
    <w:p w14:paraId="142139A4" w14:textId="77777777" w:rsidR="0096199D" w:rsidRDefault="0096199D" w:rsidP="0096199D">
      <w:r>
        <w:t>TOTAAL = 3,75 uur inhaalrust</w:t>
      </w:r>
    </w:p>
    <w:p w14:paraId="142139A5" w14:textId="77777777" w:rsidR="0096199D" w:rsidRDefault="0096199D" w:rsidP="0096199D"/>
    <w:p w14:paraId="142139A6" w14:textId="77777777" w:rsidR="0096199D" w:rsidRDefault="0096199D" w:rsidP="0096199D">
      <w:pPr>
        <w:rPr>
          <w:b/>
        </w:rPr>
      </w:pPr>
      <w:r w:rsidRPr="002A3F05">
        <w:rPr>
          <w:b/>
        </w:rPr>
        <w:t xml:space="preserve">Voorbeeld </w:t>
      </w:r>
      <w:r>
        <w:rPr>
          <w:b/>
        </w:rPr>
        <w:t>G</w:t>
      </w:r>
    </w:p>
    <w:p w14:paraId="142139A7" w14:textId="77777777" w:rsidR="0096199D" w:rsidRDefault="0096199D" w:rsidP="0096199D">
      <w:r>
        <w:t>Het is maandag 14 uur.</w:t>
      </w:r>
    </w:p>
    <w:p w14:paraId="142139A8" w14:textId="77777777" w:rsidR="0096199D" w:rsidRDefault="0096199D" w:rsidP="0096199D">
      <w:r>
        <w:t xml:space="preserve">Jomme Dockx wordt opgebeld door zijn diensthoofd voor </w:t>
      </w:r>
      <w:r w:rsidRPr="00982C3A">
        <w:rPr>
          <w:u w:val="single"/>
        </w:rPr>
        <w:t>een dringend en onvoorzien werk</w:t>
      </w:r>
      <w:r>
        <w:t>. Dit dringend werk duurt 20 minuten.</w:t>
      </w:r>
    </w:p>
    <w:p w14:paraId="142139A9" w14:textId="77777777" w:rsidR="0096199D" w:rsidRDefault="0096199D" w:rsidP="0096199D">
      <w:r>
        <w:t>Jomme heeft recht op:</w:t>
      </w:r>
    </w:p>
    <w:p w14:paraId="142139AA" w14:textId="77777777" w:rsidR="0096199D" w:rsidRDefault="0096199D" w:rsidP="0027056F">
      <w:pPr>
        <w:pStyle w:val="Lijstalinea"/>
        <w:keepNext w:val="0"/>
        <w:numPr>
          <w:ilvl w:val="0"/>
          <w:numId w:val="67"/>
        </w:numPr>
        <w:spacing w:after="160" w:line="259" w:lineRule="auto"/>
      </w:pPr>
      <w:r>
        <w:t>3 uur inhaalrust (verstoringstoelage)</w:t>
      </w:r>
    </w:p>
    <w:p w14:paraId="142139AB" w14:textId="77777777" w:rsidR="0096199D" w:rsidRDefault="0096199D" w:rsidP="0027056F">
      <w:pPr>
        <w:pStyle w:val="Lijstalinea"/>
        <w:keepNext w:val="0"/>
        <w:numPr>
          <w:ilvl w:val="0"/>
          <w:numId w:val="67"/>
        </w:numPr>
        <w:spacing w:after="160" w:line="259" w:lineRule="auto"/>
      </w:pPr>
      <w:r>
        <w:t>20 minuten inhaalrust (overuren aan 100%)</w:t>
      </w:r>
    </w:p>
    <w:p w14:paraId="142139AC" w14:textId="77777777" w:rsidR="0096199D" w:rsidRDefault="0096199D" w:rsidP="0096199D">
      <w:r>
        <w:t>TOTAAL = 3,33 uur inhaalrust</w:t>
      </w:r>
    </w:p>
    <w:p w14:paraId="142139AD" w14:textId="77777777" w:rsidR="0096199D" w:rsidRDefault="0096199D" w:rsidP="0096199D"/>
    <w:p w14:paraId="142139AE" w14:textId="77777777" w:rsidR="0096199D" w:rsidRDefault="0096199D" w:rsidP="0096199D"/>
    <w:p w14:paraId="142139AF" w14:textId="77777777" w:rsidR="00425CF8" w:rsidRDefault="00425CF8" w:rsidP="00425CF8"/>
    <w:sectPr w:rsidR="00425CF8" w:rsidSect="00386735">
      <w:pgSz w:w="11906" w:h="16838"/>
      <w:pgMar w:top="215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83278" w14:textId="77777777" w:rsidR="00CF3942" w:rsidRDefault="00CF3942" w:rsidP="0026245D">
      <w:r>
        <w:separator/>
      </w:r>
    </w:p>
  </w:endnote>
  <w:endnote w:type="continuationSeparator" w:id="0">
    <w:p w14:paraId="36C8786B" w14:textId="77777777" w:rsidR="00CF3942" w:rsidRDefault="00CF3942" w:rsidP="00262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ook">
    <w:altName w:val="Segoe Script"/>
    <w:charset w:val="00"/>
    <w:family w:val="auto"/>
    <w:pitch w:val="variable"/>
    <w:sig w:usb0="00000003" w:usb1="00000000" w:usb2="00000000" w:usb3="00000000" w:csb0="00000001"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yriadPro-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C2" w14:textId="536A27EF" w:rsidR="00A8034F" w:rsidRDefault="00A8034F">
    <w:pPr>
      <w:pStyle w:val="Voettekst"/>
      <w:pBdr>
        <w:top w:val="single" w:sz="4" w:space="1" w:color="auto"/>
      </w:pBdr>
      <w:rPr>
        <w:rStyle w:val="Paginanummer"/>
        <w:sz w:val="18"/>
        <w:szCs w:val="18"/>
      </w:rPr>
    </w:pPr>
    <w:r>
      <w:rPr>
        <w:sz w:val="18"/>
        <w:szCs w:val="18"/>
      </w:rPr>
      <w:t>Versie 18-2021</w:t>
    </w:r>
    <w:r>
      <w:rPr>
        <w:sz w:val="18"/>
        <w:szCs w:val="18"/>
      </w:rPr>
      <w:tab/>
    </w:r>
    <w:r>
      <w:rPr>
        <w:rStyle w:val="Paginanummer"/>
      </w:rPr>
      <w:fldChar w:fldCharType="begin"/>
    </w:r>
    <w:r>
      <w:rPr>
        <w:rStyle w:val="Paginanummer"/>
      </w:rPr>
      <w:instrText xml:space="preserve"> PAGE </w:instrText>
    </w:r>
    <w:r>
      <w:rPr>
        <w:rStyle w:val="Paginanummer"/>
      </w:rPr>
      <w:fldChar w:fldCharType="separate"/>
    </w:r>
    <w:r w:rsidR="00701E46">
      <w:rPr>
        <w:rStyle w:val="Paginanummer"/>
        <w:noProof/>
      </w:rPr>
      <w:t>1</w:t>
    </w:r>
    <w:r>
      <w:rPr>
        <w:rStyle w:val="Paginanummer"/>
      </w:rPr>
      <w:fldChar w:fldCharType="end"/>
    </w:r>
    <w:r>
      <w:rPr>
        <w:rStyle w:val="Paginanummer"/>
        <w:sz w:val="18"/>
        <w:szCs w:val="18"/>
      </w:rPr>
      <w:tab/>
      <w:t xml:space="preserve">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600F85">
      <w:rPr>
        <w:rStyle w:val="Paginanummer"/>
        <w:noProof/>
        <w:sz w:val="18"/>
        <w:szCs w:val="18"/>
      </w:rPr>
      <w:t>23/12/2021</w:t>
    </w:r>
    <w:r>
      <w:rPr>
        <w:rStyle w:val="Paginanummer"/>
        <w:sz w:val="18"/>
        <w:szCs w:val="18"/>
      </w:rPr>
      <w:fldChar w:fldCharType="end"/>
    </w:r>
  </w:p>
  <w:p w14:paraId="142139C3" w14:textId="77777777" w:rsidR="00A8034F" w:rsidRPr="000D7E0D" w:rsidRDefault="00A8034F" w:rsidP="00386735">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Pr>
        <w:sz w:val="18"/>
        <w:szCs w:val="18"/>
      </w:rPr>
      <w:t>e eigenaars niet geoorloofd.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C6" w14:textId="77777777" w:rsidR="00A8034F" w:rsidRDefault="00A8034F" w:rsidP="00386735">
    <w:pPr>
      <w:pStyle w:val="Voettekst"/>
      <w:tabs>
        <w:tab w:val="left" w:pos="8355"/>
      </w:tabs>
      <w:rPr>
        <w:rFonts w:ascii="Courier New" w:hAnsi="Courier New"/>
      </w:rPr>
    </w:pPr>
    <w:r>
      <w:rPr>
        <w:rFonts w:ascii="Courier New" w:hAnsi="Courier New"/>
      </w:rPr>
      <w:tab/>
    </w:r>
    <w:r>
      <w:rPr>
        <w:rFonts w:ascii="Courier New" w:hAnsi="Courier New"/>
      </w:rPr>
      <w:tab/>
    </w:r>
    <w:r>
      <w:rPr>
        <w:rFonts w:ascii="Courier New" w:hAnsi="Courier New"/>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C7" w14:textId="24F49A75" w:rsidR="00A8034F" w:rsidRDefault="00A8034F" w:rsidP="00425CF8">
    <w:pPr>
      <w:pStyle w:val="Voettekst"/>
      <w:pBdr>
        <w:top w:val="single" w:sz="4" w:space="1" w:color="auto"/>
      </w:pBdr>
      <w:tabs>
        <w:tab w:val="clear" w:pos="4536"/>
        <w:tab w:val="clear" w:pos="9072"/>
        <w:tab w:val="center" w:pos="4320"/>
        <w:tab w:val="right" w:pos="9120"/>
      </w:tabs>
      <w:rPr>
        <w:rStyle w:val="Paginanummer"/>
        <w:sz w:val="18"/>
        <w:szCs w:val="18"/>
      </w:rPr>
    </w:pPr>
    <w:r>
      <w:rPr>
        <w:sz w:val="18"/>
        <w:szCs w:val="18"/>
      </w:rPr>
      <w:t>Versie 19-2021</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701E46">
      <w:rPr>
        <w:rStyle w:val="Paginanummer"/>
        <w:noProof/>
        <w:sz w:val="18"/>
        <w:szCs w:val="18"/>
      </w:rPr>
      <w:t>103</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701E46">
      <w:rPr>
        <w:rStyle w:val="Paginanummer"/>
        <w:noProof/>
        <w:sz w:val="18"/>
        <w:szCs w:val="18"/>
      </w:rPr>
      <w:t>144</w:t>
    </w:r>
    <w:r>
      <w:rPr>
        <w:rStyle w:val="Paginanummer"/>
        <w:sz w:val="18"/>
        <w:szCs w:val="18"/>
      </w:rPr>
      <w:fldChar w:fldCharType="end"/>
    </w:r>
    <w:r>
      <w:rPr>
        <w:rStyle w:val="Paginanummer"/>
        <w:sz w:val="18"/>
        <w:szCs w:val="18"/>
      </w:rPr>
      <w:tab/>
      <w:t xml:space="preserve"> 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600F85">
      <w:rPr>
        <w:rStyle w:val="Paginanummer"/>
        <w:noProof/>
        <w:sz w:val="18"/>
        <w:szCs w:val="18"/>
      </w:rPr>
      <w:t>23/12/2021</w:t>
    </w:r>
    <w:r>
      <w:rPr>
        <w:rStyle w:val="Paginanummer"/>
        <w:sz w:val="18"/>
        <w:szCs w:val="18"/>
      </w:rPr>
      <w:fldChar w:fldCharType="end"/>
    </w:r>
  </w:p>
  <w:p w14:paraId="142139C8" w14:textId="77777777" w:rsidR="00A8034F" w:rsidRDefault="00A8034F">
    <w:pPr>
      <w:pStyle w:val="Voettekst"/>
      <w:pBdr>
        <w:top w:val="single" w:sz="4" w:space="1" w:color="auto"/>
      </w:pBdr>
      <w:rPr>
        <w:rStyle w:val="Paginanummer"/>
        <w:sz w:val="18"/>
        <w:szCs w:val="18"/>
      </w:rPr>
    </w:pPr>
  </w:p>
  <w:p w14:paraId="142139C9" w14:textId="77777777" w:rsidR="00A8034F" w:rsidRPr="00687993" w:rsidRDefault="00A8034F" w:rsidP="00425CF8">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CB" w14:textId="77777777" w:rsidR="00A8034F" w:rsidRDefault="00A8034F">
    <w:pPr>
      <w:pStyle w:val="Voetteks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CC" w14:textId="312EECA4" w:rsidR="00A8034F" w:rsidRDefault="00A8034F">
    <w:pPr>
      <w:pStyle w:val="Voettekst"/>
      <w:pBdr>
        <w:top w:val="single" w:sz="4" w:space="1" w:color="auto"/>
      </w:pBdr>
      <w:rPr>
        <w:rStyle w:val="Paginanummer"/>
        <w:sz w:val="18"/>
        <w:szCs w:val="18"/>
      </w:rPr>
    </w:pPr>
    <w:r>
      <w:rPr>
        <w:sz w:val="18"/>
        <w:szCs w:val="18"/>
      </w:rPr>
      <w:t>Versie 17-2020</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AB3810">
      <w:rPr>
        <w:rStyle w:val="Paginanummer"/>
        <w:noProof/>
        <w:sz w:val="18"/>
        <w:szCs w:val="18"/>
      </w:rPr>
      <w:t>209</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AB3810">
      <w:rPr>
        <w:rStyle w:val="Paginanummer"/>
        <w:noProof/>
        <w:sz w:val="18"/>
        <w:szCs w:val="18"/>
      </w:rPr>
      <w:t>266</w:t>
    </w:r>
    <w:r>
      <w:rPr>
        <w:rStyle w:val="Paginanummer"/>
        <w:sz w:val="18"/>
        <w:szCs w:val="18"/>
      </w:rPr>
      <w:fldChar w:fldCharType="end"/>
    </w:r>
    <w:r>
      <w:rPr>
        <w:rStyle w:val="Paginanummer"/>
        <w:sz w:val="18"/>
        <w:szCs w:val="18"/>
      </w:rPr>
      <w:tab/>
      <w:t xml:space="preserve">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600F85">
      <w:rPr>
        <w:rStyle w:val="Paginanummer"/>
        <w:noProof/>
        <w:sz w:val="18"/>
        <w:szCs w:val="18"/>
      </w:rPr>
      <w:t>23/12/2021</w:t>
    </w:r>
    <w:r>
      <w:rPr>
        <w:rStyle w:val="Paginanummer"/>
        <w:sz w:val="18"/>
        <w:szCs w:val="18"/>
      </w:rPr>
      <w:fldChar w:fldCharType="end"/>
    </w:r>
  </w:p>
  <w:p w14:paraId="142139CD" w14:textId="77777777" w:rsidR="00A8034F" w:rsidRDefault="00A8034F">
    <w:pPr>
      <w:pStyle w:val="Voettekst"/>
      <w:pBdr>
        <w:top w:val="single" w:sz="4" w:space="1" w:color="auto"/>
      </w:pBdr>
      <w:rPr>
        <w:rStyle w:val="Paginanummer"/>
        <w:sz w:val="18"/>
        <w:szCs w:val="18"/>
      </w:rPr>
    </w:pPr>
  </w:p>
  <w:p w14:paraId="142139CE" w14:textId="77777777" w:rsidR="00A8034F" w:rsidRPr="00687993" w:rsidRDefault="00A8034F" w:rsidP="0096199D">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D0" w14:textId="77777777" w:rsidR="00A8034F" w:rsidRDefault="00A8034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32C6E" w14:textId="77777777" w:rsidR="00CF3942" w:rsidRDefault="00CF3942" w:rsidP="0026245D">
      <w:r>
        <w:separator/>
      </w:r>
    </w:p>
  </w:footnote>
  <w:footnote w:type="continuationSeparator" w:id="0">
    <w:p w14:paraId="0B20F75B" w14:textId="77777777" w:rsidR="00CF3942" w:rsidRDefault="00CF3942" w:rsidP="0026245D">
      <w:r>
        <w:continuationSeparator/>
      </w:r>
    </w:p>
  </w:footnote>
  <w:footnote w:id="1">
    <w:p w14:paraId="142139D6" w14:textId="77777777" w:rsidR="00A8034F" w:rsidRPr="007C2337" w:rsidRDefault="00A8034F" w:rsidP="0026245D">
      <w:pPr>
        <w:pStyle w:val="Voetnoottekst"/>
      </w:pPr>
      <w:r w:rsidRPr="00CE10A6">
        <w:rPr>
          <w:rStyle w:val="Voetnootmarkering"/>
        </w:rPr>
        <w:footnoteRef/>
      </w:r>
      <w:r w:rsidRPr="00CE10A6">
        <w:t xml:space="preserve"> </w:t>
      </w:r>
      <w:bookmarkStart w:id="47" w:name="_Hlk534199960"/>
      <w:r w:rsidRPr="00CE10A6">
        <w:rPr>
          <w:rFonts w:eastAsia="Garamond" w:cs="Garamond"/>
        </w:rPr>
        <w:t>codex 28 april 2017</w:t>
      </w:r>
      <w:bookmarkEnd w:id="47"/>
    </w:p>
  </w:footnote>
  <w:footnote w:id="2">
    <w:p w14:paraId="142139D7" w14:textId="77777777" w:rsidR="00A8034F" w:rsidRDefault="00A8034F">
      <w:pPr>
        <w:pStyle w:val="Voetnoottekst"/>
      </w:pPr>
      <w:r>
        <w:rPr>
          <w:rStyle w:val="Voetnootmarkering"/>
        </w:rPr>
        <w:footnoteRef/>
      </w:r>
      <w:r>
        <w:t xml:space="preserve"> </w:t>
      </w:r>
      <w:r w:rsidRPr="00D440D1">
        <w:t>Voorbeelden van toepassing zie bijlage VI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BF" w14:textId="77777777" w:rsidR="00A8034F" w:rsidRDefault="00A8034F">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142139C0" w14:textId="77777777" w:rsidR="00A8034F" w:rsidRDefault="00A8034F">
    <w:pPr>
      <w:pStyle w:val="Ko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C1" w14:textId="77777777" w:rsidR="00A8034F" w:rsidRDefault="00600F85" w:rsidP="006E1941">
    <w:pPr>
      <w:pStyle w:val="Koptekst"/>
      <w:tabs>
        <w:tab w:val="clear" w:pos="4536"/>
        <w:tab w:val="center" w:pos="3828"/>
      </w:tabs>
    </w:pPr>
    <w:r>
      <w:rPr>
        <w:noProof/>
        <w:lang w:eastAsia="nl-BE"/>
      </w:rPr>
      <w:pict w14:anchorId="142139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left:0;text-align:left;margin-left:0;margin-top:0;width:703.2pt;height:728.6pt;z-index:-251658752;mso-position-horizontal:center;mso-position-horizontal-relative:margin;mso-position-vertical:center;mso-position-vertical-relative:margin">
          <v:imagedata r:id="rId1" o:title=""/>
          <w10:wrap anchorx="margin" anchory="margin"/>
        </v:shape>
      </w:pict>
    </w:r>
    <w:r w:rsidR="00A8034F">
      <w:rPr>
        <w:noProof/>
        <w:lang w:eastAsia="nl-BE"/>
      </w:rPr>
      <w:drawing>
        <wp:inline distT="0" distB="0" distL="0" distR="0" wp14:anchorId="142139D2" wp14:editId="142139D3">
          <wp:extent cx="923925" cy="552450"/>
          <wp:effectExtent l="19050" t="0" r="952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a:stretch>
                    <a:fillRect/>
                  </a:stretch>
                </pic:blipFill>
                <pic:spPr bwMode="auto">
                  <a:xfrm>
                    <a:off x="0" y="0"/>
                    <a:ext cx="923925" cy="552450"/>
                  </a:xfrm>
                  <a:prstGeom prst="rect">
                    <a:avLst/>
                  </a:prstGeom>
                  <a:noFill/>
                  <a:ln w="9525">
                    <a:noFill/>
                    <a:miter lim="800000"/>
                    <a:headEnd/>
                    <a:tailEnd/>
                  </a:ln>
                </pic:spPr>
              </pic:pic>
            </a:graphicData>
          </a:graphic>
        </wp:inline>
      </w:drawing>
    </w:r>
    <w:r w:rsidR="00A8034F">
      <w:tab/>
    </w:r>
    <w:r w:rsidR="00A8034F">
      <w:tab/>
      <w:t>Rechtspositieregeling lokaal bestuur Alveringem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C4" w14:textId="77777777" w:rsidR="00A8034F" w:rsidRDefault="00A8034F">
    <w:pPr>
      <w:pStyle w:val="Koptekst"/>
      <w:framePr w:wrap="around" w:vAnchor="text" w:hAnchor="margin" w:xAlign="right" w:y="1"/>
      <w:rPr>
        <w:rStyle w:val="Paginanummer"/>
      </w:rPr>
    </w:pPr>
  </w:p>
  <w:p w14:paraId="142139C5" w14:textId="77777777" w:rsidR="00A8034F" w:rsidRDefault="00A8034F">
    <w:pPr>
      <w:pStyle w:val="Koptekst"/>
      <w:tabs>
        <w:tab w:val="clear" w:pos="9072"/>
        <w:tab w:val="left" w:pos="0"/>
        <w:tab w:val="right" w:pos="8222"/>
      </w:tabs>
      <w:ind w:right="-2"/>
      <w:jc w:val="right"/>
      <w:rPr>
        <w:rFonts w:ascii="Courier New" w:hAnsi="Courier New"/>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CA" w14:textId="77777777" w:rsidR="00A8034F" w:rsidRDefault="00600F85">
    <w:pPr>
      <w:pStyle w:val="Koptekst"/>
    </w:pPr>
    <w:r>
      <w:rPr>
        <w:noProof/>
        <w:lang w:eastAsia="nl-BE"/>
      </w:rPr>
      <w:pict w14:anchorId="142139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3" type="#_x0000_t75" style="position:absolute;left:0;text-align:left;margin-left:0;margin-top:0;width:703.2pt;height:728.6pt;z-index:-251649536;mso-position-horizontal:center;mso-position-horizontal-relative:margin;mso-position-vertical:center;mso-position-vertical-relative:margin" wrapcoords="-23 0 -23 21578 21600 21578 21600 0 -23 0">
          <v:imagedata r:id="rId1" o:title="boog logo a&amp;s"/>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139CF" w14:textId="77777777" w:rsidR="00A8034F" w:rsidRDefault="00600F85">
    <w:pPr>
      <w:pStyle w:val="Koptekst"/>
    </w:pPr>
    <w:r>
      <w:rPr>
        <w:noProof/>
        <w:lang w:eastAsia="nl-BE"/>
      </w:rPr>
      <w:pict w14:anchorId="142139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32" type="#_x0000_t75" style="position:absolute;left:0;text-align:left;margin-left:0;margin-top:0;width:703.2pt;height:728.6pt;z-index:-251650560;mso-position-horizontal:center;mso-position-horizontal-relative:margin;mso-position-vertical:center;mso-position-vertical-relative:margin" wrapcoords="-23 0 -23 21578 21600 21578 21600 0 -23 0">
          <v:imagedata r:id="rId1" o:title="boog logo a&amp;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142139B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 o:bullet="t">
        <v:imagedata r:id="rId1" o:title="mso13"/>
      </v:shape>
    </w:pict>
  </w:numPicBullet>
  <w:abstractNum w:abstractNumId="0" w15:restartNumberingAfterBreak="0">
    <w:nsid w:val="000B45EA"/>
    <w:multiLevelType w:val="hybridMultilevel"/>
    <w:tmpl w:val="1FF42936"/>
    <w:lvl w:ilvl="0" w:tplc="08130007">
      <w:start w:val="1"/>
      <w:numFmt w:val="bullet"/>
      <w:lvlText w:val=""/>
      <w:lvlPicBulletId w:val="0"/>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092202B"/>
    <w:multiLevelType w:val="hybridMultilevel"/>
    <w:tmpl w:val="99501558"/>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 w15:restartNumberingAfterBreak="0">
    <w:nsid w:val="014B524A"/>
    <w:multiLevelType w:val="hybridMultilevel"/>
    <w:tmpl w:val="52284AEC"/>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 w15:restartNumberingAfterBreak="0">
    <w:nsid w:val="016820E2"/>
    <w:multiLevelType w:val="hybridMultilevel"/>
    <w:tmpl w:val="78280ECA"/>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065172C9"/>
    <w:multiLevelType w:val="hybridMultilevel"/>
    <w:tmpl w:val="97065F4C"/>
    <w:lvl w:ilvl="0" w:tplc="44E67938">
      <w:start w:val="1"/>
      <w:numFmt w:val="bullet"/>
      <w:lvlText w:val="•"/>
      <w:lvlJc w:val="left"/>
      <w:pPr>
        <w:tabs>
          <w:tab w:val="num" w:pos="720"/>
        </w:tabs>
        <w:ind w:left="720" w:hanging="360"/>
      </w:pPr>
      <w:rPr>
        <w:rFonts w:ascii="Times New Roman" w:hAnsi="Times New Roman" w:hint="default"/>
      </w:rPr>
    </w:lvl>
    <w:lvl w:ilvl="1" w:tplc="C436D41A" w:tentative="1">
      <w:start w:val="1"/>
      <w:numFmt w:val="bullet"/>
      <w:lvlText w:val="•"/>
      <w:lvlJc w:val="left"/>
      <w:pPr>
        <w:tabs>
          <w:tab w:val="num" w:pos="1440"/>
        </w:tabs>
        <w:ind w:left="1440" w:hanging="360"/>
      </w:pPr>
      <w:rPr>
        <w:rFonts w:ascii="Times New Roman" w:hAnsi="Times New Roman" w:hint="default"/>
      </w:rPr>
    </w:lvl>
    <w:lvl w:ilvl="2" w:tplc="8060576C" w:tentative="1">
      <w:start w:val="1"/>
      <w:numFmt w:val="bullet"/>
      <w:lvlText w:val="•"/>
      <w:lvlJc w:val="left"/>
      <w:pPr>
        <w:tabs>
          <w:tab w:val="num" w:pos="2160"/>
        </w:tabs>
        <w:ind w:left="2160" w:hanging="360"/>
      </w:pPr>
      <w:rPr>
        <w:rFonts w:ascii="Times New Roman" w:hAnsi="Times New Roman" w:hint="default"/>
      </w:rPr>
    </w:lvl>
    <w:lvl w:ilvl="3" w:tplc="41526B2A" w:tentative="1">
      <w:start w:val="1"/>
      <w:numFmt w:val="bullet"/>
      <w:lvlText w:val="•"/>
      <w:lvlJc w:val="left"/>
      <w:pPr>
        <w:tabs>
          <w:tab w:val="num" w:pos="2880"/>
        </w:tabs>
        <w:ind w:left="2880" w:hanging="360"/>
      </w:pPr>
      <w:rPr>
        <w:rFonts w:ascii="Times New Roman" w:hAnsi="Times New Roman" w:hint="default"/>
      </w:rPr>
    </w:lvl>
    <w:lvl w:ilvl="4" w:tplc="CB9A522E" w:tentative="1">
      <w:start w:val="1"/>
      <w:numFmt w:val="bullet"/>
      <w:lvlText w:val="•"/>
      <w:lvlJc w:val="left"/>
      <w:pPr>
        <w:tabs>
          <w:tab w:val="num" w:pos="3600"/>
        </w:tabs>
        <w:ind w:left="3600" w:hanging="360"/>
      </w:pPr>
      <w:rPr>
        <w:rFonts w:ascii="Times New Roman" w:hAnsi="Times New Roman" w:hint="default"/>
      </w:rPr>
    </w:lvl>
    <w:lvl w:ilvl="5" w:tplc="000C126C" w:tentative="1">
      <w:start w:val="1"/>
      <w:numFmt w:val="bullet"/>
      <w:lvlText w:val="•"/>
      <w:lvlJc w:val="left"/>
      <w:pPr>
        <w:tabs>
          <w:tab w:val="num" w:pos="4320"/>
        </w:tabs>
        <w:ind w:left="4320" w:hanging="360"/>
      </w:pPr>
      <w:rPr>
        <w:rFonts w:ascii="Times New Roman" w:hAnsi="Times New Roman" w:hint="default"/>
      </w:rPr>
    </w:lvl>
    <w:lvl w:ilvl="6" w:tplc="070CD046" w:tentative="1">
      <w:start w:val="1"/>
      <w:numFmt w:val="bullet"/>
      <w:lvlText w:val="•"/>
      <w:lvlJc w:val="left"/>
      <w:pPr>
        <w:tabs>
          <w:tab w:val="num" w:pos="5040"/>
        </w:tabs>
        <w:ind w:left="5040" w:hanging="360"/>
      </w:pPr>
      <w:rPr>
        <w:rFonts w:ascii="Times New Roman" w:hAnsi="Times New Roman" w:hint="default"/>
      </w:rPr>
    </w:lvl>
    <w:lvl w:ilvl="7" w:tplc="AE58F96A" w:tentative="1">
      <w:start w:val="1"/>
      <w:numFmt w:val="bullet"/>
      <w:lvlText w:val="•"/>
      <w:lvlJc w:val="left"/>
      <w:pPr>
        <w:tabs>
          <w:tab w:val="num" w:pos="5760"/>
        </w:tabs>
        <w:ind w:left="5760" w:hanging="360"/>
      </w:pPr>
      <w:rPr>
        <w:rFonts w:ascii="Times New Roman" w:hAnsi="Times New Roman" w:hint="default"/>
      </w:rPr>
    </w:lvl>
    <w:lvl w:ilvl="8" w:tplc="E7A4461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7976507"/>
    <w:multiLevelType w:val="hybridMultilevel"/>
    <w:tmpl w:val="18FC020A"/>
    <w:lvl w:ilvl="0" w:tplc="93C80242">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80D0399"/>
    <w:multiLevelType w:val="hybridMultilevel"/>
    <w:tmpl w:val="FB3CE02C"/>
    <w:lvl w:ilvl="0" w:tplc="86225662">
      <w:start w:val="1"/>
      <w:numFmt w:val="bullet"/>
      <w:lvlText w:val="•"/>
      <w:lvlJc w:val="left"/>
      <w:pPr>
        <w:tabs>
          <w:tab w:val="num" w:pos="720"/>
        </w:tabs>
        <w:ind w:left="720" w:hanging="360"/>
      </w:pPr>
      <w:rPr>
        <w:rFonts w:ascii="Times New Roman" w:hAnsi="Times New Roman" w:hint="default"/>
      </w:rPr>
    </w:lvl>
    <w:lvl w:ilvl="1" w:tplc="537C46FC" w:tentative="1">
      <w:start w:val="1"/>
      <w:numFmt w:val="bullet"/>
      <w:lvlText w:val="•"/>
      <w:lvlJc w:val="left"/>
      <w:pPr>
        <w:tabs>
          <w:tab w:val="num" w:pos="1440"/>
        </w:tabs>
        <w:ind w:left="1440" w:hanging="360"/>
      </w:pPr>
      <w:rPr>
        <w:rFonts w:ascii="Times New Roman" w:hAnsi="Times New Roman" w:hint="default"/>
      </w:rPr>
    </w:lvl>
    <w:lvl w:ilvl="2" w:tplc="98E63F8C" w:tentative="1">
      <w:start w:val="1"/>
      <w:numFmt w:val="bullet"/>
      <w:lvlText w:val="•"/>
      <w:lvlJc w:val="left"/>
      <w:pPr>
        <w:tabs>
          <w:tab w:val="num" w:pos="2160"/>
        </w:tabs>
        <w:ind w:left="2160" w:hanging="360"/>
      </w:pPr>
      <w:rPr>
        <w:rFonts w:ascii="Times New Roman" w:hAnsi="Times New Roman" w:hint="default"/>
      </w:rPr>
    </w:lvl>
    <w:lvl w:ilvl="3" w:tplc="50A8BBA6" w:tentative="1">
      <w:start w:val="1"/>
      <w:numFmt w:val="bullet"/>
      <w:lvlText w:val="•"/>
      <w:lvlJc w:val="left"/>
      <w:pPr>
        <w:tabs>
          <w:tab w:val="num" w:pos="2880"/>
        </w:tabs>
        <w:ind w:left="2880" w:hanging="360"/>
      </w:pPr>
      <w:rPr>
        <w:rFonts w:ascii="Times New Roman" w:hAnsi="Times New Roman" w:hint="default"/>
      </w:rPr>
    </w:lvl>
    <w:lvl w:ilvl="4" w:tplc="6CE2B780" w:tentative="1">
      <w:start w:val="1"/>
      <w:numFmt w:val="bullet"/>
      <w:lvlText w:val="•"/>
      <w:lvlJc w:val="left"/>
      <w:pPr>
        <w:tabs>
          <w:tab w:val="num" w:pos="3600"/>
        </w:tabs>
        <w:ind w:left="3600" w:hanging="360"/>
      </w:pPr>
      <w:rPr>
        <w:rFonts w:ascii="Times New Roman" w:hAnsi="Times New Roman" w:hint="default"/>
      </w:rPr>
    </w:lvl>
    <w:lvl w:ilvl="5" w:tplc="2148258E" w:tentative="1">
      <w:start w:val="1"/>
      <w:numFmt w:val="bullet"/>
      <w:lvlText w:val="•"/>
      <w:lvlJc w:val="left"/>
      <w:pPr>
        <w:tabs>
          <w:tab w:val="num" w:pos="4320"/>
        </w:tabs>
        <w:ind w:left="4320" w:hanging="360"/>
      </w:pPr>
      <w:rPr>
        <w:rFonts w:ascii="Times New Roman" w:hAnsi="Times New Roman" w:hint="default"/>
      </w:rPr>
    </w:lvl>
    <w:lvl w:ilvl="6" w:tplc="0C823450" w:tentative="1">
      <w:start w:val="1"/>
      <w:numFmt w:val="bullet"/>
      <w:lvlText w:val="•"/>
      <w:lvlJc w:val="left"/>
      <w:pPr>
        <w:tabs>
          <w:tab w:val="num" w:pos="5040"/>
        </w:tabs>
        <w:ind w:left="5040" w:hanging="360"/>
      </w:pPr>
      <w:rPr>
        <w:rFonts w:ascii="Times New Roman" w:hAnsi="Times New Roman" w:hint="default"/>
      </w:rPr>
    </w:lvl>
    <w:lvl w:ilvl="7" w:tplc="3C8081A2" w:tentative="1">
      <w:start w:val="1"/>
      <w:numFmt w:val="bullet"/>
      <w:lvlText w:val="•"/>
      <w:lvlJc w:val="left"/>
      <w:pPr>
        <w:tabs>
          <w:tab w:val="num" w:pos="5760"/>
        </w:tabs>
        <w:ind w:left="5760" w:hanging="360"/>
      </w:pPr>
      <w:rPr>
        <w:rFonts w:ascii="Times New Roman" w:hAnsi="Times New Roman" w:hint="default"/>
      </w:rPr>
    </w:lvl>
    <w:lvl w:ilvl="8" w:tplc="9DB8107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9361EA5"/>
    <w:multiLevelType w:val="hybridMultilevel"/>
    <w:tmpl w:val="C36A665A"/>
    <w:lvl w:ilvl="0" w:tplc="8366804E">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8" w15:restartNumberingAfterBreak="0">
    <w:nsid w:val="0A0E7BCF"/>
    <w:multiLevelType w:val="hybridMultilevel"/>
    <w:tmpl w:val="598A6346"/>
    <w:lvl w:ilvl="0" w:tplc="0813000F">
      <w:start w:val="1"/>
      <w:numFmt w:val="decimal"/>
      <w:lvlText w:val="%1."/>
      <w:lvlJc w:val="left"/>
      <w:pPr>
        <w:ind w:left="2134" w:hanging="360"/>
      </w:pPr>
    </w:lvl>
    <w:lvl w:ilvl="1" w:tplc="08130019" w:tentative="1">
      <w:start w:val="1"/>
      <w:numFmt w:val="lowerLetter"/>
      <w:lvlText w:val="%2."/>
      <w:lvlJc w:val="left"/>
      <w:pPr>
        <w:ind w:left="2854" w:hanging="360"/>
      </w:pPr>
    </w:lvl>
    <w:lvl w:ilvl="2" w:tplc="0813001B" w:tentative="1">
      <w:start w:val="1"/>
      <w:numFmt w:val="lowerRoman"/>
      <w:lvlText w:val="%3."/>
      <w:lvlJc w:val="right"/>
      <w:pPr>
        <w:ind w:left="3574" w:hanging="180"/>
      </w:pPr>
    </w:lvl>
    <w:lvl w:ilvl="3" w:tplc="0813000F" w:tentative="1">
      <w:start w:val="1"/>
      <w:numFmt w:val="decimal"/>
      <w:lvlText w:val="%4."/>
      <w:lvlJc w:val="left"/>
      <w:pPr>
        <w:ind w:left="4294" w:hanging="360"/>
      </w:pPr>
    </w:lvl>
    <w:lvl w:ilvl="4" w:tplc="08130019" w:tentative="1">
      <w:start w:val="1"/>
      <w:numFmt w:val="lowerLetter"/>
      <w:lvlText w:val="%5."/>
      <w:lvlJc w:val="left"/>
      <w:pPr>
        <w:ind w:left="5014" w:hanging="360"/>
      </w:pPr>
    </w:lvl>
    <w:lvl w:ilvl="5" w:tplc="0813001B" w:tentative="1">
      <w:start w:val="1"/>
      <w:numFmt w:val="lowerRoman"/>
      <w:lvlText w:val="%6."/>
      <w:lvlJc w:val="right"/>
      <w:pPr>
        <w:ind w:left="5734" w:hanging="180"/>
      </w:pPr>
    </w:lvl>
    <w:lvl w:ilvl="6" w:tplc="0813000F" w:tentative="1">
      <w:start w:val="1"/>
      <w:numFmt w:val="decimal"/>
      <w:lvlText w:val="%7."/>
      <w:lvlJc w:val="left"/>
      <w:pPr>
        <w:ind w:left="6454" w:hanging="360"/>
      </w:pPr>
    </w:lvl>
    <w:lvl w:ilvl="7" w:tplc="08130019" w:tentative="1">
      <w:start w:val="1"/>
      <w:numFmt w:val="lowerLetter"/>
      <w:lvlText w:val="%8."/>
      <w:lvlJc w:val="left"/>
      <w:pPr>
        <w:ind w:left="7174" w:hanging="360"/>
      </w:pPr>
    </w:lvl>
    <w:lvl w:ilvl="8" w:tplc="0813001B" w:tentative="1">
      <w:start w:val="1"/>
      <w:numFmt w:val="lowerRoman"/>
      <w:lvlText w:val="%9."/>
      <w:lvlJc w:val="right"/>
      <w:pPr>
        <w:ind w:left="7894" w:hanging="180"/>
      </w:pPr>
    </w:lvl>
  </w:abstractNum>
  <w:abstractNum w:abstractNumId="9" w15:restartNumberingAfterBreak="0">
    <w:nsid w:val="0A614A3C"/>
    <w:multiLevelType w:val="hybridMultilevel"/>
    <w:tmpl w:val="B2AAC804"/>
    <w:lvl w:ilvl="0" w:tplc="EAAC8D98">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0" w15:restartNumberingAfterBreak="0">
    <w:nsid w:val="0EFD3CD0"/>
    <w:multiLevelType w:val="hybridMultilevel"/>
    <w:tmpl w:val="7902BB28"/>
    <w:lvl w:ilvl="0" w:tplc="85662936">
      <w:start w:val="1"/>
      <w:numFmt w:val="bullet"/>
      <w:lvlText w:val="•"/>
      <w:lvlJc w:val="left"/>
      <w:pPr>
        <w:tabs>
          <w:tab w:val="num" w:pos="720"/>
        </w:tabs>
        <w:ind w:left="720" w:hanging="360"/>
      </w:pPr>
      <w:rPr>
        <w:rFonts w:ascii="Times New Roman" w:hAnsi="Times New Roman" w:hint="default"/>
      </w:rPr>
    </w:lvl>
    <w:lvl w:ilvl="1" w:tplc="7FBE3C56" w:tentative="1">
      <w:start w:val="1"/>
      <w:numFmt w:val="bullet"/>
      <w:lvlText w:val="•"/>
      <w:lvlJc w:val="left"/>
      <w:pPr>
        <w:tabs>
          <w:tab w:val="num" w:pos="1440"/>
        </w:tabs>
        <w:ind w:left="1440" w:hanging="360"/>
      </w:pPr>
      <w:rPr>
        <w:rFonts w:ascii="Times New Roman" w:hAnsi="Times New Roman" w:hint="default"/>
      </w:rPr>
    </w:lvl>
    <w:lvl w:ilvl="2" w:tplc="294A82C4" w:tentative="1">
      <w:start w:val="1"/>
      <w:numFmt w:val="bullet"/>
      <w:lvlText w:val="•"/>
      <w:lvlJc w:val="left"/>
      <w:pPr>
        <w:tabs>
          <w:tab w:val="num" w:pos="2160"/>
        </w:tabs>
        <w:ind w:left="2160" w:hanging="360"/>
      </w:pPr>
      <w:rPr>
        <w:rFonts w:ascii="Times New Roman" w:hAnsi="Times New Roman" w:hint="default"/>
      </w:rPr>
    </w:lvl>
    <w:lvl w:ilvl="3" w:tplc="0DC6EAE2" w:tentative="1">
      <w:start w:val="1"/>
      <w:numFmt w:val="bullet"/>
      <w:lvlText w:val="•"/>
      <w:lvlJc w:val="left"/>
      <w:pPr>
        <w:tabs>
          <w:tab w:val="num" w:pos="2880"/>
        </w:tabs>
        <w:ind w:left="2880" w:hanging="360"/>
      </w:pPr>
      <w:rPr>
        <w:rFonts w:ascii="Times New Roman" w:hAnsi="Times New Roman" w:hint="default"/>
      </w:rPr>
    </w:lvl>
    <w:lvl w:ilvl="4" w:tplc="89E224F4" w:tentative="1">
      <w:start w:val="1"/>
      <w:numFmt w:val="bullet"/>
      <w:lvlText w:val="•"/>
      <w:lvlJc w:val="left"/>
      <w:pPr>
        <w:tabs>
          <w:tab w:val="num" w:pos="3600"/>
        </w:tabs>
        <w:ind w:left="3600" w:hanging="360"/>
      </w:pPr>
      <w:rPr>
        <w:rFonts w:ascii="Times New Roman" w:hAnsi="Times New Roman" w:hint="default"/>
      </w:rPr>
    </w:lvl>
    <w:lvl w:ilvl="5" w:tplc="08806624" w:tentative="1">
      <w:start w:val="1"/>
      <w:numFmt w:val="bullet"/>
      <w:lvlText w:val="•"/>
      <w:lvlJc w:val="left"/>
      <w:pPr>
        <w:tabs>
          <w:tab w:val="num" w:pos="4320"/>
        </w:tabs>
        <w:ind w:left="4320" w:hanging="360"/>
      </w:pPr>
      <w:rPr>
        <w:rFonts w:ascii="Times New Roman" w:hAnsi="Times New Roman" w:hint="default"/>
      </w:rPr>
    </w:lvl>
    <w:lvl w:ilvl="6" w:tplc="D034ED86" w:tentative="1">
      <w:start w:val="1"/>
      <w:numFmt w:val="bullet"/>
      <w:lvlText w:val="•"/>
      <w:lvlJc w:val="left"/>
      <w:pPr>
        <w:tabs>
          <w:tab w:val="num" w:pos="5040"/>
        </w:tabs>
        <w:ind w:left="5040" w:hanging="360"/>
      </w:pPr>
      <w:rPr>
        <w:rFonts w:ascii="Times New Roman" w:hAnsi="Times New Roman" w:hint="default"/>
      </w:rPr>
    </w:lvl>
    <w:lvl w:ilvl="7" w:tplc="DB6C7946" w:tentative="1">
      <w:start w:val="1"/>
      <w:numFmt w:val="bullet"/>
      <w:lvlText w:val="•"/>
      <w:lvlJc w:val="left"/>
      <w:pPr>
        <w:tabs>
          <w:tab w:val="num" w:pos="5760"/>
        </w:tabs>
        <w:ind w:left="5760" w:hanging="360"/>
      </w:pPr>
      <w:rPr>
        <w:rFonts w:ascii="Times New Roman" w:hAnsi="Times New Roman" w:hint="default"/>
      </w:rPr>
    </w:lvl>
    <w:lvl w:ilvl="8" w:tplc="EA2AFE2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1B578D3"/>
    <w:multiLevelType w:val="hybridMultilevel"/>
    <w:tmpl w:val="0EF2CC02"/>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12" w15:restartNumberingAfterBreak="0">
    <w:nsid w:val="129E6190"/>
    <w:multiLevelType w:val="hybridMultilevel"/>
    <w:tmpl w:val="36EE9130"/>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4FC48D5A">
      <w:start w:val="1"/>
      <w:numFmt w:val="decimalZero"/>
      <w:lvlText w:val="%2."/>
      <w:lvlJc w:val="left"/>
      <w:pPr>
        <w:tabs>
          <w:tab w:val="num" w:pos="3065"/>
        </w:tabs>
        <w:ind w:left="3065" w:hanging="360"/>
      </w:pPr>
      <w:rPr>
        <w:rFonts w:hint="default"/>
      </w:rPr>
    </w:lvl>
    <w:lvl w:ilvl="2" w:tplc="04130005" w:tentative="1">
      <w:start w:val="1"/>
      <w:numFmt w:val="bullet"/>
      <w:lvlText w:val=""/>
      <w:lvlJc w:val="left"/>
      <w:pPr>
        <w:tabs>
          <w:tab w:val="num" w:pos="3785"/>
        </w:tabs>
        <w:ind w:left="3785" w:hanging="360"/>
      </w:pPr>
      <w:rPr>
        <w:rFonts w:ascii="Wingdings" w:hAnsi="Wingding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13" w15:restartNumberingAfterBreak="0">
    <w:nsid w:val="12A91165"/>
    <w:multiLevelType w:val="hybridMultilevel"/>
    <w:tmpl w:val="764843B2"/>
    <w:lvl w:ilvl="0" w:tplc="08130001">
      <w:start w:val="1"/>
      <w:numFmt w:val="bullet"/>
      <w:lvlText w:val=""/>
      <w:lvlJc w:val="left"/>
      <w:pPr>
        <w:tabs>
          <w:tab w:val="num" w:pos="2520"/>
        </w:tabs>
        <w:ind w:left="2520" w:hanging="360"/>
      </w:pPr>
      <w:rPr>
        <w:rFonts w:ascii="Symbol" w:hAnsi="Symbol" w:hint="default"/>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6916405"/>
    <w:multiLevelType w:val="hybridMultilevel"/>
    <w:tmpl w:val="A224E438"/>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5" w15:restartNumberingAfterBreak="0">
    <w:nsid w:val="19E50FA9"/>
    <w:multiLevelType w:val="hybridMultilevel"/>
    <w:tmpl w:val="10223086"/>
    <w:lvl w:ilvl="0" w:tplc="DA7ED002">
      <w:start w:val="1"/>
      <w:numFmt w:val="bullet"/>
      <w:lvlText w:val=""/>
      <w:lvlJc w:val="left"/>
      <w:pPr>
        <w:tabs>
          <w:tab w:val="num" w:pos="1770"/>
        </w:tabs>
        <w:ind w:left="1770" w:hanging="360"/>
      </w:pPr>
      <w:rPr>
        <w:rFonts w:ascii="Symbol" w:hAnsi="Symbol" w:hint="default"/>
      </w:rPr>
    </w:lvl>
    <w:lvl w:ilvl="1" w:tplc="04130003">
      <w:start w:val="1"/>
      <w:numFmt w:val="bullet"/>
      <w:lvlText w:val="o"/>
      <w:lvlJc w:val="left"/>
      <w:pPr>
        <w:tabs>
          <w:tab w:val="num" w:pos="2490"/>
        </w:tabs>
        <w:ind w:left="2490" w:hanging="360"/>
      </w:pPr>
      <w:rPr>
        <w:rFonts w:ascii="Courier New" w:hAnsi="Courier New" w:hint="default"/>
      </w:rPr>
    </w:lvl>
    <w:lvl w:ilvl="2" w:tplc="04130005" w:tentative="1">
      <w:start w:val="1"/>
      <w:numFmt w:val="bullet"/>
      <w:lvlText w:val=""/>
      <w:lvlJc w:val="left"/>
      <w:pPr>
        <w:tabs>
          <w:tab w:val="num" w:pos="3210"/>
        </w:tabs>
        <w:ind w:left="3210" w:hanging="360"/>
      </w:pPr>
      <w:rPr>
        <w:rFonts w:ascii="Wingdings" w:hAnsi="Wingdings" w:hint="default"/>
      </w:rPr>
    </w:lvl>
    <w:lvl w:ilvl="3" w:tplc="04130001" w:tentative="1">
      <w:start w:val="1"/>
      <w:numFmt w:val="bullet"/>
      <w:lvlText w:val=""/>
      <w:lvlJc w:val="left"/>
      <w:pPr>
        <w:tabs>
          <w:tab w:val="num" w:pos="3930"/>
        </w:tabs>
        <w:ind w:left="3930" w:hanging="360"/>
      </w:pPr>
      <w:rPr>
        <w:rFonts w:ascii="Symbol" w:hAnsi="Symbol" w:hint="default"/>
      </w:rPr>
    </w:lvl>
    <w:lvl w:ilvl="4" w:tplc="04130003" w:tentative="1">
      <w:start w:val="1"/>
      <w:numFmt w:val="bullet"/>
      <w:lvlText w:val="o"/>
      <w:lvlJc w:val="left"/>
      <w:pPr>
        <w:tabs>
          <w:tab w:val="num" w:pos="4650"/>
        </w:tabs>
        <w:ind w:left="4650" w:hanging="360"/>
      </w:pPr>
      <w:rPr>
        <w:rFonts w:ascii="Courier New" w:hAnsi="Courier New" w:hint="default"/>
      </w:rPr>
    </w:lvl>
    <w:lvl w:ilvl="5" w:tplc="04130005" w:tentative="1">
      <w:start w:val="1"/>
      <w:numFmt w:val="bullet"/>
      <w:lvlText w:val=""/>
      <w:lvlJc w:val="left"/>
      <w:pPr>
        <w:tabs>
          <w:tab w:val="num" w:pos="5370"/>
        </w:tabs>
        <w:ind w:left="5370" w:hanging="360"/>
      </w:pPr>
      <w:rPr>
        <w:rFonts w:ascii="Wingdings" w:hAnsi="Wingdings" w:hint="default"/>
      </w:rPr>
    </w:lvl>
    <w:lvl w:ilvl="6" w:tplc="04130001" w:tentative="1">
      <w:start w:val="1"/>
      <w:numFmt w:val="bullet"/>
      <w:lvlText w:val=""/>
      <w:lvlJc w:val="left"/>
      <w:pPr>
        <w:tabs>
          <w:tab w:val="num" w:pos="6090"/>
        </w:tabs>
        <w:ind w:left="6090" w:hanging="360"/>
      </w:pPr>
      <w:rPr>
        <w:rFonts w:ascii="Symbol" w:hAnsi="Symbol" w:hint="default"/>
      </w:rPr>
    </w:lvl>
    <w:lvl w:ilvl="7" w:tplc="04130003" w:tentative="1">
      <w:start w:val="1"/>
      <w:numFmt w:val="bullet"/>
      <w:lvlText w:val="o"/>
      <w:lvlJc w:val="left"/>
      <w:pPr>
        <w:tabs>
          <w:tab w:val="num" w:pos="6810"/>
        </w:tabs>
        <w:ind w:left="6810" w:hanging="360"/>
      </w:pPr>
      <w:rPr>
        <w:rFonts w:ascii="Courier New" w:hAnsi="Courier New" w:hint="default"/>
      </w:rPr>
    </w:lvl>
    <w:lvl w:ilvl="8" w:tplc="04130005" w:tentative="1">
      <w:start w:val="1"/>
      <w:numFmt w:val="bullet"/>
      <w:lvlText w:val=""/>
      <w:lvlJc w:val="left"/>
      <w:pPr>
        <w:tabs>
          <w:tab w:val="num" w:pos="7530"/>
        </w:tabs>
        <w:ind w:left="7530" w:hanging="360"/>
      </w:pPr>
      <w:rPr>
        <w:rFonts w:ascii="Wingdings" w:hAnsi="Wingdings" w:hint="default"/>
      </w:rPr>
    </w:lvl>
  </w:abstractNum>
  <w:abstractNum w:abstractNumId="16" w15:restartNumberingAfterBreak="0">
    <w:nsid w:val="1B541063"/>
    <w:multiLevelType w:val="hybridMultilevel"/>
    <w:tmpl w:val="D6446CAE"/>
    <w:lvl w:ilvl="0" w:tplc="CCB6FCDC">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17" w15:restartNumberingAfterBreak="0">
    <w:nsid w:val="1C994B4E"/>
    <w:multiLevelType w:val="hybridMultilevel"/>
    <w:tmpl w:val="5A5E3770"/>
    <w:lvl w:ilvl="0" w:tplc="2C6EC610">
      <w:start w:val="1"/>
      <w:numFmt w:val="bullet"/>
      <w:lvlText w:val="•"/>
      <w:lvlJc w:val="left"/>
      <w:pPr>
        <w:tabs>
          <w:tab w:val="num" w:pos="720"/>
        </w:tabs>
        <w:ind w:left="720" w:hanging="360"/>
      </w:pPr>
      <w:rPr>
        <w:rFonts w:ascii="Times New Roman" w:hAnsi="Times New Roman" w:hint="default"/>
      </w:rPr>
    </w:lvl>
    <w:lvl w:ilvl="1" w:tplc="F6F013AA" w:tentative="1">
      <w:start w:val="1"/>
      <w:numFmt w:val="bullet"/>
      <w:lvlText w:val="•"/>
      <w:lvlJc w:val="left"/>
      <w:pPr>
        <w:tabs>
          <w:tab w:val="num" w:pos="1440"/>
        </w:tabs>
        <w:ind w:left="1440" w:hanging="360"/>
      </w:pPr>
      <w:rPr>
        <w:rFonts w:ascii="Times New Roman" w:hAnsi="Times New Roman" w:hint="default"/>
      </w:rPr>
    </w:lvl>
    <w:lvl w:ilvl="2" w:tplc="AC5E041E" w:tentative="1">
      <w:start w:val="1"/>
      <w:numFmt w:val="bullet"/>
      <w:lvlText w:val="•"/>
      <w:lvlJc w:val="left"/>
      <w:pPr>
        <w:tabs>
          <w:tab w:val="num" w:pos="2160"/>
        </w:tabs>
        <w:ind w:left="2160" w:hanging="360"/>
      </w:pPr>
      <w:rPr>
        <w:rFonts w:ascii="Times New Roman" w:hAnsi="Times New Roman" w:hint="default"/>
      </w:rPr>
    </w:lvl>
    <w:lvl w:ilvl="3" w:tplc="30C07FE6" w:tentative="1">
      <w:start w:val="1"/>
      <w:numFmt w:val="bullet"/>
      <w:lvlText w:val="•"/>
      <w:lvlJc w:val="left"/>
      <w:pPr>
        <w:tabs>
          <w:tab w:val="num" w:pos="2880"/>
        </w:tabs>
        <w:ind w:left="2880" w:hanging="360"/>
      </w:pPr>
      <w:rPr>
        <w:rFonts w:ascii="Times New Roman" w:hAnsi="Times New Roman" w:hint="default"/>
      </w:rPr>
    </w:lvl>
    <w:lvl w:ilvl="4" w:tplc="2E98DE52" w:tentative="1">
      <w:start w:val="1"/>
      <w:numFmt w:val="bullet"/>
      <w:lvlText w:val="•"/>
      <w:lvlJc w:val="left"/>
      <w:pPr>
        <w:tabs>
          <w:tab w:val="num" w:pos="3600"/>
        </w:tabs>
        <w:ind w:left="3600" w:hanging="360"/>
      </w:pPr>
      <w:rPr>
        <w:rFonts w:ascii="Times New Roman" w:hAnsi="Times New Roman" w:hint="default"/>
      </w:rPr>
    </w:lvl>
    <w:lvl w:ilvl="5" w:tplc="6B260DFE" w:tentative="1">
      <w:start w:val="1"/>
      <w:numFmt w:val="bullet"/>
      <w:lvlText w:val="•"/>
      <w:lvlJc w:val="left"/>
      <w:pPr>
        <w:tabs>
          <w:tab w:val="num" w:pos="4320"/>
        </w:tabs>
        <w:ind w:left="4320" w:hanging="360"/>
      </w:pPr>
      <w:rPr>
        <w:rFonts w:ascii="Times New Roman" w:hAnsi="Times New Roman" w:hint="default"/>
      </w:rPr>
    </w:lvl>
    <w:lvl w:ilvl="6" w:tplc="21260CEE" w:tentative="1">
      <w:start w:val="1"/>
      <w:numFmt w:val="bullet"/>
      <w:lvlText w:val="•"/>
      <w:lvlJc w:val="left"/>
      <w:pPr>
        <w:tabs>
          <w:tab w:val="num" w:pos="5040"/>
        </w:tabs>
        <w:ind w:left="5040" w:hanging="360"/>
      </w:pPr>
      <w:rPr>
        <w:rFonts w:ascii="Times New Roman" w:hAnsi="Times New Roman" w:hint="default"/>
      </w:rPr>
    </w:lvl>
    <w:lvl w:ilvl="7" w:tplc="582876E6" w:tentative="1">
      <w:start w:val="1"/>
      <w:numFmt w:val="bullet"/>
      <w:lvlText w:val="•"/>
      <w:lvlJc w:val="left"/>
      <w:pPr>
        <w:tabs>
          <w:tab w:val="num" w:pos="5760"/>
        </w:tabs>
        <w:ind w:left="5760" w:hanging="360"/>
      </w:pPr>
      <w:rPr>
        <w:rFonts w:ascii="Times New Roman" w:hAnsi="Times New Roman" w:hint="default"/>
      </w:rPr>
    </w:lvl>
    <w:lvl w:ilvl="8" w:tplc="B9D0F78C"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1CB9100A"/>
    <w:multiLevelType w:val="hybridMultilevel"/>
    <w:tmpl w:val="4B5469FA"/>
    <w:lvl w:ilvl="0" w:tplc="0F4E9F4A">
      <w:start w:val="1"/>
      <w:numFmt w:val="decimal"/>
      <w:lvlText w:val="%1."/>
      <w:lvlJc w:val="left"/>
      <w:pPr>
        <w:ind w:left="2136" w:hanging="360"/>
      </w:pPr>
      <w:rPr>
        <w:rFonts w:ascii="Garamond" w:hAnsi="Garamond" w:hint="default"/>
      </w:r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9" w15:restartNumberingAfterBreak="0">
    <w:nsid w:val="2024301C"/>
    <w:multiLevelType w:val="hybridMultilevel"/>
    <w:tmpl w:val="B916F9F6"/>
    <w:lvl w:ilvl="0" w:tplc="828E03C6">
      <w:start w:val="1"/>
      <w:numFmt w:val="decimal"/>
      <w:lvlText w:val="%1."/>
      <w:lvlJc w:val="left"/>
      <w:pPr>
        <w:ind w:left="2484"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203D7F70"/>
    <w:multiLevelType w:val="hybridMultilevel"/>
    <w:tmpl w:val="957C4980"/>
    <w:lvl w:ilvl="0" w:tplc="3C64191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204811AC"/>
    <w:multiLevelType w:val="hybridMultilevel"/>
    <w:tmpl w:val="3D6CD9D2"/>
    <w:lvl w:ilvl="0" w:tplc="BEBE31D0">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22" w15:restartNumberingAfterBreak="0">
    <w:nsid w:val="22F7229A"/>
    <w:multiLevelType w:val="hybridMultilevel"/>
    <w:tmpl w:val="71761536"/>
    <w:lvl w:ilvl="0" w:tplc="3F92362A">
      <w:start w:val="1"/>
      <w:numFmt w:val="bullet"/>
      <w:lvlText w:val=""/>
      <w:lvlPicBulletId w:val="0"/>
      <w:lvlJc w:val="left"/>
      <w:pPr>
        <w:tabs>
          <w:tab w:val="num" w:pos="1428"/>
        </w:tabs>
        <w:ind w:left="1428" w:hanging="360"/>
      </w:pPr>
      <w:rPr>
        <w:rFonts w:ascii="Symbol" w:hAnsi="Symbol" w:hint="default"/>
      </w:rPr>
    </w:lvl>
    <w:lvl w:ilvl="1" w:tplc="08130003" w:tentative="1">
      <w:start w:val="1"/>
      <w:numFmt w:val="bullet"/>
      <w:lvlText w:val="o"/>
      <w:lvlJc w:val="left"/>
      <w:pPr>
        <w:tabs>
          <w:tab w:val="num" w:pos="2148"/>
        </w:tabs>
        <w:ind w:left="2148" w:hanging="360"/>
      </w:pPr>
      <w:rPr>
        <w:rFonts w:ascii="Courier New" w:hAnsi="Courier New" w:cs="Courier New" w:hint="default"/>
      </w:rPr>
    </w:lvl>
    <w:lvl w:ilvl="2" w:tplc="08130005" w:tentative="1">
      <w:start w:val="1"/>
      <w:numFmt w:val="bullet"/>
      <w:lvlText w:val=""/>
      <w:lvlJc w:val="left"/>
      <w:pPr>
        <w:tabs>
          <w:tab w:val="num" w:pos="2868"/>
        </w:tabs>
        <w:ind w:left="2868" w:hanging="360"/>
      </w:pPr>
      <w:rPr>
        <w:rFonts w:ascii="Wingdings" w:hAnsi="Wingdings" w:hint="default"/>
      </w:rPr>
    </w:lvl>
    <w:lvl w:ilvl="3" w:tplc="08130001" w:tentative="1">
      <w:start w:val="1"/>
      <w:numFmt w:val="bullet"/>
      <w:lvlText w:val=""/>
      <w:lvlJc w:val="left"/>
      <w:pPr>
        <w:tabs>
          <w:tab w:val="num" w:pos="3588"/>
        </w:tabs>
        <w:ind w:left="3588" w:hanging="360"/>
      </w:pPr>
      <w:rPr>
        <w:rFonts w:ascii="Symbol" w:hAnsi="Symbol" w:hint="default"/>
      </w:rPr>
    </w:lvl>
    <w:lvl w:ilvl="4" w:tplc="08130003" w:tentative="1">
      <w:start w:val="1"/>
      <w:numFmt w:val="bullet"/>
      <w:lvlText w:val="o"/>
      <w:lvlJc w:val="left"/>
      <w:pPr>
        <w:tabs>
          <w:tab w:val="num" w:pos="4308"/>
        </w:tabs>
        <w:ind w:left="4308" w:hanging="360"/>
      </w:pPr>
      <w:rPr>
        <w:rFonts w:ascii="Courier New" w:hAnsi="Courier New" w:cs="Courier New" w:hint="default"/>
      </w:rPr>
    </w:lvl>
    <w:lvl w:ilvl="5" w:tplc="08130005" w:tentative="1">
      <w:start w:val="1"/>
      <w:numFmt w:val="bullet"/>
      <w:lvlText w:val=""/>
      <w:lvlJc w:val="left"/>
      <w:pPr>
        <w:tabs>
          <w:tab w:val="num" w:pos="5028"/>
        </w:tabs>
        <w:ind w:left="5028" w:hanging="360"/>
      </w:pPr>
      <w:rPr>
        <w:rFonts w:ascii="Wingdings" w:hAnsi="Wingdings" w:hint="default"/>
      </w:rPr>
    </w:lvl>
    <w:lvl w:ilvl="6" w:tplc="08130001" w:tentative="1">
      <w:start w:val="1"/>
      <w:numFmt w:val="bullet"/>
      <w:lvlText w:val=""/>
      <w:lvlJc w:val="left"/>
      <w:pPr>
        <w:tabs>
          <w:tab w:val="num" w:pos="5748"/>
        </w:tabs>
        <w:ind w:left="5748" w:hanging="360"/>
      </w:pPr>
      <w:rPr>
        <w:rFonts w:ascii="Symbol" w:hAnsi="Symbol" w:hint="default"/>
      </w:rPr>
    </w:lvl>
    <w:lvl w:ilvl="7" w:tplc="08130003" w:tentative="1">
      <w:start w:val="1"/>
      <w:numFmt w:val="bullet"/>
      <w:lvlText w:val="o"/>
      <w:lvlJc w:val="left"/>
      <w:pPr>
        <w:tabs>
          <w:tab w:val="num" w:pos="6468"/>
        </w:tabs>
        <w:ind w:left="6468" w:hanging="360"/>
      </w:pPr>
      <w:rPr>
        <w:rFonts w:ascii="Courier New" w:hAnsi="Courier New" w:cs="Courier New" w:hint="default"/>
      </w:rPr>
    </w:lvl>
    <w:lvl w:ilvl="8" w:tplc="08130005" w:tentative="1">
      <w:start w:val="1"/>
      <w:numFmt w:val="bullet"/>
      <w:lvlText w:val=""/>
      <w:lvlJc w:val="left"/>
      <w:pPr>
        <w:tabs>
          <w:tab w:val="num" w:pos="7188"/>
        </w:tabs>
        <w:ind w:left="7188" w:hanging="360"/>
      </w:pPr>
      <w:rPr>
        <w:rFonts w:ascii="Wingdings" w:hAnsi="Wingdings" w:hint="default"/>
      </w:rPr>
    </w:lvl>
  </w:abstractNum>
  <w:abstractNum w:abstractNumId="23" w15:restartNumberingAfterBreak="0">
    <w:nsid w:val="23523B6A"/>
    <w:multiLevelType w:val="hybridMultilevel"/>
    <w:tmpl w:val="1F4AD80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23CD3390"/>
    <w:multiLevelType w:val="hybridMultilevel"/>
    <w:tmpl w:val="2126EF54"/>
    <w:lvl w:ilvl="0" w:tplc="E9F87C62">
      <w:start w:val="1"/>
      <w:numFmt w:val="decimal"/>
      <w:lvlText w:val="%1."/>
      <w:lvlJc w:val="left"/>
      <w:pPr>
        <w:tabs>
          <w:tab w:val="num" w:pos="1069"/>
        </w:tabs>
        <w:ind w:left="1069" w:hanging="360"/>
      </w:pPr>
      <w:rPr>
        <w:rFonts w:hint="default"/>
      </w:rPr>
    </w:lvl>
    <w:lvl w:ilvl="1" w:tplc="04130019" w:tentative="1">
      <w:start w:val="1"/>
      <w:numFmt w:val="lowerLetter"/>
      <w:lvlText w:val="%2."/>
      <w:lvlJc w:val="left"/>
      <w:pPr>
        <w:tabs>
          <w:tab w:val="num" w:pos="1789"/>
        </w:tabs>
        <w:ind w:left="1789" w:hanging="360"/>
      </w:pPr>
    </w:lvl>
    <w:lvl w:ilvl="2" w:tplc="0413001B" w:tentative="1">
      <w:start w:val="1"/>
      <w:numFmt w:val="lowerRoman"/>
      <w:lvlText w:val="%3."/>
      <w:lvlJc w:val="right"/>
      <w:pPr>
        <w:tabs>
          <w:tab w:val="num" w:pos="2509"/>
        </w:tabs>
        <w:ind w:left="2509" w:hanging="180"/>
      </w:pPr>
    </w:lvl>
    <w:lvl w:ilvl="3" w:tplc="0413000F" w:tentative="1">
      <w:start w:val="1"/>
      <w:numFmt w:val="decimal"/>
      <w:lvlText w:val="%4."/>
      <w:lvlJc w:val="left"/>
      <w:pPr>
        <w:tabs>
          <w:tab w:val="num" w:pos="3229"/>
        </w:tabs>
        <w:ind w:left="3229" w:hanging="360"/>
      </w:pPr>
    </w:lvl>
    <w:lvl w:ilvl="4" w:tplc="04130019" w:tentative="1">
      <w:start w:val="1"/>
      <w:numFmt w:val="lowerLetter"/>
      <w:lvlText w:val="%5."/>
      <w:lvlJc w:val="left"/>
      <w:pPr>
        <w:tabs>
          <w:tab w:val="num" w:pos="3949"/>
        </w:tabs>
        <w:ind w:left="3949" w:hanging="360"/>
      </w:pPr>
    </w:lvl>
    <w:lvl w:ilvl="5" w:tplc="0413001B" w:tentative="1">
      <w:start w:val="1"/>
      <w:numFmt w:val="lowerRoman"/>
      <w:lvlText w:val="%6."/>
      <w:lvlJc w:val="right"/>
      <w:pPr>
        <w:tabs>
          <w:tab w:val="num" w:pos="4669"/>
        </w:tabs>
        <w:ind w:left="4669" w:hanging="180"/>
      </w:pPr>
    </w:lvl>
    <w:lvl w:ilvl="6" w:tplc="0413000F" w:tentative="1">
      <w:start w:val="1"/>
      <w:numFmt w:val="decimal"/>
      <w:lvlText w:val="%7."/>
      <w:lvlJc w:val="left"/>
      <w:pPr>
        <w:tabs>
          <w:tab w:val="num" w:pos="5389"/>
        </w:tabs>
        <w:ind w:left="5389" w:hanging="360"/>
      </w:pPr>
    </w:lvl>
    <w:lvl w:ilvl="7" w:tplc="04130019" w:tentative="1">
      <w:start w:val="1"/>
      <w:numFmt w:val="lowerLetter"/>
      <w:lvlText w:val="%8."/>
      <w:lvlJc w:val="left"/>
      <w:pPr>
        <w:tabs>
          <w:tab w:val="num" w:pos="6109"/>
        </w:tabs>
        <w:ind w:left="6109" w:hanging="360"/>
      </w:pPr>
    </w:lvl>
    <w:lvl w:ilvl="8" w:tplc="0413001B" w:tentative="1">
      <w:start w:val="1"/>
      <w:numFmt w:val="lowerRoman"/>
      <w:lvlText w:val="%9."/>
      <w:lvlJc w:val="right"/>
      <w:pPr>
        <w:tabs>
          <w:tab w:val="num" w:pos="6829"/>
        </w:tabs>
        <w:ind w:left="6829" w:hanging="180"/>
      </w:pPr>
    </w:lvl>
  </w:abstractNum>
  <w:abstractNum w:abstractNumId="25" w15:restartNumberingAfterBreak="0">
    <w:nsid w:val="247A063F"/>
    <w:multiLevelType w:val="hybridMultilevel"/>
    <w:tmpl w:val="BAC0FB6A"/>
    <w:lvl w:ilvl="0" w:tplc="2FF2DFCC">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24D956EE"/>
    <w:multiLevelType w:val="hybridMultilevel"/>
    <w:tmpl w:val="722A473C"/>
    <w:lvl w:ilvl="0" w:tplc="E9C01E3C">
      <w:start w:val="1"/>
      <w:numFmt w:val="decimal"/>
      <w:lvlText w:val="%1."/>
      <w:lvlJc w:val="left"/>
      <w:pPr>
        <w:ind w:left="1429"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25450B23"/>
    <w:multiLevelType w:val="hybridMultilevel"/>
    <w:tmpl w:val="C68C5DB8"/>
    <w:lvl w:ilvl="0" w:tplc="3204372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263D1C06"/>
    <w:multiLevelType w:val="hybridMultilevel"/>
    <w:tmpl w:val="7C5E9B70"/>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9" w15:restartNumberingAfterBreak="0">
    <w:nsid w:val="281D0E66"/>
    <w:multiLevelType w:val="hybridMultilevel"/>
    <w:tmpl w:val="3B348C8E"/>
    <w:lvl w:ilvl="0" w:tplc="B7BACADA">
      <w:start w:val="1"/>
      <w:numFmt w:val="bullet"/>
      <w:lvlText w:val="•"/>
      <w:lvlJc w:val="left"/>
      <w:pPr>
        <w:tabs>
          <w:tab w:val="num" w:pos="720"/>
        </w:tabs>
        <w:ind w:left="720" w:hanging="360"/>
      </w:pPr>
      <w:rPr>
        <w:rFonts w:ascii="Times New Roman" w:hAnsi="Times New Roman" w:hint="default"/>
      </w:rPr>
    </w:lvl>
    <w:lvl w:ilvl="1" w:tplc="BFD4D6E2" w:tentative="1">
      <w:start w:val="1"/>
      <w:numFmt w:val="bullet"/>
      <w:lvlText w:val="•"/>
      <w:lvlJc w:val="left"/>
      <w:pPr>
        <w:tabs>
          <w:tab w:val="num" w:pos="1440"/>
        </w:tabs>
        <w:ind w:left="1440" w:hanging="360"/>
      </w:pPr>
      <w:rPr>
        <w:rFonts w:ascii="Times New Roman" w:hAnsi="Times New Roman" w:hint="default"/>
      </w:rPr>
    </w:lvl>
    <w:lvl w:ilvl="2" w:tplc="3E0CC216" w:tentative="1">
      <w:start w:val="1"/>
      <w:numFmt w:val="bullet"/>
      <w:lvlText w:val="•"/>
      <w:lvlJc w:val="left"/>
      <w:pPr>
        <w:tabs>
          <w:tab w:val="num" w:pos="2160"/>
        </w:tabs>
        <w:ind w:left="2160" w:hanging="360"/>
      </w:pPr>
      <w:rPr>
        <w:rFonts w:ascii="Times New Roman" w:hAnsi="Times New Roman" w:hint="default"/>
      </w:rPr>
    </w:lvl>
    <w:lvl w:ilvl="3" w:tplc="60088FD4" w:tentative="1">
      <w:start w:val="1"/>
      <w:numFmt w:val="bullet"/>
      <w:lvlText w:val="•"/>
      <w:lvlJc w:val="left"/>
      <w:pPr>
        <w:tabs>
          <w:tab w:val="num" w:pos="2880"/>
        </w:tabs>
        <w:ind w:left="2880" w:hanging="360"/>
      </w:pPr>
      <w:rPr>
        <w:rFonts w:ascii="Times New Roman" w:hAnsi="Times New Roman" w:hint="default"/>
      </w:rPr>
    </w:lvl>
    <w:lvl w:ilvl="4" w:tplc="4B2409F2" w:tentative="1">
      <w:start w:val="1"/>
      <w:numFmt w:val="bullet"/>
      <w:lvlText w:val="•"/>
      <w:lvlJc w:val="left"/>
      <w:pPr>
        <w:tabs>
          <w:tab w:val="num" w:pos="3600"/>
        </w:tabs>
        <w:ind w:left="3600" w:hanging="360"/>
      </w:pPr>
      <w:rPr>
        <w:rFonts w:ascii="Times New Roman" w:hAnsi="Times New Roman" w:hint="default"/>
      </w:rPr>
    </w:lvl>
    <w:lvl w:ilvl="5" w:tplc="0ABE5E78" w:tentative="1">
      <w:start w:val="1"/>
      <w:numFmt w:val="bullet"/>
      <w:lvlText w:val="•"/>
      <w:lvlJc w:val="left"/>
      <w:pPr>
        <w:tabs>
          <w:tab w:val="num" w:pos="4320"/>
        </w:tabs>
        <w:ind w:left="4320" w:hanging="360"/>
      </w:pPr>
      <w:rPr>
        <w:rFonts w:ascii="Times New Roman" w:hAnsi="Times New Roman" w:hint="default"/>
      </w:rPr>
    </w:lvl>
    <w:lvl w:ilvl="6" w:tplc="9A0E83EE" w:tentative="1">
      <w:start w:val="1"/>
      <w:numFmt w:val="bullet"/>
      <w:lvlText w:val="•"/>
      <w:lvlJc w:val="left"/>
      <w:pPr>
        <w:tabs>
          <w:tab w:val="num" w:pos="5040"/>
        </w:tabs>
        <w:ind w:left="5040" w:hanging="360"/>
      </w:pPr>
      <w:rPr>
        <w:rFonts w:ascii="Times New Roman" w:hAnsi="Times New Roman" w:hint="default"/>
      </w:rPr>
    </w:lvl>
    <w:lvl w:ilvl="7" w:tplc="BB3C8F42" w:tentative="1">
      <w:start w:val="1"/>
      <w:numFmt w:val="bullet"/>
      <w:lvlText w:val="•"/>
      <w:lvlJc w:val="left"/>
      <w:pPr>
        <w:tabs>
          <w:tab w:val="num" w:pos="5760"/>
        </w:tabs>
        <w:ind w:left="5760" w:hanging="360"/>
      </w:pPr>
      <w:rPr>
        <w:rFonts w:ascii="Times New Roman" w:hAnsi="Times New Roman" w:hint="default"/>
      </w:rPr>
    </w:lvl>
    <w:lvl w:ilvl="8" w:tplc="44FCFE34"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28A215A4"/>
    <w:multiLevelType w:val="hybridMultilevel"/>
    <w:tmpl w:val="CE90FF6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29584E6A"/>
    <w:multiLevelType w:val="hybridMultilevel"/>
    <w:tmpl w:val="D9B0D4F4"/>
    <w:lvl w:ilvl="0" w:tplc="0CEAC432">
      <w:start w:val="1"/>
      <w:numFmt w:val="bullet"/>
      <w:lvlText w:val="•"/>
      <w:lvlJc w:val="left"/>
      <w:pPr>
        <w:tabs>
          <w:tab w:val="num" w:pos="720"/>
        </w:tabs>
        <w:ind w:left="720" w:hanging="360"/>
      </w:pPr>
      <w:rPr>
        <w:rFonts w:ascii="Times New Roman" w:hAnsi="Times New Roman" w:hint="default"/>
      </w:rPr>
    </w:lvl>
    <w:lvl w:ilvl="1" w:tplc="436AC3C8" w:tentative="1">
      <w:start w:val="1"/>
      <w:numFmt w:val="bullet"/>
      <w:lvlText w:val="•"/>
      <w:lvlJc w:val="left"/>
      <w:pPr>
        <w:tabs>
          <w:tab w:val="num" w:pos="1440"/>
        </w:tabs>
        <w:ind w:left="1440" w:hanging="360"/>
      </w:pPr>
      <w:rPr>
        <w:rFonts w:ascii="Times New Roman" w:hAnsi="Times New Roman" w:hint="default"/>
      </w:rPr>
    </w:lvl>
    <w:lvl w:ilvl="2" w:tplc="41C0AD28" w:tentative="1">
      <w:start w:val="1"/>
      <w:numFmt w:val="bullet"/>
      <w:lvlText w:val="•"/>
      <w:lvlJc w:val="left"/>
      <w:pPr>
        <w:tabs>
          <w:tab w:val="num" w:pos="2160"/>
        </w:tabs>
        <w:ind w:left="2160" w:hanging="360"/>
      </w:pPr>
      <w:rPr>
        <w:rFonts w:ascii="Times New Roman" w:hAnsi="Times New Roman" w:hint="default"/>
      </w:rPr>
    </w:lvl>
    <w:lvl w:ilvl="3" w:tplc="6C9AE524" w:tentative="1">
      <w:start w:val="1"/>
      <w:numFmt w:val="bullet"/>
      <w:lvlText w:val="•"/>
      <w:lvlJc w:val="left"/>
      <w:pPr>
        <w:tabs>
          <w:tab w:val="num" w:pos="2880"/>
        </w:tabs>
        <w:ind w:left="2880" w:hanging="360"/>
      </w:pPr>
      <w:rPr>
        <w:rFonts w:ascii="Times New Roman" w:hAnsi="Times New Roman" w:hint="default"/>
      </w:rPr>
    </w:lvl>
    <w:lvl w:ilvl="4" w:tplc="1AC8BFCC" w:tentative="1">
      <w:start w:val="1"/>
      <w:numFmt w:val="bullet"/>
      <w:lvlText w:val="•"/>
      <w:lvlJc w:val="left"/>
      <w:pPr>
        <w:tabs>
          <w:tab w:val="num" w:pos="3600"/>
        </w:tabs>
        <w:ind w:left="3600" w:hanging="360"/>
      </w:pPr>
      <w:rPr>
        <w:rFonts w:ascii="Times New Roman" w:hAnsi="Times New Roman" w:hint="default"/>
      </w:rPr>
    </w:lvl>
    <w:lvl w:ilvl="5" w:tplc="856C12B6" w:tentative="1">
      <w:start w:val="1"/>
      <w:numFmt w:val="bullet"/>
      <w:lvlText w:val="•"/>
      <w:lvlJc w:val="left"/>
      <w:pPr>
        <w:tabs>
          <w:tab w:val="num" w:pos="4320"/>
        </w:tabs>
        <w:ind w:left="4320" w:hanging="360"/>
      </w:pPr>
      <w:rPr>
        <w:rFonts w:ascii="Times New Roman" w:hAnsi="Times New Roman" w:hint="default"/>
      </w:rPr>
    </w:lvl>
    <w:lvl w:ilvl="6" w:tplc="0D446F40" w:tentative="1">
      <w:start w:val="1"/>
      <w:numFmt w:val="bullet"/>
      <w:lvlText w:val="•"/>
      <w:lvlJc w:val="left"/>
      <w:pPr>
        <w:tabs>
          <w:tab w:val="num" w:pos="5040"/>
        </w:tabs>
        <w:ind w:left="5040" w:hanging="360"/>
      </w:pPr>
      <w:rPr>
        <w:rFonts w:ascii="Times New Roman" w:hAnsi="Times New Roman" w:hint="default"/>
      </w:rPr>
    </w:lvl>
    <w:lvl w:ilvl="7" w:tplc="88220D48" w:tentative="1">
      <w:start w:val="1"/>
      <w:numFmt w:val="bullet"/>
      <w:lvlText w:val="•"/>
      <w:lvlJc w:val="left"/>
      <w:pPr>
        <w:tabs>
          <w:tab w:val="num" w:pos="5760"/>
        </w:tabs>
        <w:ind w:left="5760" w:hanging="360"/>
      </w:pPr>
      <w:rPr>
        <w:rFonts w:ascii="Times New Roman" w:hAnsi="Times New Roman" w:hint="default"/>
      </w:rPr>
    </w:lvl>
    <w:lvl w:ilvl="8" w:tplc="EC1A24CE"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29E44316"/>
    <w:multiLevelType w:val="hybridMultilevel"/>
    <w:tmpl w:val="A8985B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2A181099"/>
    <w:multiLevelType w:val="hybridMultilevel"/>
    <w:tmpl w:val="BEE60D70"/>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34" w15:restartNumberingAfterBreak="0">
    <w:nsid w:val="2A6949ED"/>
    <w:multiLevelType w:val="hybridMultilevel"/>
    <w:tmpl w:val="8CDC45C6"/>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35" w15:restartNumberingAfterBreak="0">
    <w:nsid w:val="2B3A7B7A"/>
    <w:multiLevelType w:val="hybridMultilevel"/>
    <w:tmpl w:val="D52444E0"/>
    <w:lvl w:ilvl="0" w:tplc="B96A877A">
      <w:start w:val="1"/>
      <w:numFmt w:val="lowerRoman"/>
      <w:lvlText w:val="%1)"/>
      <w:lvlJc w:val="left"/>
      <w:pPr>
        <w:tabs>
          <w:tab w:val="num" w:pos="3600"/>
        </w:tabs>
        <w:ind w:left="3600" w:hanging="720"/>
      </w:pPr>
      <w:rPr>
        <w:rFonts w:cs="Times New Roman" w:hint="default"/>
      </w:rPr>
    </w:lvl>
    <w:lvl w:ilvl="1" w:tplc="04130019">
      <w:start w:val="1"/>
      <w:numFmt w:val="bullet"/>
      <w:lvlText w:val=""/>
      <w:lvlJc w:val="left"/>
      <w:pPr>
        <w:tabs>
          <w:tab w:val="num" w:pos="3960"/>
        </w:tabs>
        <w:ind w:left="3960" w:hanging="360"/>
      </w:pPr>
      <w:rPr>
        <w:rFonts w:ascii="Symbol" w:hAnsi="Symbol" w:hint="default"/>
      </w:rPr>
    </w:lvl>
    <w:lvl w:ilvl="2" w:tplc="0413001B" w:tentative="1">
      <w:start w:val="1"/>
      <w:numFmt w:val="lowerRoman"/>
      <w:lvlText w:val="%3."/>
      <w:lvlJc w:val="right"/>
      <w:pPr>
        <w:tabs>
          <w:tab w:val="num" w:pos="4680"/>
        </w:tabs>
        <w:ind w:left="4680" w:hanging="180"/>
      </w:pPr>
      <w:rPr>
        <w:rFonts w:cs="Times New Roman"/>
      </w:rPr>
    </w:lvl>
    <w:lvl w:ilvl="3" w:tplc="0413000F" w:tentative="1">
      <w:start w:val="1"/>
      <w:numFmt w:val="decimal"/>
      <w:lvlText w:val="%4."/>
      <w:lvlJc w:val="left"/>
      <w:pPr>
        <w:tabs>
          <w:tab w:val="num" w:pos="5400"/>
        </w:tabs>
        <w:ind w:left="5400" w:hanging="360"/>
      </w:pPr>
      <w:rPr>
        <w:rFonts w:cs="Times New Roman"/>
      </w:rPr>
    </w:lvl>
    <w:lvl w:ilvl="4" w:tplc="04130019" w:tentative="1">
      <w:start w:val="1"/>
      <w:numFmt w:val="lowerLetter"/>
      <w:lvlText w:val="%5."/>
      <w:lvlJc w:val="left"/>
      <w:pPr>
        <w:tabs>
          <w:tab w:val="num" w:pos="6120"/>
        </w:tabs>
        <w:ind w:left="6120" w:hanging="360"/>
      </w:pPr>
      <w:rPr>
        <w:rFonts w:cs="Times New Roman"/>
      </w:rPr>
    </w:lvl>
    <w:lvl w:ilvl="5" w:tplc="0413001B" w:tentative="1">
      <w:start w:val="1"/>
      <w:numFmt w:val="lowerRoman"/>
      <w:lvlText w:val="%6."/>
      <w:lvlJc w:val="right"/>
      <w:pPr>
        <w:tabs>
          <w:tab w:val="num" w:pos="6840"/>
        </w:tabs>
        <w:ind w:left="6840" w:hanging="180"/>
      </w:pPr>
      <w:rPr>
        <w:rFonts w:cs="Times New Roman"/>
      </w:rPr>
    </w:lvl>
    <w:lvl w:ilvl="6" w:tplc="0413000F" w:tentative="1">
      <w:start w:val="1"/>
      <w:numFmt w:val="decimal"/>
      <w:lvlText w:val="%7."/>
      <w:lvlJc w:val="left"/>
      <w:pPr>
        <w:tabs>
          <w:tab w:val="num" w:pos="7560"/>
        </w:tabs>
        <w:ind w:left="7560" w:hanging="360"/>
      </w:pPr>
      <w:rPr>
        <w:rFonts w:cs="Times New Roman"/>
      </w:rPr>
    </w:lvl>
    <w:lvl w:ilvl="7" w:tplc="04130019" w:tentative="1">
      <w:start w:val="1"/>
      <w:numFmt w:val="lowerLetter"/>
      <w:lvlText w:val="%8."/>
      <w:lvlJc w:val="left"/>
      <w:pPr>
        <w:tabs>
          <w:tab w:val="num" w:pos="8280"/>
        </w:tabs>
        <w:ind w:left="8280" w:hanging="360"/>
      </w:pPr>
      <w:rPr>
        <w:rFonts w:cs="Times New Roman"/>
      </w:rPr>
    </w:lvl>
    <w:lvl w:ilvl="8" w:tplc="0413001B" w:tentative="1">
      <w:start w:val="1"/>
      <w:numFmt w:val="lowerRoman"/>
      <w:lvlText w:val="%9."/>
      <w:lvlJc w:val="right"/>
      <w:pPr>
        <w:tabs>
          <w:tab w:val="num" w:pos="9000"/>
        </w:tabs>
        <w:ind w:left="9000" w:hanging="180"/>
      </w:pPr>
      <w:rPr>
        <w:rFonts w:cs="Times New Roman"/>
      </w:rPr>
    </w:lvl>
  </w:abstractNum>
  <w:abstractNum w:abstractNumId="36" w15:restartNumberingAfterBreak="0">
    <w:nsid w:val="2BC1548F"/>
    <w:multiLevelType w:val="multilevel"/>
    <w:tmpl w:val="BCEC5612"/>
    <w:lvl w:ilvl="0">
      <w:start w:val="2"/>
      <w:numFmt w:val="decimal"/>
      <w:lvlText w:val="%1"/>
      <w:lvlJc w:val="left"/>
      <w:pPr>
        <w:tabs>
          <w:tab w:val="num" w:pos="405"/>
        </w:tabs>
        <w:ind w:left="405" w:hanging="405"/>
      </w:pPr>
      <w:rPr>
        <w:rFonts w:hint="default"/>
      </w:rPr>
    </w:lvl>
    <w:lvl w:ilvl="1">
      <w:start w:val="1"/>
      <w:numFmt w:val="decimal"/>
      <w:lvlText w:val="%2."/>
      <w:lvlJc w:val="left"/>
      <w:pPr>
        <w:tabs>
          <w:tab w:val="num" w:pos="1800"/>
        </w:tabs>
        <w:ind w:left="1800" w:hanging="720"/>
      </w:pPr>
      <w:rPr>
        <w:rFonts w:hint="default"/>
      </w:rPr>
    </w:lvl>
    <w:lvl w:ilvl="2">
      <w:start w:val="1"/>
      <w:numFmt w:val="decimal"/>
      <w:lvlText w:val="%1.%2.%3"/>
      <w:lvlJc w:val="left"/>
      <w:pPr>
        <w:tabs>
          <w:tab w:val="num" w:pos="3240"/>
        </w:tabs>
        <w:ind w:left="3240" w:hanging="108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7200"/>
        </w:tabs>
        <w:ind w:left="7200" w:hanging="1800"/>
      </w:pPr>
      <w:rPr>
        <w:rFonts w:hint="default"/>
      </w:rPr>
    </w:lvl>
    <w:lvl w:ilvl="6">
      <w:start w:val="1"/>
      <w:numFmt w:val="decimal"/>
      <w:lvlText w:val="%1.%2.%3.%4.%5.%6.%7"/>
      <w:lvlJc w:val="left"/>
      <w:pPr>
        <w:tabs>
          <w:tab w:val="num" w:pos="8640"/>
        </w:tabs>
        <w:ind w:left="8640" w:hanging="2160"/>
      </w:pPr>
      <w:rPr>
        <w:rFonts w:hint="default"/>
      </w:rPr>
    </w:lvl>
    <w:lvl w:ilvl="7">
      <w:start w:val="1"/>
      <w:numFmt w:val="decimal"/>
      <w:lvlText w:val="%1.%2.%3.%4.%5.%6.%7.%8"/>
      <w:lvlJc w:val="left"/>
      <w:pPr>
        <w:tabs>
          <w:tab w:val="num" w:pos="10080"/>
        </w:tabs>
        <w:ind w:left="10080" w:hanging="2520"/>
      </w:pPr>
      <w:rPr>
        <w:rFonts w:hint="default"/>
      </w:rPr>
    </w:lvl>
    <w:lvl w:ilvl="8">
      <w:start w:val="1"/>
      <w:numFmt w:val="decimal"/>
      <w:lvlText w:val="%1.%2.%3.%4.%5.%6.%7.%8.%9"/>
      <w:lvlJc w:val="left"/>
      <w:pPr>
        <w:tabs>
          <w:tab w:val="num" w:pos="11160"/>
        </w:tabs>
        <w:ind w:left="11160" w:hanging="2520"/>
      </w:pPr>
      <w:rPr>
        <w:rFonts w:hint="default"/>
      </w:rPr>
    </w:lvl>
  </w:abstractNum>
  <w:abstractNum w:abstractNumId="37" w15:restartNumberingAfterBreak="0">
    <w:nsid w:val="2C5F6B11"/>
    <w:multiLevelType w:val="hybridMultilevel"/>
    <w:tmpl w:val="04929E30"/>
    <w:lvl w:ilvl="0" w:tplc="730615E4">
      <w:start w:val="1"/>
      <w:numFmt w:val="lowerLetter"/>
      <w:lvlText w:val="%1)"/>
      <w:lvlJc w:val="left"/>
      <w:pPr>
        <w:tabs>
          <w:tab w:val="num" w:pos="1800"/>
        </w:tabs>
        <w:ind w:left="1800" w:hanging="360"/>
      </w:pPr>
      <w:rPr>
        <w:rFonts w:cs="Times New Roman" w:hint="default"/>
      </w:rPr>
    </w:lvl>
    <w:lvl w:ilvl="1" w:tplc="DA7ED002">
      <w:start w:val="1"/>
      <w:numFmt w:val="lowerLetter"/>
      <w:lvlText w:val="%2."/>
      <w:lvlJc w:val="left"/>
      <w:pPr>
        <w:tabs>
          <w:tab w:val="num" w:pos="2520"/>
        </w:tabs>
        <w:ind w:left="2520" w:hanging="360"/>
      </w:pPr>
      <w:rPr>
        <w:rFonts w:cs="Times New Roman"/>
      </w:rPr>
    </w:lvl>
    <w:lvl w:ilvl="2" w:tplc="0413001B" w:tentative="1">
      <w:start w:val="1"/>
      <w:numFmt w:val="lowerRoman"/>
      <w:lvlText w:val="%3."/>
      <w:lvlJc w:val="right"/>
      <w:pPr>
        <w:tabs>
          <w:tab w:val="num" w:pos="3240"/>
        </w:tabs>
        <w:ind w:left="3240" w:hanging="180"/>
      </w:pPr>
      <w:rPr>
        <w:rFonts w:cs="Times New Roman"/>
      </w:rPr>
    </w:lvl>
    <w:lvl w:ilvl="3" w:tplc="0413000F" w:tentative="1">
      <w:start w:val="1"/>
      <w:numFmt w:val="decimal"/>
      <w:lvlText w:val="%4."/>
      <w:lvlJc w:val="left"/>
      <w:pPr>
        <w:tabs>
          <w:tab w:val="num" w:pos="3960"/>
        </w:tabs>
        <w:ind w:left="3960" w:hanging="360"/>
      </w:pPr>
      <w:rPr>
        <w:rFonts w:cs="Times New Roman"/>
      </w:rPr>
    </w:lvl>
    <w:lvl w:ilvl="4" w:tplc="04130019" w:tentative="1">
      <w:start w:val="1"/>
      <w:numFmt w:val="lowerLetter"/>
      <w:lvlText w:val="%5."/>
      <w:lvlJc w:val="left"/>
      <w:pPr>
        <w:tabs>
          <w:tab w:val="num" w:pos="4680"/>
        </w:tabs>
        <w:ind w:left="4680" w:hanging="360"/>
      </w:pPr>
      <w:rPr>
        <w:rFonts w:cs="Times New Roman"/>
      </w:rPr>
    </w:lvl>
    <w:lvl w:ilvl="5" w:tplc="0413001B" w:tentative="1">
      <w:start w:val="1"/>
      <w:numFmt w:val="lowerRoman"/>
      <w:lvlText w:val="%6."/>
      <w:lvlJc w:val="right"/>
      <w:pPr>
        <w:tabs>
          <w:tab w:val="num" w:pos="5400"/>
        </w:tabs>
        <w:ind w:left="5400" w:hanging="180"/>
      </w:pPr>
      <w:rPr>
        <w:rFonts w:cs="Times New Roman"/>
      </w:rPr>
    </w:lvl>
    <w:lvl w:ilvl="6" w:tplc="0413000F" w:tentative="1">
      <w:start w:val="1"/>
      <w:numFmt w:val="decimal"/>
      <w:lvlText w:val="%7."/>
      <w:lvlJc w:val="left"/>
      <w:pPr>
        <w:tabs>
          <w:tab w:val="num" w:pos="6120"/>
        </w:tabs>
        <w:ind w:left="6120" w:hanging="360"/>
      </w:pPr>
      <w:rPr>
        <w:rFonts w:cs="Times New Roman"/>
      </w:rPr>
    </w:lvl>
    <w:lvl w:ilvl="7" w:tplc="04130019" w:tentative="1">
      <w:start w:val="1"/>
      <w:numFmt w:val="lowerLetter"/>
      <w:lvlText w:val="%8."/>
      <w:lvlJc w:val="left"/>
      <w:pPr>
        <w:tabs>
          <w:tab w:val="num" w:pos="6840"/>
        </w:tabs>
        <w:ind w:left="6840" w:hanging="360"/>
      </w:pPr>
      <w:rPr>
        <w:rFonts w:cs="Times New Roman"/>
      </w:rPr>
    </w:lvl>
    <w:lvl w:ilvl="8" w:tplc="0413001B" w:tentative="1">
      <w:start w:val="1"/>
      <w:numFmt w:val="lowerRoman"/>
      <w:lvlText w:val="%9."/>
      <w:lvlJc w:val="right"/>
      <w:pPr>
        <w:tabs>
          <w:tab w:val="num" w:pos="7560"/>
        </w:tabs>
        <w:ind w:left="7560" w:hanging="180"/>
      </w:pPr>
      <w:rPr>
        <w:rFonts w:cs="Times New Roman"/>
      </w:rPr>
    </w:lvl>
  </w:abstractNum>
  <w:abstractNum w:abstractNumId="38" w15:restartNumberingAfterBreak="0">
    <w:nsid w:val="2C65590C"/>
    <w:multiLevelType w:val="hybridMultilevel"/>
    <w:tmpl w:val="F2AC4FB4"/>
    <w:lvl w:ilvl="0" w:tplc="144C0BC6">
      <w:start w:val="1"/>
      <w:numFmt w:val="bullet"/>
      <w:lvlText w:val="•"/>
      <w:lvlJc w:val="left"/>
      <w:pPr>
        <w:tabs>
          <w:tab w:val="num" w:pos="720"/>
        </w:tabs>
        <w:ind w:left="720" w:hanging="360"/>
      </w:pPr>
      <w:rPr>
        <w:rFonts w:ascii="Times New Roman" w:hAnsi="Times New Roman" w:hint="default"/>
      </w:rPr>
    </w:lvl>
    <w:lvl w:ilvl="1" w:tplc="22BCF91A" w:tentative="1">
      <w:start w:val="1"/>
      <w:numFmt w:val="bullet"/>
      <w:lvlText w:val="•"/>
      <w:lvlJc w:val="left"/>
      <w:pPr>
        <w:tabs>
          <w:tab w:val="num" w:pos="1440"/>
        </w:tabs>
        <w:ind w:left="1440" w:hanging="360"/>
      </w:pPr>
      <w:rPr>
        <w:rFonts w:ascii="Times New Roman" w:hAnsi="Times New Roman" w:hint="default"/>
      </w:rPr>
    </w:lvl>
    <w:lvl w:ilvl="2" w:tplc="2084B26C" w:tentative="1">
      <w:start w:val="1"/>
      <w:numFmt w:val="bullet"/>
      <w:lvlText w:val="•"/>
      <w:lvlJc w:val="left"/>
      <w:pPr>
        <w:tabs>
          <w:tab w:val="num" w:pos="2160"/>
        </w:tabs>
        <w:ind w:left="2160" w:hanging="360"/>
      </w:pPr>
      <w:rPr>
        <w:rFonts w:ascii="Times New Roman" w:hAnsi="Times New Roman" w:hint="default"/>
      </w:rPr>
    </w:lvl>
    <w:lvl w:ilvl="3" w:tplc="836C3C22" w:tentative="1">
      <w:start w:val="1"/>
      <w:numFmt w:val="bullet"/>
      <w:lvlText w:val="•"/>
      <w:lvlJc w:val="left"/>
      <w:pPr>
        <w:tabs>
          <w:tab w:val="num" w:pos="2880"/>
        </w:tabs>
        <w:ind w:left="2880" w:hanging="360"/>
      </w:pPr>
      <w:rPr>
        <w:rFonts w:ascii="Times New Roman" w:hAnsi="Times New Roman" w:hint="default"/>
      </w:rPr>
    </w:lvl>
    <w:lvl w:ilvl="4" w:tplc="5316FE52" w:tentative="1">
      <w:start w:val="1"/>
      <w:numFmt w:val="bullet"/>
      <w:lvlText w:val="•"/>
      <w:lvlJc w:val="left"/>
      <w:pPr>
        <w:tabs>
          <w:tab w:val="num" w:pos="3600"/>
        </w:tabs>
        <w:ind w:left="3600" w:hanging="360"/>
      </w:pPr>
      <w:rPr>
        <w:rFonts w:ascii="Times New Roman" w:hAnsi="Times New Roman" w:hint="default"/>
      </w:rPr>
    </w:lvl>
    <w:lvl w:ilvl="5" w:tplc="525275B0" w:tentative="1">
      <w:start w:val="1"/>
      <w:numFmt w:val="bullet"/>
      <w:lvlText w:val="•"/>
      <w:lvlJc w:val="left"/>
      <w:pPr>
        <w:tabs>
          <w:tab w:val="num" w:pos="4320"/>
        </w:tabs>
        <w:ind w:left="4320" w:hanging="360"/>
      </w:pPr>
      <w:rPr>
        <w:rFonts w:ascii="Times New Roman" w:hAnsi="Times New Roman" w:hint="default"/>
      </w:rPr>
    </w:lvl>
    <w:lvl w:ilvl="6" w:tplc="3C6E984A" w:tentative="1">
      <w:start w:val="1"/>
      <w:numFmt w:val="bullet"/>
      <w:lvlText w:val="•"/>
      <w:lvlJc w:val="left"/>
      <w:pPr>
        <w:tabs>
          <w:tab w:val="num" w:pos="5040"/>
        </w:tabs>
        <w:ind w:left="5040" w:hanging="360"/>
      </w:pPr>
      <w:rPr>
        <w:rFonts w:ascii="Times New Roman" w:hAnsi="Times New Roman" w:hint="default"/>
      </w:rPr>
    </w:lvl>
    <w:lvl w:ilvl="7" w:tplc="FAAE6BC8" w:tentative="1">
      <w:start w:val="1"/>
      <w:numFmt w:val="bullet"/>
      <w:lvlText w:val="•"/>
      <w:lvlJc w:val="left"/>
      <w:pPr>
        <w:tabs>
          <w:tab w:val="num" w:pos="5760"/>
        </w:tabs>
        <w:ind w:left="5760" w:hanging="360"/>
      </w:pPr>
      <w:rPr>
        <w:rFonts w:ascii="Times New Roman" w:hAnsi="Times New Roman" w:hint="default"/>
      </w:rPr>
    </w:lvl>
    <w:lvl w:ilvl="8" w:tplc="389400C4"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2C796086"/>
    <w:multiLevelType w:val="hybridMultilevel"/>
    <w:tmpl w:val="7FB2418E"/>
    <w:lvl w:ilvl="0" w:tplc="4760A286">
      <w:start w:val="1"/>
      <w:numFmt w:val="bullet"/>
      <w:lvlText w:val="•"/>
      <w:lvlJc w:val="left"/>
      <w:pPr>
        <w:tabs>
          <w:tab w:val="num" w:pos="720"/>
        </w:tabs>
        <w:ind w:left="720" w:hanging="360"/>
      </w:pPr>
      <w:rPr>
        <w:rFonts w:ascii="Times New Roman" w:hAnsi="Times New Roman" w:hint="default"/>
      </w:rPr>
    </w:lvl>
    <w:lvl w:ilvl="1" w:tplc="8F3A1F32" w:tentative="1">
      <w:start w:val="1"/>
      <w:numFmt w:val="bullet"/>
      <w:lvlText w:val="•"/>
      <w:lvlJc w:val="left"/>
      <w:pPr>
        <w:tabs>
          <w:tab w:val="num" w:pos="1440"/>
        </w:tabs>
        <w:ind w:left="1440" w:hanging="360"/>
      </w:pPr>
      <w:rPr>
        <w:rFonts w:ascii="Times New Roman" w:hAnsi="Times New Roman" w:hint="default"/>
      </w:rPr>
    </w:lvl>
    <w:lvl w:ilvl="2" w:tplc="43E628BC" w:tentative="1">
      <w:start w:val="1"/>
      <w:numFmt w:val="bullet"/>
      <w:lvlText w:val="•"/>
      <w:lvlJc w:val="left"/>
      <w:pPr>
        <w:tabs>
          <w:tab w:val="num" w:pos="2160"/>
        </w:tabs>
        <w:ind w:left="2160" w:hanging="360"/>
      </w:pPr>
      <w:rPr>
        <w:rFonts w:ascii="Times New Roman" w:hAnsi="Times New Roman" w:hint="default"/>
      </w:rPr>
    </w:lvl>
    <w:lvl w:ilvl="3" w:tplc="2E889524" w:tentative="1">
      <w:start w:val="1"/>
      <w:numFmt w:val="bullet"/>
      <w:lvlText w:val="•"/>
      <w:lvlJc w:val="left"/>
      <w:pPr>
        <w:tabs>
          <w:tab w:val="num" w:pos="2880"/>
        </w:tabs>
        <w:ind w:left="2880" w:hanging="360"/>
      </w:pPr>
      <w:rPr>
        <w:rFonts w:ascii="Times New Roman" w:hAnsi="Times New Roman" w:hint="default"/>
      </w:rPr>
    </w:lvl>
    <w:lvl w:ilvl="4" w:tplc="F3824286" w:tentative="1">
      <w:start w:val="1"/>
      <w:numFmt w:val="bullet"/>
      <w:lvlText w:val="•"/>
      <w:lvlJc w:val="left"/>
      <w:pPr>
        <w:tabs>
          <w:tab w:val="num" w:pos="3600"/>
        </w:tabs>
        <w:ind w:left="3600" w:hanging="360"/>
      </w:pPr>
      <w:rPr>
        <w:rFonts w:ascii="Times New Roman" w:hAnsi="Times New Roman" w:hint="default"/>
      </w:rPr>
    </w:lvl>
    <w:lvl w:ilvl="5" w:tplc="5D52AB5A" w:tentative="1">
      <w:start w:val="1"/>
      <w:numFmt w:val="bullet"/>
      <w:lvlText w:val="•"/>
      <w:lvlJc w:val="left"/>
      <w:pPr>
        <w:tabs>
          <w:tab w:val="num" w:pos="4320"/>
        </w:tabs>
        <w:ind w:left="4320" w:hanging="360"/>
      </w:pPr>
      <w:rPr>
        <w:rFonts w:ascii="Times New Roman" w:hAnsi="Times New Roman" w:hint="default"/>
      </w:rPr>
    </w:lvl>
    <w:lvl w:ilvl="6" w:tplc="48728E5A" w:tentative="1">
      <w:start w:val="1"/>
      <w:numFmt w:val="bullet"/>
      <w:lvlText w:val="•"/>
      <w:lvlJc w:val="left"/>
      <w:pPr>
        <w:tabs>
          <w:tab w:val="num" w:pos="5040"/>
        </w:tabs>
        <w:ind w:left="5040" w:hanging="360"/>
      </w:pPr>
      <w:rPr>
        <w:rFonts w:ascii="Times New Roman" w:hAnsi="Times New Roman" w:hint="default"/>
      </w:rPr>
    </w:lvl>
    <w:lvl w:ilvl="7" w:tplc="74648D24" w:tentative="1">
      <w:start w:val="1"/>
      <w:numFmt w:val="bullet"/>
      <w:lvlText w:val="•"/>
      <w:lvlJc w:val="left"/>
      <w:pPr>
        <w:tabs>
          <w:tab w:val="num" w:pos="5760"/>
        </w:tabs>
        <w:ind w:left="5760" w:hanging="360"/>
      </w:pPr>
      <w:rPr>
        <w:rFonts w:ascii="Times New Roman" w:hAnsi="Times New Roman" w:hint="default"/>
      </w:rPr>
    </w:lvl>
    <w:lvl w:ilvl="8" w:tplc="3A12380E"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2F367030"/>
    <w:multiLevelType w:val="hybridMultilevel"/>
    <w:tmpl w:val="6B96E21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323433DD"/>
    <w:multiLevelType w:val="hybridMultilevel"/>
    <w:tmpl w:val="BD12DE70"/>
    <w:lvl w:ilvl="0" w:tplc="31FAAC00">
      <w:start w:val="1"/>
      <w:numFmt w:val="bullet"/>
      <w:lvlText w:val="•"/>
      <w:lvlJc w:val="left"/>
      <w:pPr>
        <w:tabs>
          <w:tab w:val="num" w:pos="720"/>
        </w:tabs>
        <w:ind w:left="720" w:hanging="360"/>
      </w:pPr>
      <w:rPr>
        <w:rFonts w:ascii="Times New Roman" w:hAnsi="Times New Roman" w:hint="default"/>
      </w:rPr>
    </w:lvl>
    <w:lvl w:ilvl="1" w:tplc="E5CC5E78" w:tentative="1">
      <w:start w:val="1"/>
      <w:numFmt w:val="bullet"/>
      <w:lvlText w:val="•"/>
      <w:lvlJc w:val="left"/>
      <w:pPr>
        <w:tabs>
          <w:tab w:val="num" w:pos="1440"/>
        </w:tabs>
        <w:ind w:left="1440" w:hanging="360"/>
      </w:pPr>
      <w:rPr>
        <w:rFonts w:ascii="Times New Roman" w:hAnsi="Times New Roman" w:hint="default"/>
      </w:rPr>
    </w:lvl>
    <w:lvl w:ilvl="2" w:tplc="81CE54F0" w:tentative="1">
      <w:start w:val="1"/>
      <w:numFmt w:val="bullet"/>
      <w:lvlText w:val="•"/>
      <w:lvlJc w:val="left"/>
      <w:pPr>
        <w:tabs>
          <w:tab w:val="num" w:pos="2160"/>
        </w:tabs>
        <w:ind w:left="2160" w:hanging="360"/>
      </w:pPr>
      <w:rPr>
        <w:rFonts w:ascii="Times New Roman" w:hAnsi="Times New Roman" w:hint="default"/>
      </w:rPr>
    </w:lvl>
    <w:lvl w:ilvl="3" w:tplc="FF9CA630" w:tentative="1">
      <w:start w:val="1"/>
      <w:numFmt w:val="bullet"/>
      <w:lvlText w:val="•"/>
      <w:lvlJc w:val="left"/>
      <w:pPr>
        <w:tabs>
          <w:tab w:val="num" w:pos="2880"/>
        </w:tabs>
        <w:ind w:left="2880" w:hanging="360"/>
      </w:pPr>
      <w:rPr>
        <w:rFonts w:ascii="Times New Roman" w:hAnsi="Times New Roman" w:hint="default"/>
      </w:rPr>
    </w:lvl>
    <w:lvl w:ilvl="4" w:tplc="2E0E2322" w:tentative="1">
      <w:start w:val="1"/>
      <w:numFmt w:val="bullet"/>
      <w:lvlText w:val="•"/>
      <w:lvlJc w:val="left"/>
      <w:pPr>
        <w:tabs>
          <w:tab w:val="num" w:pos="3600"/>
        </w:tabs>
        <w:ind w:left="3600" w:hanging="360"/>
      </w:pPr>
      <w:rPr>
        <w:rFonts w:ascii="Times New Roman" w:hAnsi="Times New Roman" w:hint="default"/>
      </w:rPr>
    </w:lvl>
    <w:lvl w:ilvl="5" w:tplc="3DDE0202" w:tentative="1">
      <w:start w:val="1"/>
      <w:numFmt w:val="bullet"/>
      <w:lvlText w:val="•"/>
      <w:lvlJc w:val="left"/>
      <w:pPr>
        <w:tabs>
          <w:tab w:val="num" w:pos="4320"/>
        </w:tabs>
        <w:ind w:left="4320" w:hanging="360"/>
      </w:pPr>
      <w:rPr>
        <w:rFonts w:ascii="Times New Roman" w:hAnsi="Times New Roman" w:hint="default"/>
      </w:rPr>
    </w:lvl>
    <w:lvl w:ilvl="6" w:tplc="7C84771C" w:tentative="1">
      <w:start w:val="1"/>
      <w:numFmt w:val="bullet"/>
      <w:lvlText w:val="•"/>
      <w:lvlJc w:val="left"/>
      <w:pPr>
        <w:tabs>
          <w:tab w:val="num" w:pos="5040"/>
        </w:tabs>
        <w:ind w:left="5040" w:hanging="360"/>
      </w:pPr>
      <w:rPr>
        <w:rFonts w:ascii="Times New Roman" w:hAnsi="Times New Roman" w:hint="default"/>
      </w:rPr>
    </w:lvl>
    <w:lvl w:ilvl="7" w:tplc="0A84B66A" w:tentative="1">
      <w:start w:val="1"/>
      <w:numFmt w:val="bullet"/>
      <w:lvlText w:val="•"/>
      <w:lvlJc w:val="left"/>
      <w:pPr>
        <w:tabs>
          <w:tab w:val="num" w:pos="5760"/>
        </w:tabs>
        <w:ind w:left="5760" w:hanging="360"/>
      </w:pPr>
      <w:rPr>
        <w:rFonts w:ascii="Times New Roman" w:hAnsi="Times New Roman" w:hint="default"/>
      </w:rPr>
    </w:lvl>
    <w:lvl w:ilvl="8" w:tplc="932ECD20"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328E1F35"/>
    <w:multiLevelType w:val="hybridMultilevel"/>
    <w:tmpl w:val="DD1C2084"/>
    <w:lvl w:ilvl="0" w:tplc="E2EE4698">
      <w:start w:val="1"/>
      <w:numFmt w:val="bullet"/>
      <w:lvlText w:val="•"/>
      <w:lvlJc w:val="left"/>
      <w:pPr>
        <w:tabs>
          <w:tab w:val="num" w:pos="720"/>
        </w:tabs>
        <w:ind w:left="720" w:hanging="360"/>
      </w:pPr>
      <w:rPr>
        <w:rFonts w:ascii="Times New Roman" w:hAnsi="Times New Roman" w:hint="default"/>
      </w:rPr>
    </w:lvl>
    <w:lvl w:ilvl="1" w:tplc="BA283FBA" w:tentative="1">
      <w:start w:val="1"/>
      <w:numFmt w:val="bullet"/>
      <w:lvlText w:val="•"/>
      <w:lvlJc w:val="left"/>
      <w:pPr>
        <w:tabs>
          <w:tab w:val="num" w:pos="1440"/>
        </w:tabs>
        <w:ind w:left="1440" w:hanging="360"/>
      </w:pPr>
      <w:rPr>
        <w:rFonts w:ascii="Times New Roman" w:hAnsi="Times New Roman" w:hint="default"/>
      </w:rPr>
    </w:lvl>
    <w:lvl w:ilvl="2" w:tplc="3B6AC5AC" w:tentative="1">
      <w:start w:val="1"/>
      <w:numFmt w:val="bullet"/>
      <w:lvlText w:val="•"/>
      <w:lvlJc w:val="left"/>
      <w:pPr>
        <w:tabs>
          <w:tab w:val="num" w:pos="2160"/>
        </w:tabs>
        <w:ind w:left="2160" w:hanging="360"/>
      </w:pPr>
      <w:rPr>
        <w:rFonts w:ascii="Times New Roman" w:hAnsi="Times New Roman" w:hint="default"/>
      </w:rPr>
    </w:lvl>
    <w:lvl w:ilvl="3" w:tplc="CA16495C" w:tentative="1">
      <w:start w:val="1"/>
      <w:numFmt w:val="bullet"/>
      <w:lvlText w:val="•"/>
      <w:lvlJc w:val="left"/>
      <w:pPr>
        <w:tabs>
          <w:tab w:val="num" w:pos="2880"/>
        </w:tabs>
        <w:ind w:left="2880" w:hanging="360"/>
      </w:pPr>
      <w:rPr>
        <w:rFonts w:ascii="Times New Roman" w:hAnsi="Times New Roman" w:hint="default"/>
      </w:rPr>
    </w:lvl>
    <w:lvl w:ilvl="4" w:tplc="BC4C3C8A" w:tentative="1">
      <w:start w:val="1"/>
      <w:numFmt w:val="bullet"/>
      <w:lvlText w:val="•"/>
      <w:lvlJc w:val="left"/>
      <w:pPr>
        <w:tabs>
          <w:tab w:val="num" w:pos="3600"/>
        </w:tabs>
        <w:ind w:left="3600" w:hanging="360"/>
      </w:pPr>
      <w:rPr>
        <w:rFonts w:ascii="Times New Roman" w:hAnsi="Times New Roman" w:hint="default"/>
      </w:rPr>
    </w:lvl>
    <w:lvl w:ilvl="5" w:tplc="FF2CBDCE" w:tentative="1">
      <w:start w:val="1"/>
      <w:numFmt w:val="bullet"/>
      <w:lvlText w:val="•"/>
      <w:lvlJc w:val="left"/>
      <w:pPr>
        <w:tabs>
          <w:tab w:val="num" w:pos="4320"/>
        </w:tabs>
        <w:ind w:left="4320" w:hanging="360"/>
      </w:pPr>
      <w:rPr>
        <w:rFonts w:ascii="Times New Roman" w:hAnsi="Times New Roman" w:hint="default"/>
      </w:rPr>
    </w:lvl>
    <w:lvl w:ilvl="6" w:tplc="2BAA74EA" w:tentative="1">
      <w:start w:val="1"/>
      <w:numFmt w:val="bullet"/>
      <w:lvlText w:val="•"/>
      <w:lvlJc w:val="left"/>
      <w:pPr>
        <w:tabs>
          <w:tab w:val="num" w:pos="5040"/>
        </w:tabs>
        <w:ind w:left="5040" w:hanging="360"/>
      </w:pPr>
      <w:rPr>
        <w:rFonts w:ascii="Times New Roman" w:hAnsi="Times New Roman" w:hint="default"/>
      </w:rPr>
    </w:lvl>
    <w:lvl w:ilvl="7" w:tplc="9D2AED36" w:tentative="1">
      <w:start w:val="1"/>
      <w:numFmt w:val="bullet"/>
      <w:lvlText w:val="•"/>
      <w:lvlJc w:val="left"/>
      <w:pPr>
        <w:tabs>
          <w:tab w:val="num" w:pos="5760"/>
        </w:tabs>
        <w:ind w:left="5760" w:hanging="360"/>
      </w:pPr>
      <w:rPr>
        <w:rFonts w:ascii="Times New Roman" w:hAnsi="Times New Roman" w:hint="default"/>
      </w:rPr>
    </w:lvl>
    <w:lvl w:ilvl="8" w:tplc="C1C8B8BC"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32D419A8"/>
    <w:multiLevelType w:val="hybridMultilevel"/>
    <w:tmpl w:val="4DF887EC"/>
    <w:lvl w:ilvl="0" w:tplc="02DE7ED8">
      <w:start w:val="2"/>
      <w:numFmt w:val="lowerLetter"/>
      <w:lvlText w:val="%1)"/>
      <w:lvlJc w:val="left"/>
      <w:pPr>
        <w:tabs>
          <w:tab w:val="num" w:pos="2520"/>
        </w:tabs>
        <w:ind w:left="2520" w:hanging="360"/>
      </w:pPr>
      <w:rPr>
        <w:rFonts w:cs="Times New Roman" w:hint="default"/>
      </w:rPr>
    </w:lvl>
    <w:lvl w:ilvl="1" w:tplc="04130019">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4" w15:restartNumberingAfterBreak="0">
    <w:nsid w:val="372D72BE"/>
    <w:multiLevelType w:val="hybridMultilevel"/>
    <w:tmpl w:val="154C656C"/>
    <w:lvl w:ilvl="0" w:tplc="A97A4576">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5" w15:restartNumberingAfterBreak="0">
    <w:nsid w:val="37FF6D1E"/>
    <w:multiLevelType w:val="hybridMultilevel"/>
    <w:tmpl w:val="E9F87C62"/>
    <w:lvl w:ilvl="0" w:tplc="50261ABC">
      <w:start w:val="1"/>
      <w:numFmt w:val="bullet"/>
      <w:lvlText w:val="•"/>
      <w:lvlJc w:val="left"/>
      <w:pPr>
        <w:tabs>
          <w:tab w:val="num" w:pos="720"/>
        </w:tabs>
        <w:ind w:left="720" w:hanging="360"/>
      </w:pPr>
      <w:rPr>
        <w:rFonts w:ascii="Times New Roman" w:hAnsi="Times New Roman" w:hint="default"/>
      </w:rPr>
    </w:lvl>
    <w:lvl w:ilvl="1" w:tplc="FC70DF2C" w:tentative="1">
      <w:start w:val="1"/>
      <w:numFmt w:val="bullet"/>
      <w:lvlText w:val="•"/>
      <w:lvlJc w:val="left"/>
      <w:pPr>
        <w:tabs>
          <w:tab w:val="num" w:pos="1440"/>
        </w:tabs>
        <w:ind w:left="1440" w:hanging="360"/>
      </w:pPr>
      <w:rPr>
        <w:rFonts w:ascii="Times New Roman" w:hAnsi="Times New Roman" w:hint="default"/>
      </w:rPr>
    </w:lvl>
    <w:lvl w:ilvl="2" w:tplc="1CEC10EC" w:tentative="1">
      <w:start w:val="1"/>
      <w:numFmt w:val="bullet"/>
      <w:lvlText w:val="•"/>
      <w:lvlJc w:val="left"/>
      <w:pPr>
        <w:tabs>
          <w:tab w:val="num" w:pos="2160"/>
        </w:tabs>
        <w:ind w:left="2160" w:hanging="360"/>
      </w:pPr>
      <w:rPr>
        <w:rFonts w:ascii="Times New Roman" w:hAnsi="Times New Roman" w:hint="default"/>
      </w:rPr>
    </w:lvl>
    <w:lvl w:ilvl="3" w:tplc="B492FCE0" w:tentative="1">
      <w:start w:val="1"/>
      <w:numFmt w:val="bullet"/>
      <w:lvlText w:val="•"/>
      <w:lvlJc w:val="left"/>
      <w:pPr>
        <w:tabs>
          <w:tab w:val="num" w:pos="2880"/>
        </w:tabs>
        <w:ind w:left="2880" w:hanging="360"/>
      </w:pPr>
      <w:rPr>
        <w:rFonts w:ascii="Times New Roman" w:hAnsi="Times New Roman" w:hint="default"/>
      </w:rPr>
    </w:lvl>
    <w:lvl w:ilvl="4" w:tplc="E3FCCF4C" w:tentative="1">
      <w:start w:val="1"/>
      <w:numFmt w:val="bullet"/>
      <w:lvlText w:val="•"/>
      <w:lvlJc w:val="left"/>
      <w:pPr>
        <w:tabs>
          <w:tab w:val="num" w:pos="3600"/>
        </w:tabs>
        <w:ind w:left="3600" w:hanging="360"/>
      </w:pPr>
      <w:rPr>
        <w:rFonts w:ascii="Times New Roman" w:hAnsi="Times New Roman" w:hint="default"/>
      </w:rPr>
    </w:lvl>
    <w:lvl w:ilvl="5" w:tplc="22E2A712" w:tentative="1">
      <w:start w:val="1"/>
      <w:numFmt w:val="bullet"/>
      <w:lvlText w:val="•"/>
      <w:lvlJc w:val="left"/>
      <w:pPr>
        <w:tabs>
          <w:tab w:val="num" w:pos="4320"/>
        </w:tabs>
        <w:ind w:left="4320" w:hanging="360"/>
      </w:pPr>
      <w:rPr>
        <w:rFonts w:ascii="Times New Roman" w:hAnsi="Times New Roman" w:hint="default"/>
      </w:rPr>
    </w:lvl>
    <w:lvl w:ilvl="6" w:tplc="0EC88D78" w:tentative="1">
      <w:start w:val="1"/>
      <w:numFmt w:val="bullet"/>
      <w:lvlText w:val="•"/>
      <w:lvlJc w:val="left"/>
      <w:pPr>
        <w:tabs>
          <w:tab w:val="num" w:pos="5040"/>
        </w:tabs>
        <w:ind w:left="5040" w:hanging="360"/>
      </w:pPr>
      <w:rPr>
        <w:rFonts w:ascii="Times New Roman" w:hAnsi="Times New Roman" w:hint="default"/>
      </w:rPr>
    </w:lvl>
    <w:lvl w:ilvl="7" w:tplc="97E0F964" w:tentative="1">
      <w:start w:val="1"/>
      <w:numFmt w:val="bullet"/>
      <w:lvlText w:val="•"/>
      <w:lvlJc w:val="left"/>
      <w:pPr>
        <w:tabs>
          <w:tab w:val="num" w:pos="5760"/>
        </w:tabs>
        <w:ind w:left="5760" w:hanging="360"/>
      </w:pPr>
      <w:rPr>
        <w:rFonts w:ascii="Times New Roman" w:hAnsi="Times New Roman" w:hint="default"/>
      </w:rPr>
    </w:lvl>
    <w:lvl w:ilvl="8" w:tplc="2BE45142"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387E7155"/>
    <w:multiLevelType w:val="hybridMultilevel"/>
    <w:tmpl w:val="2AE0425E"/>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47" w15:restartNumberingAfterBreak="0">
    <w:nsid w:val="3A2D1009"/>
    <w:multiLevelType w:val="hybridMultilevel"/>
    <w:tmpl w:val="DE8C6298"/>
    <w:lvl w:ilvl="0" w:tplc="CB785A3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8" w15:restartNumberingAfterBreak="0">
    <w:nsid w:val="3BDA5079"/>
    <w:multiLevelType w:val="hybridMultilevel"/>
    <w:tmpl w:val="D9D668C6"/>
    <w:lvl w:ilvl="0" w:tplc="ED1293E6">
      <w:start w:val="1"/>
      <w:numFmt w:val="bullet"/>
      <w:lvlText w:val="•"/>
      <w:lvlJc w:val="left"/>
      <w:pPr>
        <w:tabs>
          <w:tab w:val="num" w:pos="720"/>
        </w:tabs>
        <w:ind w:left="720" w:hanging="360"/>
      </w:pPr>
      <w:rPr>
        <w:rFonts w:ascii="Times New Roman" w:hAnsi="Times New Roman" w:hint="default"/>
      </w:rPr>
    </w:lvl>
    <w:lvl w:ilvl="1" w:tplc="528E803A" w:tentative="1">
      <w:start w:val="1"/>
      <w:numFmt w:val="bullet"/>
      <w:lvlText w:val="•"/>
      <w:lvlJc w:val="left"/>
      <w:pPr>
        <w:tabs>
          <w:tab w:val="num" w:pos="1440"/>
        </w:tabs>
        <w:ind w:left="1440" w:hanging="360"/>
      </w:pPr>
      <w:rPr>
        <w:rFonts w:ascii="Times New Roman" w:hAnsi="Times New Roman" w:hint="default"/>
      </w:rPr>
    </w:lvl>
    <w:lvl w:ilvl="2" w:tplc="C95E9E04" w:tentative="1">
      <w:start w:val="1"/>
      <w:numFmt w:val="bullet"/>
      <w:lvlText w:val="•"/>
      <w:lvlJc w:val="left"/>
      <w:pPr>
        <w:tabs>
          <w:tab w:val="num" w:pos="2160"/>
        </w:tabs>
        <w:ind w:left="2160" w:hanging="360"/>
      </w:pPr>
      <w:rPr>
        <w:rFonts w:ascii="Times New Roman" w:hAnsi="Times New Roman" w:hint="default"/>
      </w:rPr>
    </w:lvl>
    <w:lvl w:ilvl="3" w:tplc="B05A1D32" w:tentative="1">
      <w:start w:val="1"/>
      <w:numFmt w:val="bullet"/>
      <w:lvlText w:val="•"/>
      <w:lvlJc w:val="left"/>
      <w:pPr>
        <w:tabs>
          <w:tab w:val="num" w:pos="2880"/>
        </w:tabs>
        <w:ind w:left="2880" w:hanging="360"/>
      </w:pPr>
      <w:rPr>
        <w:rFonts w:ascii="Times New Roman" w:hAnsi="Times New Roman" w:hint="default"/>
      </w:rPr>
    </w:lvl>
    <w:lvl w:ilvl="4" w:tplc="49EC7B60" w:tentative="1">
      <w:start w:val="1"/>
      <w:numFmt w:val="bullet"/>
      <w:lvlText w:val="•"/>
      <w:lvlJc w:val="left"/>
      <w:pPr>
        <w:tabs>
          <w:tab w:val="num" w:pos="3600"/>
        </w:tabs>
        <w:ind w:left="3600" w:hanging="360"/>
      </w:pPr>
      <w:rPr>
        <w:rFonts w:ascii="Times New Roman" w:hAnsi="Times New Roman" w:hint="default"/>
      </w:rPr>
    </w:lvl>
    <w:lvl w:ilvl="5" w:tplc="70EC70EE" w:tentative="1">
      <w:start w:val="1"/>
      <w:numFmt w:val="bullet"/>
      <w:lvlText w:val="•"/>
      <w:lvlJc w:val="left"/>
      <w:pPr>
        <w:tabs>
          <w:tab w:val="num" w:pos="4320"/>
        </w:tabs>
        <w:ind w:left="4320" w:hanging="360"/>
      </w:pPr>
      <w:rPr>
        <w:rFonts w:ascii="Times New Roman" w:hAnsi="Times New Roman" w:hint="default"/>
      </w:rPr>
    </w:lvl>
    <w:lvl w:ilvl="6" w:tplc="C2F4C008" w:tentative="1">
      <w:start w:val="1"/>
      <w:numFmt w:val="bullet"/>
      <w:lvlText w:val="•"/>
      <w:lvlJc w:val="left"/>
      <w:pPr>
        <w:tabs>
          <w:tab w:val="num" w:pos="5040"/>
        </w:tabs>
        <w:ind w:left="5040" w:hanging="360"/>
      </w:pPr>
      <w:rPr>
        <w:rFonts w:ascii="Times New Roman" w:hAnsi="Times New Roman" w:hint="default"/>
      </w:rPr>
    </w:lvl>
    <w:lvl w:ilvl="7" w:tplc="68A62490" w:tentative="1">
      <w:start w:val="1"/>
      <w:numFmt w:val="bullet"/>
      <w:lvlText w:val="•"/>
      <w:lvlJc w:val="left"/>
      <w:pPr>
        <w:tabs>
          <w:tab w:val="num" w:pos="5760"/>
        </w:tabs>
        <w:ind w:left="5760" w:hanging="360"/>
      </w:pPr>
      <w:rPr>
        <w:rFonts w:ascii="Times New Roman" w:hAnsi="Times New Roman" w:hint="default"/>
      </w:rPr>
    </w:lvl>
    <w:lvl w:ilvl="8" w:tplc="0AAA6936" w:tentative="1">
      <w:start w:val="1"/>
      <w:numFmt w:val="bullet"/>
      <w:lvlText w:val="•"/>
      <w:lvlJc w:val="left"/>
      <w:pPr>
        <w:tabs>
          <w:tab w:val="num" w:pos="6480"/>
        </w:tabs>
        <w:ind w:left="6480" w:hanging="360"/>
      </w:pPr>
      <w:rPr>
        <w:rFonts w:ascii="Times New Roman" w:hAnsi="Times New Roman" w:hint="default"/>
      </w:rPr>
    </w:lvl>
  </w:abstractNum>
  <w:abstractNum w:abstractNumId="49" w15:restartNumberingAfterBreak="0">
    <w:nsid w:val="3BFE2D81"/>
    <w:multiLevelType w:val="hybridMultilevel"/>
    <w:tmpl w:val="C5F03578"/>
    <w:lvl w:ilvl="0" w:tplc="E87ED88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0" w15:restartNumberingAfterBreak="0">
    <w:nsid w:val="437E74BD"/>
    <w:multiLevelType w:val="hybridMultilevel"/>
    <w:tmpl w:val="D456659C"/>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51" w15:restartNumberingAfterBreak="0">
    <w:nsid w:val="44FB0E9E"/>
    <w:multiLevelType w:val="hybridMultilevel"/>
    <w:tmpl w:val="4516BE70"/>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52" w15:restartNumberingAfterBreak="0">
    <w:nsid w:val="49C959F5"/>
    <w:multiLevelType w:val="hybridMultilevel"/>
    <w:tmpl w:val="60BEEA5E"/>
    <w:lvl w:ilvl="0" w:tplc="49827F5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53" w15:restartNumberingAfterBreak="0">
    <w:nsid w:val="4A915698"/>
    <w:multiLevelType w:val="hybridMultilevel"/>
    <w:tmpl w:val="F0A23CC2"/>
    <w:lvl w:ilvl="0" w:tplc="FD0E979A">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54" w15:restartNumberingAfterBreak="0">
    <w:nsid w:val="4BE960C1"/>
    <w:multiLevelType w:val="hybridMultilevel"/>
    <w:tmpl w:val="0A06E076"/>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0FC4291C">
      <w:start w:val="1"/>
      <w:numFmt w:val="decimalZero"/>
      <w:lvlText w:val="%2."/>
      <w:lvlJc w:val="left"/>
      <w:pPr>
        <w:tabs>
          <w:tab w:val="num" w:pos="3065"/>
        </w:tabs>
        <w:ind w:left="3065" w:hanging="360"/>
      </w:pPr>
      <w:rPr>
        <w:rFonts w:hint="default"/>
      </w:rPr>
    </w:lvl>
    <w:lvl w:ilvl="2" w:tplc="04130005" w:tentative="1">
      <w:start w:val="1"/>
      <w:numFmt w:val="bullet"/>
      <w:lvlText w:val=""/>
      <w:lvlJc w:val="left"/>
      <w:pPr>
        <w:tabs>
          <w:tab w:val="num" w:pos="3785"/>
        </w:tabs>
        <w:ind w:left="3785" w:hanging="360"/>
      </w:pPr>
      <w:rPr>
        <w:rFonts w:ascii="Wingdings" w:hAnsi="Wingding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55" w15:restartNumberingAfterBreak="0">
    <w:nsid w:val="4C9A762A"/>
    <w:multiLevelType w:val="hybridMultilevel"/>
    <w:tmpl w:val="44B668AE"/>
    <w:lvl w:ilvl="0" w:tplc="E41E0E44">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56" w15:restartNumberingAfterBreak="0">
    <w:nsid w:val="4EBE1CB8"/>
    <w:multiLevelType w:val="hybridMultilevel"/>
    <w:tmpl w:val="0C3A53FA"/>
    <w:lvl w:ilvl="0" w:tplc="31586E2A">
      <w:start w:val="1"/>
      <w:numFmt w:val="bullet"/>
      <w:lvlText w:val="•"/>
      <w:lvlJc w:val="left"/>
      <w:pPr>
        <w:tabs>
          <w:tab w:val="num" w:pos="720"/>
        </w:tabs>
        <w:ind w:left="720" w:hanging="360"/>
      </w:pPr>
      <w:rPr>
        <w:rFonts w:ascii="Times New Roman" w:hAnsi="Times New Roman" w:hint="default"/>
      </w:rPr>
    </w:lvl>
    <w:lvl w:ilvl="1" w:tplc="B7247F9E" w:tentative="1">
      <w:start w:val="1"/>
      <w:numFmt w:val="bullet"/>
      <w:lvlText w:val="•"/>
      <w:lvlJc w:val="left"/>
      <w:pPr>
        <w:tabs>
          <w:tab w:val="num" w:pos="1440"/>
        </w:tabs>
        <w:ind w:left="1440" w:hanging="360"/>
      </w:pPr>
      <w:rPr>
        <w:rFonts w:ascii="Times New Roman" w:hAnsi="Times New Roman" w:hint="default"/>
      </w:rPr>
    </w:lvl>
    <w:lvl w:ilvl="2" w:tplc="508A5728" w:tentative="1">
      <w:start w:val="1"/>
      <w:numFmt w:val="bullet"/>
      <w:lvlText w:val="•"/>
      <w:lvlJc w:val="left"/>
      <w:pPr>
        <w:tabs>
          <w:tab w:val="num" w:pos="2160"/>
        </w:tabs>
        <w:ind w:left="2160" w:hanging="360"/>
      </w:pPr>
      <w:rPr>
        <w:rFonts w:ascii="Times New Roman" w:hAnsi="Times New Roman" w:hint="default"/>
      </w:rPr>
    </w:lvl>
    <w:lvl w:ilvl="3" w:tplc="FFF4BDFA" w:tentative="1">
      <w:start w:val="1"/>
      <w:numFmt w:val="bullet"/>
      <w:lvlText w:val="•"/>
      <w:lvlJc w:val="left"/>
      <w:pPr>
        <w:tabs>
          <w:tab w:val="num" w:pos="2880"/>
        </w:tabs>
        <w:ind w:left="2880" w:hanging="360"/>
      </w:pPr>
      <w:rPr>
        <w:rFonts w:ascii="Times New Roman" w:hAnsi="Times New Roman" w:hint="default"/>
      </w:rPr>
    </w:lvl>
    <w:lvl w:ilvl="4" w:tplc="D7542C4C" w:tentative="1">
      <w:start w:val="1"/>
      <w:numFmt w:val="bullet"/>
      <w:lvlText w:val="•"/>
      <w:lvlJc w:val="left"/>
      <w:pPr>
        <w:tabs>
          <w:tab w:val="num" w:pos="3600"/>
        </w:tabs>
        <w:ind w:left="3600" w:hanging="360"/>
      </w:pPr>
      <w:rPr>
        <w:rFonts w:ascii="Times New Roman" w:hAnsi="Times New Roman" w:hint="default"/>
      </w:rPr>
    </w:lvl>
    <w:lvl w:ilvl="5" w:tplc="C9FC3EE8" w:tentative="1">
      <w:start w:val="1"/>
      <w:numFmt w:val="bullet"/>
      <w:lvlText w:val="•"/>
      <w:lvlJc w:val="left"/>
      <w:pPr>
        <w:tabs>
          <w:tab w:val="num" w:pos="4320"/>
        </w:tabs>
        <w:ind w:left="4320" w:hanging="360"/>
      </w:pPr>
      <w:rPr>
        <w:rFonts w:ascii="Times New Roman" w:hAnsi="Times New Roman" w:hint="default"/>
      </w:rPr>
    </w:lvl>
    <w:lvl w:ilvl="6" w:tplc="CF98AE78" w:tentative="1">
      <w:start w:val="1"/>
      <w:numFmt w:val="bullet"/>
      <w:lvlText w:val="•"/>
      <w:lvlJc w:val="left"/>
      <w:pPr>
        <w:tabs>
          <w:tab w:val="num" w:pos="5040"/>
        </w:tabs>
        <w:ind w:left="5040" w:hanging="360"/>
      </w:pPr>
      <w:rPr>
        <w:rFonts w:ascii="Times New Roman" w:hAnsi="Times New Roman" w:hint="default"/>
      </w:rPr>
    </w:lvl>
    <w:lvl w:ilvl="7" w:tplc="C09217C0" w:tentative="1">
      <w:start w:val="1"/>
      <w:numFmt w:val="bullet"/>
      <w:lvlText w:val="•"/>
      <w:lvlJc w:val="left"/>
      <w:pPr>
        <w:tabs>
          <w:tab w:val="num" w:pos="5760"/>
        </w:tabs>
        <w:ind w:left="5760" w:hanging="360"/>
      </w:pPr>
      <w:rPr>
        <w:rFonts w:ascii="Times New Roman" w:hAnsi="Times New Roman" w:hint="default"/>
      </w:rPr>
    </w:lvl>
    <w:lvl w:ilvl="8" w:tplc="6902E8E2" w:tentative="1">
      <w:start w:val="1"/>
      <w:numFmt w:val="bullet"/>
      <w:lvlText w:val="•"/>
      <w:lvlJc w:val="left"/>
      <w:pPr>
        <w:tabs>
          <w:tab w:val="num" w:pos="6480"/>
        </w:tabs>
        <w:ind w:left="6480" w:hanging="360"/>
      </w:pPr>
      <w:rPr>
        <w:rFonts w:ascii="Times New Roman" w:hAnsi="Times New Roman" w:hint="default"/>
      </w:rPr>
    </w:lvl>
  </w:abstractNum>
  <w:abstractNum w:abstractNumId="57" w15:restartNumberingAfterBreak="0">
    <w:nsid w:val="50CA1F93"/>
    <w:multiLevelType w:val="hybridMultilevel"/>
    <w:tmpl w:val="C49C21E4"/>
    <w:lvl w:ilvl="0" w:tplc="36246698">
      <w:start w:val="1"/>
      <w:numFmt w:val="bullet"/>
      <w:pStyle w:val="bullets"/>
      <w:lvlText w:val=""/>
      <w:lvlJc w:val="left"/>
      <w:pPr>
        <w:tabs>
          <w:tab w:val="num" w:pos="2340"/>
        </w:tabs>
        <w:ind w:left="2340" w:hanging="360"/>
      </w:pPr>
      <w:rPr>
        <w:rFonts w:ascii="Symbol" w:hAnsi="Symbol" w:hint="default"/>
      </w:rPr>
    </w:lvl>
    <w:lvl w:ilvl="1" w:tplc="04130019" w:tentative="1">
      <w:start w:val="1"/>
      <w:numFmt w:val="lowerLetter"/>
      <w:lvlText w:val="%2."/>
      <w:lvlJc w:val="left"/>
      <w:pPr>
        <w:tabs>
          <w:tab w:val="num" w:pos="2340"/>
        </w:tabs>
        <w:ind w:left="2340" w:hanging="360"/>
      </w:pPr>
      <w:rPr>
        <w:rFonts w:cs="Times New Roman"/>
      </w:rPr>
    </w:lvl>
    <w:lvl w:ilvl="2" w:tplc="0413001B" w:tentative="1">
      <w:start w:val="1"/>
      <w:numFmt w:val="lowerRoman"/>
      <w:lvlText w:val="%3."/>
      <w:lvlJc w:val="right"/>
      <w:pPr>
        <w:tabs>
          <w:tab w:val="num" w:pos="3060"/>
        </w:tabs>
        <w:ind w:left="3060" w:hanging="180"/>
      </w:pPr>
      <w:rPr>
        <w:rFonts w:cs="Times New Roman"/>
      </w:rPr>
    </w:lvl>
    <w:lvl w:ilvl="3" w:tplc="0413000F" w:tentative="1">
      <w:start w:val="1"/>
      <w:numFmt w:val="decimal"/>
      <w:lvlText w:val="%4."/>
      <w:lvlJc w:val="left"/>
      <w:pPr>
        <w:tabs>
          <w:tab w:val="num" w:pos="3780"/>
        </w:tabs>
        <w:ind w:left="3780" w:hanging="360"/>
      </w:pPr>
      <w:rPr>
        <w:rFonts w:cs="Times New Roman"/>
      </w:rPr>
    </w:lvl>
    <w:lvl w:ilvl="4" w:tplc="04130019" w:tentative="1">
      <w:start w:val="1"/>
      <w:numFmt w:val="lowerLetter"/>
      <w:lvlText w:val="%5."/>
      <w:lvlJc w:val="left"/>
      <w:pPr>
        <w:tabs>
          <w:tab w:val="num" w:pos="4500"/>
        </w:tabs>
        <w:ind w:left="4500" w:hanging="360"/>
      </w:pPr>
      <w:rPr>
        <w:rFonts w:cs="Times New Roman"/>
      </w:rPr>
    </w:lvl>
    <w:lvl w:ilvl="5" w:tplc="0413001B" w:tentative="1">
      <w:start w:val="1"/>
      <w:numFmt w:val="lowerRoman"/>
      <w:lvlText w:val="%6."/>
      <w:lvlJc w:val="right"/>
      <w:pPr>
        <w:tabs>
          <w:tab w:val="num" w:pos="5220"/>
        </w:tabs>
        <w:ind w:left="5220" w:hanging="180"/>
      </w:pPr>
      <w:rPr>
        <w:rFonts w:cs="Times New Roman"/>
      </w:rPr>
    </w:lvl>
    <w:lvl w:ilvl="6" w:tplc="0413000F" w:tentative="1">
      <w:start w:val="1"/>
      <w:numFmt w:val="decimal"/>
      <w:lvlText w:val="%7."/>
      <w:lvlJc w:val="left"/>
      <w:pPr>
        <w:tabs>
          <w:tab w:val="num" w:pos="5940"/>
        </w:tabs>
        <w:ind w:left="5940" w:hanging="360"/>
      </w:pPr>
      <w:rPr>
        <w:rFonts w:cs="Times New Roman"/>
      </w:rPr>
    </w:lvl>
    <w:lvl w:ilvl="7" w:tplc="04130019" w:tentative="1">
      <w:start w:val="1"/>
      <w:numFmt w:val="lowerLetter"/>
      <w:lvlText w:val="%8."/>
      <w:lvlJc w:val="left"/>
      <w:pPr>
        <w:tabs>
          <w:tab w:val="num" w:pos="6660"/>
        </w:tabs>
        <w:ind w:left="6660" w:hanging="360"/>
      </w:pPr>
      <w:rPr>
        <w:rFonts w:cs="Times New Roman"/>
      </w:rPr>
    </w:lvl>
    <w:lvl w:ilvl="8" w:tplc="0413001B" w:tentative="1">
      <w:start w:val="1"/>
      <w:numFmt w:val="lowerRoman"/>
      <w:lvlText w:val="%9."/>
      <w:lvlJc w:val="right"/>
      <w:pPr>
        <w:tabs>
          <w:tab w:val="num" w:pos="7380"/>
        </w:tabs>
        <w:ind w:left="7380" w:hanging="180"/>
      </w:pPr>
      <w:rPr>
        <w:rFonts w:cs="Times New Roman"/>
      </w:rPr>
    </w:lvl>
  </w:abstractNum>
  <w:abstractNum w:abstractNumId="58" w15:restartNumberingAfterBreak="0">
    <w:nsid w:val="51781EC6"/>
    <w:multiLevelType w:val="hybridMultilevel"/>
    <w:tmpl w:val="A9C47946"/>
    <w:lvl w:ilvl="0" w:tplc="DA7ED002">
      <w:start w:val="1"/>
      <w:numFmt w:val="bullet"/>
      <w:lvlText w:val=""/>
      <w:lvlJc w:val="left"/>
      <w:pPr>
        <w:tabs>
          <w:tab w:val="num" w:pos="1429"/>
        </w:tabs>
        <w:ind w:left="1429" w:hanging="360"/>
      </w:pPr>
      <w:rPr>
        <w:rFonts w:ascii="Symbol" w:hAnsi="Symbol" w:hint="default"/>
      </w:rPr>
    </w:lvl>
    <w:lvl w:ilvl="1" w:tplc="04130003">
      <w:start w:val="1"/>
      <w:numFmt w:val="bullet"/>
      <w:lvlText w:val="o"/>
      <w:lvlJc w:val="left"/>
      <w:pPr>
        <w:tabs>
          <w:tab w:val="num" w:pos="2149"/>
        </w:tabs>
        <w:ind w:left="2149" w:hanging="360"/>
      </w:pPr>
      <w:rPr>
        <w:rFonts w:ascii="Courier New" w:hAnsi="Courier New" w:cs="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cs="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cs="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59" w15:restartNumberingAfterBreak="0">
    <w:nsid w:val="52AC617A"/>
    <w:multiLevelType w:val="hybridMultilevel"/>
    <w:tmpl w:val="B4A4A94A"/>
    <w:lvl w:ilvl="0" w:tplc="04130007">
      <w:start w:val="1"/>
      <w:numFmt w:val="decimal"/>
      <w:lvlText w:val="%1."/>
      <w:lvlJc w:val="left"/>
      <w:pPr>
        <w:tabs>
          <w:tab w:val="num" w:pos="1776"/>
        </w:tabs>
        <w:ind w:left="1776" w:hanging="360"/>
      </w:pPr>
      <w:rPr>
        <w:rFonts w:cs="Times New Roman"/>
      </w:rPr>
    </w:lvl>
    <w:lvl w:ilvl="1" w:tplc="04130003" w:tentative="1">
      <w:start w:val="1"/>
      <w:numFmt w:val="lowerLetter"/>
      <w:lvlText w:val="%2."/>
      <w:lvlJc w:val="left"/>
      <w:pPr>
        <w:tabs>
          <w:tab w:val="num" w:pos="2496"/>
        </w:tabs>
        <w:ind w:left="2496" w:hanging="360"/>
      </w:pPr>
      <w:rPr>
        <w:rFonts w:cs="Times New Roman"/>
      </w:rPr>
    </w:lvl>
    <w:lvl w:ilvl="2" w:tplc="04130005" w:tentative="1">
      <w:start w:val="1"/>
      <w:numFmt w:val="lowerRoman"/>
      <w:lvlText w:val="%3."/>
      <w:lvlJc w:val="right"/>
      <w:pPr>
        <w:tabs>
          <w:tab w:val="num" w:pos="3216"/>
        </w:tabs>
        <w:ind w:left="3216" w:hanging="180"/>
      </w:pPr>
      <w:rPr>
        <w:rFonts w:cs="Times New Roman"/>
      </w:rPr>
    </w:lvl>
    <w:lvl w:ilvl="3" w:tplc="04130001" w:tentative="1">
      <w:start w:val="1"/>
      <w:numFmt w:val="decimal"/>
      <w:lvlText w:val="%4."/>
      <w:lvlJc w:val="left"/>
      <w:pPr>
        <w:tabs>
          <w:tab w:val="num" w:pos="3936"/>
        </w:tabs>
        <w:ind w:left="3936" w:hanging="360"/>
      </w:pPr>
      <w:rPr>
        <w:rFonts w:cs="Times New Roman"/>
      </w:rPr>
    </w:lvl>
    <w:lvl w:ilvl="4" w:tplc="04130003" w:tentative="1">
      <w:start w:val="1"/>
      <w:numFmt w:val="lowerLetter"/>
      <w:lvlText w:val="%5."/>
      <w:lvlJc w:val="left"/>
      <w:pPr>
        <w:tabs>
          <w:tab w:val="num" w:pos="4656"/>
        </w:tabs>
        <w:ind w:left="4656" w:hanging="360"/>
      </w:pPr>
      <w:rPr>
        <w:rFonts w:cs="Times New Roman"/>
      </w:rPr>
    </w:lvl>
    <w:lvl w:ilvl="5" w:tplc="04130005" w:tentative="1">
      <w:start w:val="1"/>
      <w:numFmt w:val="lowerRoman"/>
      <w:lvlText w:val="%6."/>
      <w:lvlJc w:val="right"/>
      <w:pPr>
        <w:tabs>
          <w:tab w:val="num" w:pos="5376"/>
        </w:tabs>
        <w:ind w:left="5376" w:hanging="180"/>
      </w:pPr>
      <w:rPr>
        <w:rFonts w:cs="Times New Roman"/>
      </w:rPr>
    </w:lvl>
    <w:lvl w:ilvl="6" w:tplc="04130001" w:tentative="1">
      <w:start w:val="1"/>
      <w:numFmt w:val="decimal"/>
      <w:lvlText w:val="%7."/>
      <w:lvlJc w:val="left"/>
      <w:pPr>
        <w:tabs>
          <w:tab w:val="num" w:pos="6096"/>
        </w:tabs>
        <w:ind w:left="6096" w:hanging="360"/>
      </w:pPr>
      <w:rPr>
        <w:rFonts w:cs="Times New Roman"/>
      </w:rPr>
    </w:lvl>
    <w:lvl w:ilvl="7" w:tplc="04130003" w:tentative="1">
      <w:start w:val="1"/>
      <w:numFmt w:val="lowerLetter"/>
      <w:lvlText w:val="%8."/>
      <w:lvlJc w:val="left"/>
      <w:pPr>
        <w:tabs>
          <w:tab w:val="num" w:pos="6816"/>
        </w:tabs>
        <w:ind w:left="6816" w:hanging="360"/>
      </w:pPr>
      <w:rPr>
        <w:rFonts w:cs="Times New Roman"/>
      </w:rPr>
    </w:lvl>
    <w:lvl w:ilvl="8" w:tplc="04130005" w:tentative="1">
      <w:start w:val="1"/>
      <w:numFmt w:val="lowerRoman"/>
      <w:lvlText w:val="%9."/>
      <w:lvlJc w:val="right"/>
      <w:pPr>
        <w:tabs>
          <w:tab w:val="num" w:pos="7536"/>
        </w:tabs>
        <w:ind w:left="7536" w:hanging="180"/>
      </w:pPr>
      <w:rPr>
        <w:rFonts w:cs="Times New Roman"/>
      </w:rPr>
    </w:lvl>
  </w:abstractNum>
  <w:abstractNum w:abstractNumId="60" w15:restartNumberingAfterBreak="0">
    <w:nsid w:val="551A0D53"/>
    <w:multiLevelType w:val="hybridMultilevel"/>
    <w:tmpl w:val="0DF84286"/>
    <w:lvl w:ilvl="0" w:tplc="0413000B">
      <w:start w:val="1"/>
      <w:numFmt w:val="decimal"/>
      <w:lvlText w:val="%1)"/>
      <w:lvlJc w:val="left"/>
      <w:pPr>
        <w:tabs>
          <w:tab w:val="num" w:pos="1211"/>
        </w:tabs>
        <w:ind w:left="1211" w:hanging="360"/>
      </w:pPr>
      <w:rPr>
        <w:rFonts w:hint="default"/>
      </w:rPr>
    </w:lvl>
    <w:lvl w:ilvl="1" w:tplc="E6E69E98" w:tentative="1">
      <w:start w:val="1"/>
      <w:numFmt w:val="lowerLetter"/>
      <w:lvlText w:val="%2."/>
      <w:lvlJc w:val="left"/>
      <w:pPr>
        <w:tabs>
          <w:tab w:val="num" w:pos="1931"/>
        </w:tabs>
        <w:ind w:left="1931" w:hanging="360"/>
      </w:pPr>
    </w:lvl>
    <w:lvl w:ilvl="2" w:tplc="04130005" w:tentative="1">
      <w:start w:val="1"/>
      <w:numFmt w:val="lowerRoman"/>
      <w:lvlText w:val="%3."/>
      <w:lvlJc w:val="right"/>
      <w:pPr>
        <w:tabs>
          <w:tab w:val="num" w:pos="2651"/>
        </w:tabs>
        <w:ind w:left="2651" w:hanging="180"/>
      </w:pPr>
    </w:lvl>
    <w:lvl w:ilvl="3" w:tplc="04130001" w:tentative="1">
      <w:start w:val="1"/>
      <w:numFmt w:val="decimal"/>
      <w:lvlText w:val="%4."/>
      <w:lvlJc w:val="left"/>
      <w:pPr>
        <w:tabs>
          <w:tab w:val="num" w:pos="3371"/>
        </w:tabs>
        <w:ind w:left="3371" w:hanging="360"/>
      </w:pPr>
    </w:lvl>
    <w:lvl w:ilvl="4" w:tplc="04130003" w:tentative="1">
      <w:start w:val="1"/>
      <w:numFmt w:val="lowerLetter"/>
      <w:lvlText w:val="%5."/>
      <w:lvlJc w:val="left"/>
      <w:pPr>
        <w:tabs>
          <w:tab w:val="num" w:pos="4091"/>
        </w:tabs>
        <w:ind w:left="4091" w:hanging="360"/>
      </w:pPr>
    </w:lvl>
    <w:lvl w:ilvl="5" w:tplc="04130005" w:tentative="1">
      <w:start w:val="1"/>
      <w:numFmt w:val="lowerRoman"/>
      <w:lvlText w:val="%6."/>
      <w:lvlJc w:val="right"/>
      <w:pPr>
        <w:tabs>
          <w:tab w:val="num" w:pos="4811"/>
        </w:tabs>
        <w:ind w:left="4811" w:hanging="180"/>
      </w:pPr>
    </w:lvl>
    <w:lvl w:ilvl="6" w:tplc="04130001" w:tentative="1">
      <w:start w:val="1"/>
      <w:numFmt w:val="decimal"/>
      <w:lvlText w:val="%7."/>
      <w:lvlJc w:val="left"/>
      <w:pPr>
        <w:tabs>
          <w:tab w:val="num" w:pos="5531"/>
        </w:tabs>
        <w:ind w:left="5531" w:hanging="360"/>
      </w:pPr>
    </w:lvl>
    <w:lvl w:ilvl="7" w:tplc="04130003" w:tentative="1">
      <w:start w:val="1"/>
      <w:numFmt w:val="lowerLetter"/>
      <w:lvlText w:val="%8."/>
      <w:lvlJc w:val="left"/>
      <w:pPr>
        <w:tabs>
          <w:tab w:val="num" w:pos="6251"/>
        </w:tabs>
        <w:ind w:left="6251" w:hanging="360"/>
      </w:pPr>
    </w:lvl>
    <w:lvl w:ilvl="8" w:tplc="04130005" w:tentative="1">
      <w:start w:val="1"/>
      <w:numFmt w:val="lowerRoman"/>
      <w:lvlText w:val="%9."/>
      <w:lvlJc w:val="right"/>
      <w:pPr>
        <w:tabs>
          <w:tab w:val="num" w:pos="6971"/>
        </w:tabs>
        <w:ind w:left="6971" w:hanging="180"/>
      </w:pPr>
    </w:lvl>
  </w:abstractNum>
  <w:abstractNum w:abstractNumId="61" w15:restartNumberingAfterBreak="0">
    <w:nsid w:val="5614057E"/>
    <w:multiLevelType w:val="hybridMultilevel"/>
    <w:tmpl w:val="7F6CC0D2"/>
    <w:lvl w:ilvl="0" w:tplc="0413000F">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62" w15:restartNumberingAfterBreak="0">
    <w:nsid w:val="564E3806"/>
    <w:multiLevelType w:val="hybridMultilevel"/>
    <w:tmpl w:val="73BA0792"/>
    <w:lvl w:ilvl="0" w:tplc="588C807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63" w15:restartNumberingAfterBreak="0">
    <w:nsid w:val="57790106"/>
    <w:multiLevelType w:val="hybridMultilevel"/>
    <w:tmpl w:val="04D6E4CC"/>
    <w:lvl w:ilvl="0" w:tplc="F7F4DBFE">
      <w:start w:val="1"/>
      <w:numFmt w:val="bullet"/>
      <w:lvlText w:val="•"/>
      <w:lvlJc w:val="left"/>
      <w:pPr>
        <w:tabs>
          <w:tab w:val="num" w:pos="720"/>
        </w:tabs>
        <w:ind w:left="720" w:hanging="360"/>
      </w:pPr>
      <w:rPr>
        <w:rFonts w:ascii="Times New Roman" w:hAnsi="Times New Roman" w:hint="default"/>
      </w:rPr>
    </w:lvl>
    <w:lvl w:ilvl="1" w:tplc="3A7614FC" w:tentative="1">
      <w:start w:val="1"/>
      <w:numFmt w:val="bullet"/>
      <w:lvlText w:val="•"/>
      <w:lvlJc w:val="left"/>
      <w:pPr>
        <w:tabs>
          <w:tab w:val="num" w:pos="1440"/>
        </w:tabs>
        <w:ind w:left="1440" w:hanging="360"/>
      </w:pPr>
      <w:rPr>
        <w:rFonts w:ascii="Times New Roman" w:hAnsi="Times New Roman" w:hint="default"/>
      </w:rPr>
    </w:lvl>
    <w:lvl w:ilvl="2" w:tplc="66A67DE4" w:tentative="1">
      <w:start w:val="1"/>
      <w:numFmt w:val="bullet"/>
      <w:lvlText w:val="•"/>
      <w:lvlJc w:val="left"/>
      <w:pPr>
        <w:tabs>
          <w:tab w:val="num" w:pos="2160"/>
        </w:tabs>
        <w:ind w:left="2160" w:hanging="360"/>
      </w:pPr>
      <w:rPr>
        <w:rFonts w:ascii="Times New Roman" w:hAnsi="Times New Roman" w:hint="default"/>
      </w:rPr>
    </w:lvl>
    <w:lvl w:ilvl="3" w:tplc="12EA17BC" w:tentative="1">
      <w:start w:val="1"/>
      <w:numFmt w:val="bullet"/>
      <w:lvlText w:val="•"/>
      <w:lvlJc w:val="left"/>
      <w:pPr>
        <w:tabs>
          <w:tab w:val="num" w:pos="2880"/>
        </w:tabs>
        <w:ind w:left="2880" w:hanging="360"/>
      </w:pPr>
      <w:rPr>
        <w:rFonts w:ascii="Times New Roman" w:hAnsi="Times New Roman" w:hint="default"/>
      </w:rPr>
    </w:lvl>
    <w:lvl w:ilvl="4" w:tplc="02828326" w:tentative="1">
      <w:start w:val="1"/>
      <w:numFmt w:val="bullet"/>
      <w:lvlText w:val="•"/>
      <w:lvlJc w:val="left"/>
      <w:pPr>
        <w:tabs>
          <w:tab w:val="num" w:pos="3600"/>
        </w:tabs>
        <w:ind w:left="3600" w:hanging="360"/>
      </w:pPr>
      <w:rPr>
        <w:rFonts w:ascii="Times New Roman" w:hAnsi="Times New Roman" w:hint="default"/>
      </w:rPr>
    </w:lvl>
    <w:lvl w:ilvl="5" w:tplc="BC12B54C" w:tentative="1">
      <w:start w:val="1"/>
      <w:numFmt w:val="bullet"/>
      <w:lvlText w:val="•"/>
      <w:lvlJc w:val="left"/>
      <w:pPr>
        <w:tabs>
          <w:tab w:val="num" w:pos="4320"/>
        </w:tabs>
        <w:ind w:left="4320" w:hanging="360"/>
      </w:pPr>
      <w:rPr>
        <w:rFonts w:ascii="Times New Roman" w:hAnsi="Times New Roman" w:hint="default"/>
      </w:rPr>
    </w:lvl>
    <w:lvl w:ilvl="6" w:tplc="D33C1B02" w:tentative="1">
      <w:start w:val="1"/>
      <w:numFmt w:val="bullet"/>
      <w:lvlText w:val="•"/>
      <w:lvlJc w:val="left"/>
      <w:pPr>
        <w:tabs>
          <w:tab w:val="num" w:pos="5040"/>
        </w:tabs>
        <w:ind w:left="5040" w:hanging="360"/>
      </w:pPr>
      <w:rPr>
        <w:rFonts w:ascii="Times New Roman" w:hAnsi="Times New Roman" w:hint="default"/>
      </w:rPr>
    </w:lvl>
    <w:lvl w:ilvl="7" w:tplc="9DD8D7E4" w:tentative="1">
      <w:start w:val="1"/>
      <w:numFmt w:val="bullet"/>
      <w:lvlText w:val="•"/>
      <w:lvlJc w:val="left"/>
      <w:pPr>
        <w:tabs>
          <w:tab w:val="num" w:pos="5760"/>
        </w:tabs>
        <w:ind w:left="5760" w:hanging="360"/>
      </w:pPr>
      <w:rPr>
        <w:rFonts w:ascii="Times New Roman" w:hAnsi="Times New Roman" w:hint="default"/>
      </w:rPr>
    </w:lvl>
    <w:lvl w:ilvl="8" w:tplc="BE64B9E6" w:tentative="1">
      <w:start w:val="1"/>
      <w:numFmt w:val="bullet"/>
      <w:lvlText w:val="•"/>
      <w:lvlJc w:val="left"/>
      <w:pPr>
        <w:tabs>
          <w:tab w:val="num" w:pos="6480"/>
        </w:tabs>
        <w:ind w:left="6480" w:hanging="360"/>
      </w:pPr>
      <w:rPr>
        <w:rFonts w:ascii="Times New Roman" w:hAnsi="Times New Roman" w:hint="default"/>
      </w:rPr>
    </w:lvl>
  </w:abstractNum>
  <w:abstractNum w:abstractNumId="64" w15:restartNumberingAfterBreak="0">
    <w:nsid w:val="594568E8"/>
    <w:multiLevelType w:val="hybridMultilevel"/>
    <w:tmpl w:val="2286B71E"/>
    <w:lvl w:ilvl="0" w:tplc="AE266030">
      <w:start w:val="1"/>
      <w:numFmt w:val="decimal"/>
      <w:lvlText w:val="%1°"/>
      <w:lvlJc w:val="left"/>
      <w:pPr>
        <w:tabs>
          <w:tab w:val="num" w:pos="851"/>
        </w:tabs>
        <w:ind w:left="851" w:hanging="491"/>
      </w:pPr>
      <w:rPr>
        <w:rFonts w:hint="default"/>
        <w:b w:val="0"/>
        <w:sz w:val="24"/>
        <w:szCs w:val="24"/>
      </w:rPr>
    </w:lvl>
    <w:lvl w:ilvl="1" w:tplc="D2745128">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5" w15:restartNumberingAfterBreak="0">
    <w:nsid w:val="5AA23828"/>
    <w:multiLevelType w:val="hybridMultilevel"/>
    <w:tmpl w:val="0C52004A"/>
    <w:lvl w:ilvl="0" w:tplc="08130019">
      <w:start w:val="1"/>
      <w:numFmt w:val="lowerLetter"/>
      <w:lvlText w:val="%1."/>
      <w:lvlJc w:val="left"/>
      <w:pPr>
        <w:ind w:left="1800" w:hanging="360"/>
      </w:p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66" w15:restartNumberingAfterBreak="0">
    <w:nsid w:val="5E0B26B6"/>
    <w:multiLevelType w:val="hybridMultilevel"/>
    <w:tmpl w:val="91445C56"/>
    <w:lvl w:ilvl="0" w:tplc="E6E69E98">
      <w:start w:val="1"/>
      <w:numFmt w:val="bullet"/>
      <w:lvlText w:val="o"/>
      <w:lvlJc w:val="left"/>
      <w:pPr>
        <w:ind w:left="720" w:hanging="360"/>
      </w:pPr>
      <w:rPr>
        <w:rFonts w:ascii="Courier New" w:hAnsi="Courier New" w:cs="Courier New" w:hint="default"/>
      </w:rPr>
    </w:lvl>
    <w:lvl w:ilvl="1" w:tplc="04130019" w:tentative="1">
      <w:start w:val="1"/>
      <w:numFmt w:val="bullet"/>
      <w:lvlText w:val="o"/>
      <w:lvlJc w:val="left"/>
      <w:pPr>
        <w:ind w:left="1440" w:hanging="360"/>
      </w:pPr>
      <w:rPr>
        <w:rFonts w:ascii="Courier New" w:hAnsi="Courier New" w:cs="Courier New" w:hint="default"/>
      </w:rPr>
    </w:lvl>
    <w:lvl w:ilvl="2" w:tplc="0413001B" w:tentative="1">
      <w:start w:val="1"/>
      <w:numFmt w:val="bullet"/>
      <w:lvlText w:val=""/>
      <w:lvlJc w:val="left"/>
      <w:pPr>
        <w:ind w:left="2160" w:hanging="360"/>
      </w:pPr>
      <w:rPr>
        <w:rFonts w:ascii="Wingdings" w:hAnsi="Wingdings" w:hint="default"/>
      </w:rPr>
    </w:lvl>
    <w:lvl w:ilvl="3" w:tplc="0413000F" w:tentative="1">
      <w:start w:val="1"/>
      <w:numFmt w:val="bullet"/>
      <w:lvlText w:val=""/>
      <w:lvlJc w:val="left"/>
      <w:pPr>
        <w:ind w:left="2880" w:hanging="360"/>
      </w:pPr>
      <w:rPr>
        <w:rFonts w:ascii="Symbol" w:hAnsi="Symbol" w:hint="default"/>
      </w:rPr>
    </w:lvl>
    <w:lvl w:ilvl="4" w:tplc="04130019" w:tentative="1">
      <w:start w:val="1"/>
      <w:numFmt w:val="bullet"/>
      <w:lvlText w:val="o"/>
      <w:lvlJc w:val="left"/>
      <w:pPr>
        <w:ind w:left="3600" w:hanging="360"/>
      </w:pPr>
      <w:rPr>
        <w:rFonts w:ascii="Courier New" w:hAnsi="Courier New" w:cs="Courier New" w:hint="default"/>
      </w:rPr>
    </w:lvl>
    <w:lvl w:ilvl="5" w:tplc="0413001B" w:tentative="1">
      <w:start w:val="1"/>
      <w:numFmt w:val="bullet"/>
      <w:lvlText w:val=""/>
      <w:lvlJc w:val="left"/>
      <w:pPr>
        <w:ind w:left="4320" w:hanging="360"/>
      </w:pPr>
      <w:rPr>
        <w:rFonts w:ascii="Wingdings" w:hAnsi="Wingdings" w:hint="default"/>
      </w:rPr>
    </w:lvl>
    <w:lvl w:ilvl="6" w:tplc="0413000F" w:tentative="1">
      <w:start w:val="1"/>
      <w:numFmt w:val="bullet"/>
      <w:lvlText w:val=""/>
      <w:lvlJc w:val="left"/>
      <w:pPr>
        <w:ind w:left="5040" w:hanging="360"/>
      </w:pPr>
      <w:rPr>
        <w:rFonts w:ascii="Symbol" w:hAnsi="Symbol" w:hint="default"/>
      </w:rPr>
    </w:lvl>
    <w:lvl w:ilvl="7" w:tplc="04130019" w:tentative="1">
      <w:start w:val="1"/>
      <w:numFmt w:val="bullet"/>
      <w:lvlText w:val="o"/>
      <w:lvlJc w:val="left"/>
      <w:pPr>
        <w:ind w:left="5760" w:hanging="360"/>
      </w:pPr>
      <w:rPr>
        <w:rFonts w:ascii="Courier New" w:hAnsi="Courier New" w:cs="Courier New" w:hint="default"/>
      </w:rPr>
    </w:lvl>
    <w:lvl w:ilvl="8" w:tplc="0413001B" w:tentative="1">
      <w:start w:val="1"/>
      <w:numFmt w:val="bullet"/>
      <w:lvlText w:val=""/>
      <w:lvlJc w:val="left"/>
      <w:pPr>
        <w:ind w:left="6480" w:hanging="360"/>
      </w:pPr>
      <w:rPr>
        <w:rFonts w:ascii="Wingdings" w:hAnsi="Wingdings" w:hint="default"/>
      </w:rPr>
    </w:lvl>
  </w:abstractNum>
  <w:abstractNum w:abstractNumId="67" w15:restartNumberingAfterBreak="0">
    <w:nsid w:val="60AB4B6A"/>
    <w:multiLevelType w:val="hybridMultilevel"/>
    <w:tmpl w:val="8EA25F4A"/>
    <w:lvl w:ilvl="0" w:tplc="2D4E6110">
      <w:start w:val="1"/>
      <w:numFmt w:val="decimal"/>
      <w:lvlText w:val="%1°"/>
      <w:lvlJc w:val="left"/>
      <w:pPr>
        <w:ind w:left="1440" w:hanging="360"/>
      </w:pPr>
      <w:rPr>
        <w:rFonts w:ascii="Garamond" w:hAnsi="Garamond" w:hint="default"/>
        <w:b w:val="0"/>
        <w:sz w:val="24"/>
        <w:szCs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8" w15:restartNumberingAfterBreak="0">
    <w:nsid w:val="61555310"/>
    <w:multiLevelType w:val="hybridMultilevel"/>
    <w:tmpl w:val="B1B037A0"/>
    <w:lvl w:ilvl="0" w:tplc="2C980DFC">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9" w15:restartNumberingAfterBreak="0">
    <w:nsid w:val="62C74915"/>
    <w:multiLevelType w:val="hybridMultilevel"/>
    <w:tmpl w:val="EF8A1D94"/>
    <w:lvl w:ilvl="0" w:tplc="B1825810">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70" w15:restartNumberingAfterBreak="0">
    <w:nsid w:val="630C1EAA"/>
    <w:multiLevelType w:val="hybridMultilevel"/>
    <w:tmpl w:val="34867F62"/>
    <w:lvl w:ilvl="0" w:tplc="78BC20AC">
      <w:start w:val="1"/>
      <w:numFmt w:val="bullet"/>
      <w:lvlText w:val="•"/>
      <w:lvlJc w:val="left"/>
      <w:pPr>
        <w:tabs>
          <w:tab w:val="num" w:pos="720"/>
        </w:tabs>
        <w:ind w:left="720" w:hanging="360"/>
      </w:pPr>
      <w:rPr>
        <w:rFonts w:ascii="Times New Roman" w:hAnsi="Times New Roman" w:hint="default"/>
      </w:rPr>
    </w:lvl>
    <w:lvl w:ilvl="1" w:tplc="F146A4C4" w:tentative="1">
      <w:start w:val="1"/>
      <w:numFmt w:val="bullet"/>
      <w:lvlText w:val="•"/>
      <w:lvlJc w:val="left"/>
      <w:pPr>
        <w:tabs>
          <w:tab w:val="num" w:pos="1440"/>
        </w:tabs>
        <w:ind w:left="1440" w:hanging="360"/>
      </w:pPr>
      <w:rPr>
        <w:rFonts w:ascii="Times New Roman" w:hAnsi="Times New Roman" w:hint="default"/>
      </w:rPr>
    </w:lvl>
    <w:lvl w:ilvl="2" w:tplc="98100212" w:tentative="1">
      <w:start w:val="1"/>
      <w:numFmt w:val="bullet"/>
      <w:lvlText w:val="•"/>
      <w:lvlJc w:val="left"/>
      <w:pPr>
        <w:tabs>
          <w:tab w:val="num" w:pos="2160"/>
        </w:tabs>
        <w:ind w:left="2160" w:hanging="360"/>
      </w:pPr>
      <w:rPr>
        <w:rFonts w:ascii="Times New Roman" w:hAnsi="Times New Roman" w:hint="default"/>
      </w:rPr>
    </w:lvl>
    <w:lvl w:ilvl="3" w:tplc="D3A62D08" w:tentative="1">
      <w:start w:val="1"/>
      <w:numFmt w:val="bullet"/>
      <w:lvlText w:val="•"/>
      <w:lvlJc w:val="left"/>
      <w:pPr>
        <w:tabs>
          <w:tab w:val="num" w:pos="2880"/>
        </w:tabs>
        <w:ind w:left="2880" w:hanging="360"/>
      </w:pPr>
      <w:rPr>
        <w:rFonts w:ascii="Times New Roman" w:hAnsi="Times New Roman" w:hint="default"/>
      </w:rPr>
    </w:lvl>
    <w:lvl w:ilvl="4" w:tplc="D00E3AE6" w:tentative="1">
      <w:start w:val="1"/>
      <w:numFmt w:val="bullet"/>
      <w:lvlText w:val="•"/>
      <w:lvlJc w:val="left"/>
      <w:pPr>
        <w:tabs>
          <w:tab w:val="num" w:pos="3600"/>
        </w:tabs>
        <w:ind w:left="3600" w:hanging="360"/>
      </w:pPr>
      <w:rPr>
        <w:rFonts w:ascii="Times New Roman" w:hAnsi="Times New Roman" w:hint="default"/>
      </w:rPr>
    </w:lvl>
    <w:lvl w:ilvl="5" w:tplc="12E899F0" w:tentative="1">
      <w:start w:val="1"/>
      <w:numFmt w:val="bullet"/>
      <w:lvlText w:val="•"/>
      <w:lvlJc w:val="left"/>
      <w:pPr>
        <w:tabs>
          <w:tab w:val="num" w:pos="4320"/>
        </w:tabs>
        <w:ind w:left="4320" w:hanging="360"/>
      </w:pPr>
      <w:rPr>
        <w:rFonts w:ascii="Times New Roman" w:hAnsi="Times New Roman" w:hint="default"/>
      </w:rPr>
    </w:lvl>
    <w:lvl w:ilvl="6" w:tplc="38F45252" w:tentative="1">
      <w:start w:val="1"/>
      <w:numFmt w:val="bullet"/>
      <w:lvlText w:val="•"/>
      <w:lvlJc w:val="left"/>
      <w:pPr>
        <w:tabs>
          <w:tab w:val="num" w:pos="5040"/>
        </w:tabs>
        <w:ind w:left="5040" w:hanging="360"/>
      </w:pPr>
      <w:rPr>
        <w:rFonts w:ascii="Times New Roman" w:hAnsi="Times New Roman" w:hint="default"/>
      </w:rPr>
    </w:lvl>
    <w:lvl w:ilvl="7" w:tplc="7E6A2470" w:tentative="1">
      <w:start w:val="1"/>
      <w:numFmt w:val="bullet"/>
      <w:lvlText w:val="•"/>
      <w:lvlJc w:val="left"/>
      <w:pPr>
        <w:tabs>
          <w:tab w:val="num" w:pos="5760"/>
        </w:tabs>
        <w:ind w:left="5760" w:hanging="360"/>
      </w:pPr>
      <w:rPr>
        <w:rFonts w:ascii="Times New Roman" w:hAnsi="Times New Roman" w:hint="default"/>
      </w:rPr>
    </w:lvl>
    <w:lvl w:ilvl="8" w:tplc="29D8981A" w:tentative="1">
      <w:start w:val="1"/>
      <w:numFmt w:val="bullet"/>
      <w:lvlText w:val="•"/>
      <w:lvlJc w:val="left"/>
      <w:pPr>
        <w:tabs>
          <w:tab w:val="num" w:pos="6480"/>
        </w:tabs>
        <w:ind w:left="6480" w:hanging="360"/>
      </w:pPr>
      <w:rPr>
        <w:rFonts w:ascii="Times New Roman" w:hAnsi="Times New Roman" w:hint="default"/>
      </w:rPr>
    </w:lvl>
  </w:abstractNum>
  <w:abstractNum w:abstractNumId="71" w15:restartNumberingAfterBreak="0">
    <w:nsid w:val="631E4714"/>
    <w:multiLevelType w:val="hybridMultilevel"/>
    <w:tmpl w:val="76F40FF4"/>
    <w:lvl w:ilvl="0" w:tplc="6E8ECAD2">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72" w15:restartNumberingAfterBreak="0">
    <w:nsid w:val="63754489"/>
    <w:multiLevelType w:val="hybridMultilevel"/>
    <w:tmpl w:val="B2AAC804"/>
    <w:lvl w:ilvl="0" w:tplc="EAAC8D98">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73" w15:restartNumberingAfterBreak="0">
    <w:nsid w:val="641F390C"/>
    <w:multiLevelType w:val="hybridMultilevel"/>
    <w:tmpl w:val="60C4AB54"/>
    <w:lvl w:ilvl="0" w:tplc="4C282B6C">
      <w:start w:val="1"/>
      <w:numFmt w:val="bullet"/>
      <w:lvlText w:val="•"/>
      <w:lvlJc w:val="left"/>
      <w:pPr>
        <w:tabs>
          <w:tab w:val="num" w:pos="720"/>
        </w:tabs>
        <w:ind w:left="720" w:hanging="360"/>
      </w:pPr>
      <w:rPr>
        <w:rFonts w:ascii="Times New Roman" w:hAnsi="Times New Roman" w:hint="default"/>
      </w:rPr>
    </w:lvl>
    <w:lvl w:ilvl="1" w:tplc="5686C032" w:tentative="1">
      <w:start w:val="1"/>
      <w:numFmt w:val="bullet"/>
      <w:lvlText w:val="•"/>
      <w:lvlJc w:val="left"/>
      <w:pPr>
        <w:tabs>
          <w:tab w:val="num" w:pos="1440"/>
        </w:tabs>
        <w:ind w:left="1440" w:hanging="360"/>
      </w:pPr>
      <w:rPr>
        <w:rFonts w:ascii="Times New Roman" w:hAnsi="Times New Roman" w:hint="default"/>
      </w:rPr>
    </w:lvl>
    <w:lvl w:ilvl="2" w:tplc="D5BAE4CC" w:tentative="1">
      <w:start w:val="1"/>
      <w:numFmt w:val="bullet"/>
      <w:lvlText w:val="•"/>
      <w:lvlJc w:val="left"/>
      <w:pPr>
        <w:tabs>
          <w:tab w:val="num" w:pos="2160"/>
        </w:tabs>
        <w:ind w:left="2160" w:hanging="360"/>
      </w:pPr>
      <w:rPr>
        <w:rFonts w:ascii="Times New Roman" w:hAnsi="Times New Roman" w:hint="default"/>
      </w:rPr>
    </w:lvl>
    <w:lvl w:ilvl="3" w:tplc="0CE63F38" w:tentative="1">
      <w:start w:val="1"/>
      <w:numFmt w:val="bullet"/>
      <w:lvlText w:val="•"/>
      <w:lvlJc w:val="left"/>
      <w:pPr>
        <w:tabs>
          <w:tab w:val="num" w:pos="2880"/>
        </w:tabs>
        <w:ind w:left="2880" w:hanging="360"/>
      </w:pPr>
      <w:rPr>
        <w:rFonts w:ascii="Times New Roman" w:hAnsi="Times New Roman" w:hint="default"/>
      </w:rPr>
    </w:lvl>
    <w:lvl w:ilvl="4" w:tplc="9C444C00" w:tentative="1">
      <w:start w:val="1"/>
      <w:numFmt w:val="bullet"/>
      <w:lvlText w:val="•"/>
      <w:lvlJc w:val="left"/>
      <w:pPr>
        <w:tabs>
          <w:tab w:val="num" w:pos="3600"/>
        </w:tabs>
        <w:ind w:left="3600" w:hanging="360"/>
      </w:pPr>
      <w:rPr>
        <w:rFonts w:ascii="Times New Roman" w:hAnsi="Times New Roman" w:hint="default"/>
      </w:rPr>
    </w:lvl>
    <w:lvl w:ilvl="5" w:tplc="2A4C0B0E" w:tentative="1">
      <w:start w:val="1"/>
      <w:numFmt w:val="bullet"/>
      <w:lvlText w:val="•"/>
      <w:lvlJc w:val="left"/>
      <w:pPr>
        <w:tabs>
          <w:tab w:val="num" w:pos="4320"/>
        </w:tabs>
        <w:ind w:left="4320" w:hanging="360"/>
      </w:pPr>
      <w:rPr>
        <w:rFonts w:ascii="Times New Roman" w:hAnsi="Times New Roman" w:hint="default"/>
      </w:rPr>
    </w:lvl>
    <w:lvl w:ilvl="6" w:tplc="6DC4844A" w:tentative="1">
      <w:start w:val="1"/>
      <w:numFmt w:val="bullet"/>
      <w:lvlText w:val="•"/>
      <w:lvlJc w:val="left"/>
      <w:pPr>
        <w:tabs>
          <w:tab w:val="num" w:pos="5040"/>
        </w:tabs>
        <w:ind w:left="5040" w:hanging="360"/>
      </w:pPr>
      <w:rPr>
        <w:rFonts w:ascii="Times New Roman" w:hAnsi="Times New Roman" w:hint="default"/>
      </w:rPr>
    </w:lvl>
    <w:lvl w:ilvl="7" w:tplc="6D84D4EE" w:tentative="1">
      <w:start w:val="1"/>
      <w:numFmt w:val="bullet"/>
      <w:lvlText w:val="•"/>
      <w:lvlJc w:val="left"/>
      <w:pPr>
        <w:tabs>
          <w:tab w:val="num" w:pos="5760"/>
        </w:tabs>
        <w:ind w:left="5760" w:hanging="360"/>
      </w:pPr>
      <w:rPr>
        <w:rFonts w:ascii="Times New Roman" w:hAnsi="Times New Roman" w:hint="default"/>
      </w:rPr>
    </w:lvl>
    <w:lvl w:ilvl="8" w:tplc="3E84CD6A" w:tentative="1">
      <w:start w:val="1"/>
      <w:numFmt w:val="bullet"/>
      <w:lvlText w:val="•"/>
      <w:lvlJc w:val="left"/>
      <w:pPr>
        <w:tabs>
          <w:tab w:val="num" w:pos="6480"/>
        </w:tabs>
        <w:ind w:left="6480" w:hanging="360"/>
      </w:pPr>
      <w:rPr>
        <w:rFonts w:ascii="Times New Roman" w:hAnsi="Times New Roman" w:hint="default"/>
      </w:rPr>
    </w:lvl>
  </w:abstractNum>
  <w:abstractNum w:abstractNumId="74" w15:restartNumberingAfterBreak="0">
    <w:nsid w:val="66B27D09"/>
    <w:multiLevelType w:val="hybridMultilevel"/>
    <w:tmpl w:val="376A26E0"/>
    <w:lvl w:ilvl="0" w:tplc="08130007">
      <w:start w:val="1"/>
      <w:numFmt w:val="bullet"/>
      <w:lvlText w:val=""/>
      <w:lvlPicBulletId w:val="0"/>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5" w15:restartNumberingAfterBreak="0">
    <w:nsid w:val="677A6E22"/>
    <w:multiLevelType w:val="hybridMultilevel"/>
    <w:tmpl w:val="CE5C2D04"/>
    <w:lvl w:ilvl="0" w:tplc="08130019">
      <w:start w:val="1"/>
      <w:numFmt w:val="lowerLetter"/>
      <w:lvlText w:val="%1."/>
      <w:lvlJc w:val="left"/>
      <w:pPr>
        <w:ind w:left="2141" w:hanging="360"/>
      </w:pPr>
    </w:lvl>
    <w:lvl w:ilvl="1" w:tplc="08130019">
      <w:start w:val="1"/>
      <w:numFmt w:val="lowerLetter"/>
      <w:lvlText w:val="%2."/>
      <w:lvlJc w:val="left"/>
      <w:pPr>
        <w:ind w:left="2861" w:hanging="360"/>
      </w:pPr>
    </w:lvl>
    <w:lvl w:ilvl="2" w:tplc="0813001B">
      <w:start w:val="1"/>
      <w:numFmt w:val="lowerRoman"/>
      <w:lvlText w:val="%3."/>
      <w:lvlJc w:val="right"/>
      <w:pPr>
        <w:ind w:left="3581" w:hanging="180"/>
      </w:pPr>
    </w:lvl>
    <w:lvl w:ilvl="3" w:tplc="0813000F" w:tentative="1">
      <w:start w:val="1"/>
      <w:numFmt w:val="decimal"/>
      <w:lvlText w:val="%4."/>
      <w:lvlJc w:val="left"/>
      <w:pPr>
        <w:ind w:left="4301" w:hanging="360"/>
      </w:pPr>
    </w:lvl>
    <w:lvl w:ilvl="4" w:tplc="08130019" w:tentative="1">
      <w:start w:val="1"/>
      <w:numFmt w:val="lowerLetter"/>
      <w:lvlText w:val="%5."/>
      <w:lvlJc w:val="left"/>
      <w:pPr>
        <w:ind w:left="5021" w:hanging="360"/>
      </w:pPr>
    </w:lvl>
    <w:lvl w:ilvl="5" w:tplc="0813001B" w:tentative="1">
      <w:start w:val="1"/>
      <w:numFmt w:val="lowerRoman"/>
      <w:lvlText w:val="%6."/>
      <w:lvlJc w:val="right"/>
      <w:pPr>
        <w:ind w:left="5741" w:hanging="180"/>
      </w:pPr>
    </w:lvl>
    <w:lvl w:ilvl="6" w:tplc="0813000F" w:tentative="1">
      <w:start w:val="1"/>
      <w:numFmt w:val="decimal"/>
      <w:lvlText w:val="%7."/>
      <w:lvlJc w:val="left"/>
      <w:pPr>
        <w:ind w:left="6461" w:hanging="360"/>
      </w:pPr>
    </w:lvl>
    <w:lvl w:ilvl="7" w:tplc="08130019" w:tentative="1">
      <w:start w:val="1"/>
      <w:numFmt w:val="lowerLetter"/>
      <w:lvlText w:val="%8."/>
      <w:lvlJc w:val="left"/>
      <w:pPr>
        <w:ind w:left="7181" w:hanging="360"/>
      </w:pPr>
    </w:lvl>
    <w:lvl w:ilvl="8" w:tplc="0813001B" w:tentative="1">
      <w:start w:val="1"/>
      <w:numFmt w:val="lowerRoman"/>
      <w:lvlText w:val="%9."/>
      <w:lvlJc w:val="right"/>
      <w:pPr>
        <w:ind w:left="7901" w:hanging="180"/>
      </w:pPr>
    </w:lvl>
  </w:abstractNum>
  <w:abstractNum w:abstractNumId="76" w15:restartNumberingAfterBreak="0">
    <w:nsid w:val="68F015BC"/>
    <w:multiLevelType w:val="hybridMultilevel"/>
    <w:tmpl w:val="51221D88"/>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CAF25C6A">
      <w:start w:val="1"/>
      <w:numFmt w:val="decimalZero"/>
      <w:lvlText w:val="%2."/>
      <w:lvlJc w:val="left"/>
      <w:pPr>
        <w:tabs>
          <w:tab w:val="num" w:pos="3065"/>
        </w:tabs>
        <w:ind w:left="3065" w:hanging="360"/>
      </w:pPr>
      <w:rPr>
        <w:rFonts w:hint="default"/>
      </w:rPr>
    </w:lvl>
    <w:lvl w:ilvl="2" w:tplc="30C2F9F0">
      <w:start w:val="1"/>
      <w:numFmt w:val="lowerLetter"/>
      <w:lvlText w:val="%3)"/>
      <w:lvlJc w:val="left"/>
      <w:pPr>
        <w:ind w:left="3785" w:hanging="360"/>
      </w:pPr>
      <w:rPr>
        <w:rFont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77" w15:restartNumberingAfterBreak="0">
    <w:nsid w:val="6B137764"/>
    <w:multiLevelType w:val="hybridMultilevel"/>
    <w:tmpl w:val="4B289B16"/>
    <w:lvl w:ilvl="0" w:tplc="0256FE82">
      <w:start w:val="30"/>
      <w:numFmt w:val="bullet"/>
      <w:lvlText w:val="-"/>
      <w:lvlJc w:val="left"/>
      <w:pPr>
        <w:tabs>
          <w:tab w:val="num" w:pos="1770"/>
        </w:tabs>
        <w:ind w:left="1770" w:hanging="360"/>
      </w:pPr>
      <w:rPr>
        <w:rFonts w:ascii="Garamond" w:eastAsia="Times New Roman" w:hAnsi="Garamond" w:hint="default"/>
      </w:rPr>
    </w:lvl>
    <w:lvl w:ilvl="1" w:tplc="04130019" w:tentative="1">
      <w:start w:val="1"/>
      <w:numFmt w:val="bullet"/>
      <w:lvlText w:val="o"/>
      <w:lvlJc w:val="left"/>
      <w:pPr>
        <w:tabs>
          <w:tab w:val="num" w:pos="2490"/>
        </w:tabs>
        <w:ind w:left="2490" w:hanging="360"/>
      </w:pPr>
      <w:rPr>
        <w:rFonts w:ascii="Courier New" w:hAnsi="Courier New" w:hint="default"/>
      </w:rPr>
    </w:lvl>
    <w:lvl w:ilvl="2" w:tplc="0413001B" w:tentative="1">
      <w:start w:val="1"/>
      <w:numFmt w:val="bullet"/>
      <w:lvlText w:val=""/>
      <w:lvlJc w:val="left"/>
      <w:pPr>
        <w:tabs>
          <w:tab w:val="num" w:pos="3210"/>
        </w:tabs>
        <w:ind w:left="3210" w:hanging="360"/>
      </w:pPr>
      <w:rPr>
        <w:rFonts w:ascii="Wingdings" w:hAnsi="Wingdings" w:hint="default"/>
      </w:rPr>
    </w:lvl>
    <w:lvl w:ilvl="3" w:tplc="0413000F" w:tentative="1">
      <w:start w:val="1"/>
      <w:numFmt w:val="bullet"/>
      <w:lvlText w:val=""/>
      <w:lvlJc w:val="left"/>
      <w:pPr>
        <w:tabs>
          <w:tab w:val="num" w:pos="3930"/>
        </w:tabs>
        <w:ind w:left="3930" w:hanging="360"/>
      </w:pPr>
      <w:rPr>
        <w:rFonts w:ascii="Symbol" w:hAnsi="Symbol" w:hint="default"/>
      </w:rPr>
    </w:lvl>
    <w:lvl w:ilvl="4" w:tplc="04130019" w:tentative="1">
      <w:start w:val="1"/>
      <w:numFmt w:val="bullet"/>
      <w:lvlText w:val="o"/>
      <w:lvlJc w:val="left"/>
      <w:pPr>
        <w:tabs>
          <w:tab w:val="num" w:pos="4650"/>
        </w:tabs>
        <w:ind w:left="4650" w:hanging="360"/>
      </w:pPr>
      <w:rPr>
        <w:rFonts w:ascii="Courier New" w:hAnsi="Courier New" w:hint="default"/>
      </w:rPr>
    </w:lvl>
    <w:lvl w:ilvl="5" w:tplc="0413001B" w:tentative="1">
      <w:start w:val="1"/>
      <w:numFmt w:val="bullet"/>
      <w:lvlText w:val=""/>
      <w:lvlJc w:val="left"/>
      <w:pPr>
        <w:tabs>
          <w:tab w:val="num" w:pos="5370"/>
        </w:tabs>
        <w:ind w:left="5370" w:hanging="360"/>
      </w:pPr>
      <w:rPr>
        <w:rFonts w:ascii="Wingdings" w:hAnsi="Wingdings" w:hint="default"/>
      </w:rPr>
    </w:lvl>
    <w:lvl w:ilvl="6" w:tplc="0413000F" w:tentative="1">
      <w:start w:val="1"/>
      <w:numFmt w:val="bullet"/>
      <w:lvlText w:val=""/>
      <w:lvlJc w:val="left"/>
      <w:pPr>
        <w:tabs>
          <w:tab w:val="num" w:pos="6090"/>
        </w:tabs>
        <w:ind w:left="6090" w:hanging="360"/>
      </w:pPr>
      <w:rPr>
        <w:rFonts w:ascii="Symbol" w:hAnsi="Symbol" w:hint="default"/>
      </w:rPr>
    </w:lvl>
    <w:lvl w:ilvl="7" w:tplc="04130019" w:tentative="1">
      <w:start w:val="1"/>
      <w:numFmt w:val="bullet"/>
      <w:lvlText w:val="o"/>
      <w:lvlJc w:val="left"/>
      <w:pPr>
        <w:tabs>
          <w:tab w:val="num" w:pos="6810"/>
        </w:tabs>
        <w:ind w:left="6810" w:hanging="360"/>
      </w:pPr>
      <w:rPr>
        <w:rFonts w:ascii="Courier New" w:hAnsi="Courier New" w:hint="default"/>
      </w:rPr>
    </w:lvl>
    <w:lvl w:ilvl="8" w:tplc="0413001B" w:tentative="1">
      <w:start w:val="1"/>
      <w:numFmt w:val="bullet"/>
      <w:lvlText w:val=""/>
      <w:lvlJc w:val="left"/>
      <w:pPr>
        <w:tabs>
          <w:tab w:val="num" w:pos="7530"/>
        </w:tabs>
        <w:ind w:left="7530" w:hanging="360"/>
      </w:pPr>
      <w:rPr>
        <w:rFonts w:ascii="Wingdings" w:hAnsi="Wingdings" w:hint="default"/>
      </w:rPr>
    </w:lvl>
  </w:abstractNum>
  <w:abstractNum w:abstractNumId="78" w15:restartNumberingAfterBreak="0">
    <w:nsid w:val="6F1967AF"/>
    <w:multiLevelType w:val="hybridMultilevel"/>
    <w:tmpl w:val="BF4A1246"/>
    <w:lvl w:ilvl="0" w:tplc="360CDA1E">
      <w:start w:val="1"/>
      <w:numFmt w:val="lowerLetter"/>
      <w:lvlText w:val="%1)"/>
      <w:lvlJc w:val="left"/>
      <w:pPr>
        <w:tabs>
          <w:tab w:val="num" w:pos="2880"/>
        </w:tabs>
        <w:ind w:left="2880" w:hanging="720"/>
      </w:pPr>
      <w:rPr>
        <w:rFonts w:cs="Times New Roman" w:hint="default"/>
      </w:rPr>
    </w:lvl>
    <w:lvl w:ilvl="1" w:tplc="04130003" w:tentative="1">
      <w:start w:val="1"/>
      <w:numFmt w:val="lowerLetter"/>
      <w:lvlText w:val="%2."/>
      <w:lvlJc w:val="left"/>
      <w:pPr>
        <w:tabs>
          <w:tab w:val="num" w:pos="3240"/>
        </w:tabs>
        <w:ind w:left="3240" w:hanging="360"/>
      </w:pPr>
      <w:rPr>
        <w:rFonts w:cs="Times New Roman"/>
      </w:rPr>
    </w:lvl>
    <w:lvl w:ilvl="2" w:tplc="04130005" w:tentative="1">
      <w:start w:val="1"/>
      <w:numFmt w:val="lowerRoman"/>
      <w:lvlText w:val="%3."/>
      <w:lvlJc w:val="right"/>
      <w:pPr>
        <w:tabs>
          <w:tab w:val="num" w:pos="3960"/>
        </w:tabs>
        <w:ind w:left="3960" w:hanging="180"/>
      </w:pPr>
      <w:rPr>
        <w:rFonts w:cs="Times New Roman"/>
      </w:rPr>
    </w:lvl>
    <w:lvl w:ilvl="3" w:tplc="04130001" w:tentative="1">
      <w:start w:val="1"/>
      <w:numFmt w:val="decimal"/>
      <w:lvlText w:val="%4."/>
      <w:lvlJc w:val="left"/>
      <w:pPr>
        <w:tabs>
          <w:tab w:val="num" w:pos="4680"/>
        </w:tabs>
        <w:ind w:left="4680" w:hanging="360"/>
      </w:pPr>
      <w:rPr>
        <w:rFonts w:cs="Times New Roman"/>
      </w:rPr>
    </w:lvl>
    <w:lvl w:ilvl="4" w:tplc="04130003" w:tentative="1">
      <w:start w:val="1"/>
      <w:numFmt w:val="lowerLetter"/>
      <w:lvlText w:val="%5."/>
      <w:lvlJc w:val="left"/>
      <w:pPr>
        <w:tabs>
          <w:tab w:val="num" w:pos="5400"/>
        </w:tabs>
        <w:ind w:left="5400" w:hanging="360"/>
      </w:pPr>
      <w:rPr>
        <w:rFonts w:cs="Times New Roman"/>
      </w:rPr>
    </w:lvl>
    <w:lvl w:ilvl="5" w:tplc="04130005" w:tentative="1">
      <w:start w:val="1"/>
      <w:numFmt w:val="lowerRoman"/>
      <w:lvlText w:val="%6."/>
      <w:lvlJc w:val="right"/>
      <w:pPr>
        <w:tabs>
          <w:tab w:val="num" w:pos="6120"/>
        </w:tabs>
        <w:ind w:left="6120" w:hanging="180"/>
      </w:pPr>
      <w:rPr>
        <w:rFonts w:cs="Times New Roman"/>
      </w:rPr>
    </w:lvl>
    <w:lvl w:ilvl="6" w:tplc="04130001" w:tentative="1">
      <w:start w:val="1"/>
      <w:numFmt w:val="decimal"/>
      <w:lvlText w:val="%7."/>
      <w:lvlJc w:val="left"/>
      <w:pPr>
        <w:tabs>
          <w:tab w:val="num" w:pos="6840"/>
        </w:tabs>
        <w:ind w:left="6840" w:hanging="360"/>
      </w:pPr>
      <w:rPr>
        <w:rFonts w:cs="Times New Roman"/>
      </w:rPr>
    </w:lvl>
    <w:lvl w:ilvl="7" w:tplc="04130003" w:tentative="1">
      <w:start w:val="1"/>
      <w:numFmt w:val="lowerLetter"/>
      <w:lvlText w:val="%8."/>
      <w:lvlJc w:val="left"/>
      <w:pPr>
        <w:tabs>
          <w:tab w:val="num" w:pos="7560"/>
        </w:tabs>
        <w:ind w:left="7560" w:hanging="360"/>
      </w:pPr>
      <w:rPr>
        <w:rFonts w:cs="Times New Roman"/>
      </w:rPr>
    </w:lvl>
    <w:lvl w:ilvl="8" w:tplc="04130005" w:tentative="1">
      <w:start w:val="1"/>
      <w:numFmt w:val="lowerRoman"/>
      <w:lvlText w:val="%9."/>
      <w:lvlJc w:val="right"/>
      <w:pPr>
        <w:tabs>
          <w:tab w:val="num" w:pos="8280"/>
        </w:tabs>
        <w:ind w:left="8280" w:hanging="180"/>
      </w:pPr>
      <w:rPr>
        <w:rFonts w:cs="Times New Roman"/>
      </w:rPr>
    </w:lvl>
  </w:abstractNum>
  <w:abstractNum w:abstractNumId="79" w15:restartNumberingAfterBreak="0">
    <w:nsid w:val="6F893C87"/>
    <w:multiLevelType w:val="hybridMultilevel"/>
    <w:tmpl w:val="6F78EFF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0" w15:restartNumberingAfterBreak="0">
    <w:nsid w:val="72DA6399"/>
    <w:multiLevelType w:val="hybridMultilevel"/>
    <w:tmpl w:val="5AF49A0E"/>
    <w:lvl w:ilvl="0" w:tplc="E6E69E98">
      <w:start w:val="1"/>
      <w:numFmt w:val="lowerLetter"/>
      <w:lvlText w:val="%1)"/>
      <w:lvlJc w:val="left"/>
      <w:pPr>
        <w:tabs>
          <w:tab w:val="num" w:pos="720"/>
        </w:tabs>
        <w:ind w:left="720" w:hanging="360"/>
      </w:pPr>
    </w:lvl>
    <w:lvl w:ilvl="1" w:tplc="04130019">
      <w:start w:val="38"/>
      <w:numFmt w:val="bullet"/>
      <w:lvlText w:val=""/>
      <w:lvlJc w:val="left"/>
      <w:pPr>
        <w:tabs>
          <w:tab w:val="num" w:pos="1440"/>
        </w:tabs>
        <w:ind w:left="1440" w:hanging="360"/>
      </w:pPr>
      <w:rPr>
        <w:rFonts w:ascii="Symbol" w:eastAsia="Times New Roman" w:hAnsi="Symbol" w:cs="Arial" w:hint="default"/>
        <w:color w:val="auto"/>
      </w:rPr>
    </w:lvl>
    <w:lvl w:ilvl="2" w:tplc="0413001B">
      <w:start w:val="1"/>
      <w:numFmt w:val="bullet"/>
      <w:lvlText w:val="o"/>
      <w:lvlJc w:val="left"/>
      <w:pPr>
        <w:tabs>
          <w:tab w:val="num" w:pos="2340"/>
        </w:tabs>
        <w:ind w:left="2340" w:hanging="360"/>
      </w:pPr>
      <w:rPr>
        <w:rFonts w:ascii="Courier New" w:hAnsi="Courier New" w:cs="Courier New"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1" w15:restartNumberingAfterBreak="0">
    <w:nsid w:val="73375E57"/>
    <w:multiLevelType w:val="hybridMultilevel"/>
    <w:tmpl w:val="15FA6722"/>
    <w:lvl w:ilvl="0" w:tplc="02DE7ED8">
      <w:start w:val="1"/>
      <w:numFmt w:val="decimal"/>
      <w:lvlText w:val="%1."/>
      <w:lvlJc w:val="left"/>
      <w:pPr>
        <w:tabs>
          <w:tab w:val="num" w:pos="928"/>
        </w:tabs>
        <w:ind w:left="928" w:hanging="360"/>
      </w:pPr>
    </w:lvl>
    <w:lvl w:ilvl="1" w:tplc="04130019">
      <w:start w:val="1"/>
      <w:numFmt w:val="bullet"/>
      <w:lvlText w:val=""/>
      <w:lvlJc w:val="left"/>
      <w:pPr>
        <w:tabs>
          <w:tab w:val="num" w:pos="1440"/>
        </w:tabs>
        <w:ind w:left="1440" w:hanging="360"/>
      </w:pPr>
      <w:rPr>
        <w:rFonts w:ascii="Symbol" w:hAnsi="Symbol"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2" w15:restartNumberingAfterBreak="0">
    <w:nsid w:val="76195BAF"/>
    <w:multiLevelType w:val="hybridMultilevel"/>
    <w:tmpl w:val="45D09188"/>
    <w:lvl w:ilvl="0" w:tplc="0813000F">
      <w:start w:val="1"/>
      <w:numFmt w:val="decimal"/>
      <w:lvlText w:val="%1."/>
      <w:lvlJc w:val="left"/>
      <w:pPr>
        <w:ind w:left="1500" w:hanging="360"/>
      </w:pPr>
    </w:lvl>
    <w:lvl w:ilvl="1" w:tplc="08130019" w:tentative="1">
      <w:start w:val="1"/>
      <w:numFmt w:val="lowerLetter"/>
      <w:lvlText w:val="%2."/>
      <w:lvlJc w:val="left"/>
      <w:pPr>
        <w:ind w:left="2220" w:hanging="360"/>
      </w:pPr>
    </w:lvl>
    <w:lvl w:ilvl="2" w:tplc="0813001B" w:tentative="1">
      <w:start w:val="1"/>
      <w:numFmt w:val="lowerRoman"/>
      <w:lvlText w:val="%3."/>
      <w:lvlJc w:val="right"/>
      <w:pPr>
        <w:ind w:left="2940" w:hanging="180"/>
      </w:pPr>
    </w:lvl>
    <w:lvl w:ilvl="3" w:tplc="0813000F" w:tentative="1">
      <w:start w:val="1"/>
      <w:numFmt w:val="decimal"/>
      <w:lvlText w:val="%4."/>
      <w:lvlJc w:val="left"/>
      <w:pPr>
        <w:ind w:left="3660" w:hanging="360"/>
      </w:pPr>
    </w:lvl>
    <w:lvl w:ilvl="4" w:tplc="08130019" w:tentative="1">
      <w:start w:val="1"/>
      <w:numFmt w:val="lowerLetter"/>
      <w:lvlText w:val="%5."/>
      <w:lvlJc w:val="left"/>
      <w:pPr>
        <w:ind w:left="4380" w:hanging="360"/>
      </w:pPr>
    </w:lvl>
    <w:lvl w:ilvl="5" w:tplc="0813001B" w:tentative="1">
      <w:start w:val="1"/>
      <w:numFmt w:val="lowerRoman"/>
      <w:lvlText w:val="%6."/>
      <w:lvlJc w:val="right"/>
      <w:pPr>
        <w:ind w:left="5100" w:hanging="180"/>
      </w:pPr>
    </w:lvl>
    <w:lvl w:ilvl="6" w:tplc="0813000F" w:tentative="1">
      <w:start w:val="1"/>
      <w:numFmt w:val="decimal"/>
      <w:lvlText w:val="%7."/>
      <w:lvlJc w:val="left"/>
      <w:pPr>
        <w:ind w:left="5820" w:hanging="360"/>
      </w:pPr>
    </w:lvl>
    <w:lvl w:ilvl="7" w:tplc="08130019" w:tentative="1">
      <w:start w:val="1"/>
      <w:numFmt w:val="lowerLetter"/>
      <w:lvlText w:val="%8."/>
      <w:lvlJc w:val="left"/>
      <w:pPr>
        <w:ind w:left="6540" w:hanging="360"/>
      </w:pPr>
    </w:lvl>
    <w:lvl w:ilvl="8" w:tplc="0813001B" w:tentative="1">
      <w:start w:val="1"/>
      <w:numFmt w:val="lowerRoman"/>
      <w:lvlText w:val="%9."/>
      <w:lvlJc w:val="right"/>
      <w:pPr>
        <w:ind w:left="7260" w:hanging="180"/>
      </w:pPr>
    </w:lvl>
  </w:abstractNum>
  <w:abstractNum w:abstractNumId="83" w15:restartNumberingAfterBreak="0">
    <w:nsid w:val="761F5A9C"/>
    <w:multiLevelType w:val="hybridMultilevel"/>
    <w:tmpl w:val="A8C8B0DA"/>
    <w:lvl w:ilvl="0" w:tplc="08130007">
      <w:start w:val="1"/>
      <w:numFmt w:val="bullet"/>
      <w:lvlText w:val=""/>
      <w:lvlPicBulletId w:val="0"/>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4" w15:restartNumberingAfterBreak="0">
    <w:nsid w:val="76893A7B"/>
    <w:multiLevelType w:val="hybridMultilevel"/>
    <w:tmpl w:val="9D6493EA"/>
    <w:lvl w:ilvl="0" w:tplc="FDB0F7D6">
      <w:start w:val="1"/>
      <w:numFmt w:val="bullet"/>
      <w:lvlText w:val="•"/>
      <w:lvlJc w:val="left"/>
      <w:pPr>
        <w:tabs>
          <w:tab w:val="num" w:pos="720"/>
        </w:tabs>
        <w:ind w:left="720" w:hanging="360"/>
      </w:pPr>
      <w:rPr>
        <w:rFonts w:ascii="Times New Roman" w:hAnsi="Times New Roman" w:hint="default"/>
      </w:rPr>
    </w:lvl>
    <w:lvl w:ilvl="1" w:tplc="6ECABBF0" w:tentative="1">
      <w:start w:val="1"/>
      <w:numFmt w:val="bullet"/>
      <w:lvlText w:val="•"/>
      <w:lvlJc w:val="left"/>
      <w:pPr>
        <w:tabs>
          <w:tab w:val="num" w:pos="1440"/>
        </w:tabs>
        <w:ind w:left="1440" w:hanging="360"/>
      </w:pPr>
      <w:rPr>
        <w:rFonts w:ascii="Times New Roman" w:hAnsi="Times New Roman" w:hint="default"/>
      </w:rPr>
    </w:lvl>
    <w:lvl w:ilvl="2" w:tplc="5E5683C0" w:tentative="1">
      <w:start w:val="1"/>
      <w:numFmt w:val="bullet"/>
      <w:lvlText w:val="•"/>
      <w:lvlJc w:val="left"/>
      <w:pPr>
        <w:tabs>
          <w:tab w:val="num" w:pos="2160"/>
        </w:tabs>
        <w:ind w:left="2160" w:hanging="360"/>
      </w:pPr>
      <w:rPr>
        <w:rFonts w:ascii="Times New Roman" w:hAnsi="Times New Roman" w:hint="default"/>
      </w:rPr>
    </w:lvl>
    <w:lvl w:ilvl="3" w:tplc="C388B798" w:tentative="1">
      <w:start w:val="1"/>
      <w:numFmt w:val="bullet"/>
      <w:lvlText w:val="•"/>
      <w:lvlJc w:val="left"/>
      <w:pPr>
        <w:tabs>
          <w:tab w:val="num" w:pos="2880"/>
        </w:tabs>
        <w:ind w:left="2880" w:hanging="360"/>
      </w:pPr>
      <w:rPr>
        <w:rFonts w:ascii="Times New Roman" w:hAnsi="Times New Roman" w:hint="default"/>
      </w:rPr>
    </w:lvl>
    <w:lvl w:ilvl="4" w:tplc="D1D67AE0" w:tentative="1">
      <w:start w:val="1"/>
      <w:numFmt w:val="bullet"/>
      <w:lvlText w:val="•"/>
      <w:lvlJc w:val="left"/>
      <w:pPr>
        <w:tabs>
          <w:tab w:val="num" w:pos="3600"/>
        </w:tabs>
        <w:ind w:left="3600" w:hanging="360"/>
      </w:pPr>
      <w:rPr>
        <w:rFonts w:ascii="Times New Roman" w:hAnsi="Times New Roman" w:hint="default"/>
      </w:rPr>
    </w:lvl>
    <w:lvl w:ilvl="5" w:tplc="7626359C" w:tentative="1">
      <w:start w:val="1"/>
      <w:numFmt w:val="bullet"/>
      <w:lvlText w:val="•"/>
      <w:lvlJc w:val="left"/>
      <w:pPr>
        <w:tabs>
          <w:tab w:val="num" w:pos="4320"/>
        </w:tabs>
        <w:ind w:left="4320" w:hanging="360"/>
      </w:pPr>
      <w:rPr>
        <w:rFonts w:ascii="Times New Roman" w:hAnsi="Times New Roman" w:hint="default"/>
      </w:rPr>
    </w:lvl>
    <w:lvl w:ilvl="6" w:tplc="0EE6F10C" w:tentative="1">
      <w:start w:val="1"/>
      <w:numFmt w:val="bullet"/>
      <w:lvlText w:val="•"/>
      <w:lvlJc w:val="left"/>
      <w:pPr>
        <w:tabs>
          <w:tab w:val="num" w:pos="5040"/>
        </w:tabs>
        <w:ind w:left="5040" w:hanging="360"/>
      </w:pPr>
      <w:rPr>
        <w:rFonts w:ascii="Times New Roman" w:hAnsi="Times New Roman" w:hint="default"/>
      </w:rPr>
    </w:lvl>
    <w:lvl w:ilvl="7" w:tplc="E35E0B8E" w:tentative="1">
      <w:start w:val="1"/>
      <w:numFmt w:val="bullet"/>
      <w:lvlText w:val="•"/>
      <w:lvlJc w:val="left"/>
      <w:pPr>
        <w:tabs>
          <w:tab w:val="num" w:pos="5760"/>
        </w:tabs>
        <w:ind w:left="5760" w:hanging="360"/>
      </w:pPr>
      <w:rPr>
        <w:rFonts w:ascii="Times New Roman" w:hAnsi="Times New Roman" w:hint="default"/>
      </w:rPr>
    </w:lvl>
    <w:lvl w:ilvl="8" w:tplc="B03459E8" w:tentative="1">
      <w:start w:val="1"/>
      <w:numFmt w:val="bullet"/>
      <w:lvlText w:val="•"/>
      <w:lvlJc w:val="left"/>
      <w:pPr>
        <w:tabs>
          <w:tab w:val="num" w:pos="6480"/>
        </w:tabs>
        <w:ind w:left="6480" w:hanging="360"/>
      </w:pPr>
      <w:rPr>
        <w:rFonts w:ascii="Times New Roman" w:hAnsi="Times New Roman" w:hint="default"/>
      </w:rPr>
    </w:lvl>
  </w:abstractNum>
  <w:abstractNum w:abstractNumId="85" w15:restartNumberingAfterBreak="0">
    <w:nsid w:val="78DE1C6D"/>
    <w:multiLevelType w:val="hybridMultilevel"/>
    <w:tmpl w:val="5F06D578"/>
    <w:lvl w:ilvl="0" w:tplc="1DBC2D1C">
      <w:start w:val="1"/>
      <w:numFmt w:val="bullet"/>
      <w:lvlText w:val="•"/>
      <w:lvlJc w:val="left"/>
      <w:pPr>
        <w:tabs>
          <w:tab w:val="num" w:pos="720"/>
        </w:tabs>
        <w:ind w:left="720" w:hanging="360"/>
      </w:pPr>
      <w:rPr>
        <w:rFonts w:ascii="Times New Roman" w:hAnsi="Times New Roman" w:hint="default"/>
      </w:rPr>
    </w:lvl>
    <w:lvl w:ilvl="1" w:tplc="EEFCFE8E" w:tentative="1">
      <w:start w:val="1"/>
      <w:numFmt w:val="bullet"/>
      <w:lvlText w:val="•"/>
      <w:lvlJc w:val="left"/>
      <w:pPr>
        <w:tabs>
          <w:tab w:val="num" w:pos="1440"/>
        </w:tabs>
        <w:ind w:left="1440" w:hanging="360"/>
      </w:pPr>
      <w:rPr>
        <w:rFonts w:ascii="Times New Roman" w:hAnsi="Times New Roman" w:hint="default"/>
      </w:rPr>
    </w:lvl>
    <w:lvl w:ilvl="2" w:tplc="2B362676" w:tentative="1">
      <w:start w:val="1"/>
      <w:numFmt w:val="bullet"/>
      <w:lvlText w:val="•"/>
      <w:lvlJc w:val="left"/>
      <w:pPr>
        <w:tabs>
          <w:tab w:val="num" w:pos="2160"/>
        </w:tabs>
        <w:ind w:left="2160" w:hanging="360"/>
      </w:pPr>
      <w:rPr>
        <w:rFonts w:ascii="Times New Roman" w:hAnsi="Times New Roman" w:hint="default"/>
      </w:rPr>
    </w:lvl>
    <w:lvl w:ilvl="3" w:tplc="E4D8E7DE" w:tentative="1">
      <w:start w:val="1"/>
      <w:numFmt w:val="bullet"/>
      <w:lvlText w:val="•"/>
      <w:lvlJc w:val="left"/>
      <w:pPr>
        <w:tabs>
          <w:tab w:val="num" w:pos="2880"/>
        </w:tabs>
        <w:ind w:left="2880" w:hanging="360"/>
      </w:pPr>
      <w:rPr>
        <w:rFonts w:ascii="Times New Roman" w:hAnsi="Times New Roman" w:hint="default"/>
      </w:rPr>
    </w:lvl>
    <w:lvl w:ilvl="4" w:tplc="E208DF08" w:tentative="1">
      <w:start w:val="1"/>
      <w:numFmt w:val="bullet"/>
      <w:lvlText w:val="•"/>
      <w:lvlJc w:val="left"/>
      <w:pPr>
        <w:tabs>
          <w:tab w:val="num" w:pos="3600"/>
        </w:tabs>
        <w:ind w:left="3600" w:hanging="360"/>
      </w:pPr>
      <w:rPr>
        <w:rFonts w:ascii="Times New Roman" w:hAnsi="Times New Roman" w:hint="default"/>
      </w:rPr>
    </w:lvl>
    <w:lvl w:ilvl="5" w:tplc="EB50DEEA" w:tentative="1">
      <w:start w:val="1"/>
      <w:numFmt w:val="bullet"/>
      <w:lvlText w:val="•"/>
      <w:lvlJc w:val="left"/>
      <w:pPr>
        <w:tabs>
          <w:tab w:val="num" w:pos="4320"/>
        </w:tabs>
        <w:ind w:left="4320" w:hanging="360"/>
      </w:pPr>
      <w:rPr>
        <w:rFonts w:ascii="Times New Roman" w:hAnsi="Times New Roman" w:hint="default"/>
      </w:rPr>
    </w:lvl>
    <w:lvl w:ilvl="6" w:tplc="3D1EFB8E" w:tentative="1">
      <w:start w:val="1"/>
      <w:numFmt w:val="bullet"/>
      <w:lvlText w:val="•"/>
      <w:lvlJc w:val="left"/>
      <w:pPr>
        <w:tabs>
          <w:tab w:val="num" w:pos="5040"/>
        </w:tabs>
        <w:ind w:left="5040" w:hanging="360"/>
      </w:pPr>
      <w:rPr>
        <w:rFonts w:ascii="Times New Roman" w:hAnsi="Times New Roman" w:hint="default"/>
      </w:rPr>
    </w:lvl>
    <w:lvl w:ilvl="7" w:tplc="0EE6FA5E" w:tentative="1">
      <w:start w:val="1"/>
      <w:numFmt w:val="bullet"/>
      <w:lvlText w:val="•"/>
      <w:lvlJc w:val="left"/>
      <w:pPr>
        <w:tabs>
          <w:tab w:val="num" w:pos="5760"/>
        </w:tabs>
        <w:ind w:left="5760" w:hanging="360"/>
      </w:pPr>
      <w:rPr>
        <w:rFonts w:ascii="Times New Roman" w:hAnsi="Times New Roman" w:hint="default"/>
      </w:rPr>
    </w:lvl>
    <w:lvl w:ilvl="8" w:tplc="7FAC5B1E" w:tentative="1">
      <w:start w:val="1"/>
      <w:numFmt w:val="bullet"/>
      <w:lvlText w:val="•"/>
      <w:lvlJc w:val="left"/>
      <w:pPr>
        <w:tabs>
          <w:tab w:val="num" w:pos="6480"/>
        </w:tabs>
        <w:ind w:left="6480" w:hanging="360"/>
      </w:pPr>
      <w:rPr>
        <w:rFonts w:ascii="Times New Roman" w:hAnsi="Times New Roman" w:hint="default"/>
      </w:rPr>
    </w:lvl>
  </w:abstractNum>
  <w:abstractNum w:abstractNumId="86" w15:restartNumberingAfterBreak="0">
    <w:nsid w:val="79BE3641"/>
    <w:multiLevelType w:val="hybridMultilevel"/>
    <w:tmpl w:val="234A3416"/>
    <w:lvl w:ilvl="0" w:tplc="7F7E84C6">
      <w:start w:val="1"/>
      <w:numFmt w:val="bullet"/>
      <w:lvlText w:val="•"/>
      <w:lvlJc w:val="left"/>
      <w:pPr>
        <w:tabs>
          <w:tab w:val="num" w:pos="720"/>
        </w:tabs>
        <w:ind w:left="720" w:hanging="360"/>
      </w:pPr>
      <w:rPr>
        <w:rFonts w:ascii="Times New Roman" w:hAnsi="Times New Roman" w:hint="default"/>
      </w:rPr>
    </w:lvl>
    <w:lvl w:ilvl="1" w:tplc="0EC6333A" w:tentative="1">
      <w:start w:val="1"/>
      <w:numFmt w:val="bullet"/>
      <w:lvlText w:val="•"/>
      <w:lvlJc w:val="left"/>
      <w:pPr>
        <w:tabs>
          <w:tab w:val="num" w:pos="1440"/>
        </w:tabs>
        <w:ind w:left="1440" w:hanging="360"/>
      </w:pPr>
      <w:rPr>
        <w:rFonts w:ascii="Times New Roman" w:hAnsi="Times New Roman" w:hint="default"/>
      </w:rPr>
    </w:lvl>
    <w:lvl w:ilvl="2" w:tplc="C4A457E8" w:tentative="1">
      <w:start w:val="1"/>
      <w:numFmt w:val="bullet"/>
      <w:lvlText w:val="•"/>
      <w:lvlJc w:val="left"/>
      <w:pPr>
        <w:tabs>
          <w:tab w:val="num" w:pos="2160"/>
        </w:tabs>
        <w:ind w:left="2160" w:hanging="360"/>
      </w:pPr>
      <w:rPr>
        <w:rFonts w:ascii="Times New Roman" w:hAnsi="Times New Roman" w:hint="default"/>
      </w:rPr>
    </w:lvl>
    <w:lvl w:ilvl="3" w:tplc="D0386F0E" w:tentative="1">
      <w:start w:val="1"/>
      <w:numFmt w:val="bullet"/>
      <w:lvlText w:val="•"/>
      <w:lvlJc w:val="left"/>
      <w:pPr>
        <w:tabs>
          <w:tab w:val="num" w:pos="2880"/>
        </w:tabs>
        <w:ind w:left="2880" w:hanging="360"/>
      </w:pPr>
      <w:rPr>
        <w:rFonts w:ascii="Times New Roman" w:hAnsi="Times New Roman" w:hint="default"/>
      </w:rPr>
    </w:lvl>
    <w:lvl w:ilvl="4" w:tplc="E34A2A34" w:tentative="1">
      <w:start w:val="1"/>
      <w:numFmt w:val="bullet"/>
      <w:lvlText w:val="•"/>
      <w:lvlJc w:val="left"/>
      <w:pPr>
        <w:tabs>
          <w:tab w:val="num" w:pos="3600"/>
        </w:tabs>
        <w:ind w:left="3600" w:hanging="360"/>
      </w:pPr>
      <w:rPr>
        <w:rFonts w:ascii="Times New Roman" w:hAnsi="Times New Roman" w:hint="default"/>
      </w:rPr>
    </w:lvl>
    <w:lvl w:ilvl="5" w:tplc="7096C38E" w:tentative="1">
      <w:start w:val="1"/>
      <w:numFmt w:val="bullet"/>
      <w:lvlText w:val="•"/>
      <w:lvlJc w:val="left"/>
      <w:pPr>
        <w:tabs>
          <w:tab w:val="num" w:pos="4320"/>
        </w:tabs>
        <w:ind w:left="4320" w:hanging="360"/>
      </w:pPr>
      <w:rPr>
        <w:rFonts w:ascii="Times New Roman" w:hAnsi="Times New Roman" w:hint="default"/>
      </w:rPr>
    </w:lvl>
    <w:lvl w:ilvl="6" w:tplc="9FB681C4" w:tentative="1">
      <w:start w:val="1"/>
      <w:numFmt w:val="bullet"/>
      <w:lvlText w:val="•"/>
      <w:lvlJc w:val="left"/>
      <w:pPr>
        <w:tabs>
          <w:tab w:val="num" w:pos="5040"/>
        </w:tabs>
        <w:ind w:left="5040" w:hanging="360"/>
      </w:pPr>
      <w:rPr>
        <w:rFonts w:ascii="Times New Roman" w:hAnsi="Times New Roman" w:hint="default"/>
      </w:rPr>
    </w:lvl>
    <w:lvl w:ilvl="7" w:tplc="A2D8D77E" w:tentative="1">
      <w:start w:val="1"/>
      <w:numFmt w:val="bullet"/>
      <w:lvlText w:val="•"/>
      <w:lvlJc w:val="left"/>
      <w:pPr>
        <w:tabs>
          <w:tab w:val="num" w:pos="5760"/>
        </w:tabs>
        <w:ind w:left="5760" w:hanging="360"/>
      </w:pPr>
      <w:rPr>
        <w:rFonts w:ascii="Times New Roman" w:hAnsi="Times New Roman" w:hint="default"/>
      </w:rPr>
    </w:lvl>
    <w:lvl w:ilvl="8" w:tplc="B0F665FE" w:tentative="1">
      <w:start w:val="1"/>
      <w:numFmt w:val="bullet"/>
      <w:lvlText w:val="•"/>
      <w:lvlJc w:val="left"/>
      <w:pPr>
        <w:tabs>
          <w:tab w:val="num" w:pos="6480"/>
        </w:tabs>
        <w:ind w:left="6480" w:hanging="360"/>
      </w:pPr>
      <w:rPr>
        <w:rFonts w:ascii="Times New Roman" w:hAnsi="Times New Roman" w:hint="default"/>
      </w:rPr>
    </w:lvl>
  </w:abstractNum>
  <w:abstractNum w:abstractNumId="87" w15:restartNumberingAfterBreak="0">
    <w:nsid w:val="79CB2413"/>
    <w:multiLevelType w:val="hybridMultilevel"/>
    <w:tmpl w:val="6032C7B2"/>
    <w:lvl w:ilvl="0" w:tplc="BE02014A">
      <w:start w:val="30"/>
      <w:numFmt w:val="bullet"/>
      <w:lvlText w:val="-"/>
      <w:lvlJc w:val="left"/>
      <w:pPr>
        <w:ind w:left="2843" w:hanging="360"/>
      </w:pPr>
      <w:rPr>
        <w:rFonts w:ascii="Garamond" w:eastAsia="Times New Roman" w:hAnsi="Garamond" w:cs="Arial" w:hint="default"/>
      </w:rPr>
    </w:lvl>
    <w:lvl w:ilvl="1" w:tplc="08130003" w:tentative="1">
      <w:start w:val="1"/>
      <w:numFmt w:val="bullet"/>
      <w:lvlText w:val="o"/>
      <w:lvlJc w:val="left"/>
      <w:pPr>
        <w:ind w:left="3563" w:hanging="360"/>
      </w:pPr>
      <w:rPr>
        <w:rFonts w:ascii="Courier New" w:hAnsi="Courier New" w:cs="Courier New" w:hint="default"/>
      </w:rPr>
    </w:lvl>
    <w:lvl w:ilvl="2" w:tplc="08130005" w:tentative="1">
      <w:start w:val="1"/>
      <w:numFmt w:val="bullet"/>
      <w:lvlText w:val=""/>
      <w:lvlJc w:val="left"/>
      <w:pPr>
        <w:ind w:left="4283" w:hanging="360"/>
      </w:pPr>
      <w:rPr>
        <w:rFonts w:ascii="Wingdings" w:hAnsi="Wingdings" w:hint="default"/>
      </w:rPr>
    </w:lvl>
    <w:lvl w:ilvl="3" w:tplc="08130001" w:tentative="1">
      <w:start w:val="1"/>
      <w:numFmt w:val="bullet"/>
      <w:lvlText w:val=""/>
      <w:lvlJc w:val="left"/>
      <w:pPr>
        <w:ind w:left="5003" w:hanging="360"/>
      </w:pPr>
      <w:rPr>
        <w:rFonts w:ascii="Symbol" w:hAnsi="Symbol" w:hint="default"/>
      </w:rPr>
    </w:lvl>
    <w:lvl w:ilvl="4" w:tplc="08130003" w:tentative="1">
      <w:start w:val="1"/>
      <w:numFmt w:val="bullet"/>
      <w:lvlText w:val="o"/>
      <w:lvlJc w:val="left"/>
      <w:pPr>
        <w:ind w:left="5723" w:hanging="360"/>
      </w:pPr>
      <w:rPr>
        <w:rFonts w:ascii="Courier New" w:hAnsi="Courier New" w:cs="Courier New" w:hint="default"/>
      </w:rPr>
    </w:lvl>
    <w:lvl w:ilvl="5" w:tplc="08130005" w:tentative="1">
      <w:start w:val="1"/>
      <w:numFmt w:val="bullet"/>
      <w:lvlText w:val=""/>
      <w:lvlJc w:val="left"/>
      <w:pPr>
        <w:ind w:left="6443" w:hanging="360"/>
      </w:pPr>
      <w:rPr>
        <w:rFonts w:ascii="Wingdings" w:hAnsi="Wingdings" w:hint="default"/>
      </w:rPr>
    </w:lvl>
    <w:lvl w:ilvl="6" w:tplc="08130001" w:tentative="1">
      <w:start w:val="1"/>
      <w:numFmt w:val="bullet"/>
      <w:lvlText w:val=""/>
      <w:lvlJc w:val="left"/>
      <w:pPr>
        <w:ind w:left="7163" w:hanging="360"/>
      </w:pPr>
      <w:rPr>
        <w:rFonts w:ascii="Symbol" w:hAnsi="Symbol" w:hint="default"/>
      </w:rPr>
    </w:lvl>
    <w:lvl w:ilvl="7" w:tplc="08130003" w:tentative="1">
      <w:start w:val="1"/>
      <w:numFmt w:val="bullet"/>
      <w:lvlText w:val="o"/>
      <w:lvlJc w:val="left"/>
      <w:pPr>
        <w:ind w:left="7883" w:hanging="360"/>
      </w:pPr>
      <w:rPr>
        <w:rFonts w:ascii="Courier New" w:hAnsi="Courier New" w:cs="Courier New" w:hint="default"/>
      </w:rPr>
    </w:lvl>
    <w:lvl w:ilvl="8" w:tplc="08130005" w:tentative="1">
      <w:start w:val="1"/>
      <w:numFmt w:val="bullet"/>
      <w:lvlText w:val=""/>
      <w:lvlJc w:val="left"/>
      <w:pPr>
        <w:ind w:left="8603" w:hanging="360"/>
      </w:pPr>
      <w:rPr>
        <w:rFonts w:ascii="Wingdings" w:hAnsi="Wingdings" w:hint="default"/>
      </w:rPr>
    </w:lvl>
  </w:abstractNum>
  <w:abstractNum w:abstractNumId="88" w15:restartNumberingAfterBreak="0">
    <w:nsid w:val="7A3A68AA"/>
    <w:multiLevelType w:val="hybridMultilevel"/>
    <w:tmpl w:val="27646EB2"/>
    <w:lvl w:ilvl="0" w:tplc="26922196">
      <w:start w:val="1"/>
      <w:numFmt w:val="bullet"/>
      <w:lvlText w:val="•"/>
      <w:lvlJc w:val="left"/>
      <w:pPr>
        <w:tabs>
          <w:tab w:val="num" w:pos="720"/>
        </w:tabs>
        <w:ind w:left="720" w:hanging="360"/>
      </w:pPr>
      <w:rPr>
        <w:rFonts w:ascii="Times New Roman" w:hAnsi="Times New Roman" w:hint="default"/>
      </w:rPr>
    </w:lvl>
    <w:lvl w:ilvl="1" w:tplc="D8FCF6D0" w:tentative="1">
      <w:start w:val="1"/>
      <w:numFmt w:val="bullet"/>
      <w:lvlText w:val="•"/>
      <w:lvlJc w:val="left"/>
      <w:pPr>
        <w:tabs>
          <w:tab w:val="num" w:pos="1440"/>
        </w:tabs>
        <w:ind w:left="1440" w:hanging="360"/>
      </w:pPr>
      <w:rPr>
        <w:rFonts w:ascii="Times New Roman" w:hAnsi="Times New Roman" w:hint="default"/>
      </w:rPr>
    </w:lvl>
    <w:lvl w:ilvl="2" w:tplc="4140B5BA" w:tentative="1">
      <w:start w:val="1"/>
      <w:numFmt w:val="bullet"/>
      <w:lvlText w:val="•"/>
      <w:lvlJc w:val="left"/>
      <w:pPr>
        <w:tabs>
          <w:tab w:val="num" w:pos="2160"/>
        </w:tabs>
        <w:ind w:left="2160" w:hanging="360"/>
      </w:pPr>
      <w:rPr>
        <w:rFonts w:ascii="Times New Roman" w:hAnsi="Times New Roman" w:hint="default"/>
      </w:rPr>
    </w:lvl>
    <w:lvl w:ilvl="3" w:tplc="16981032" w:tentative="1">
      <w:start w:val="1"/>
      <w:numFmt w:val="bullet"/>
      <w:lvlText w:val="•"/>
      <w:lvlJc w:val="left"/>
      <w:pPr>
        <w:tabs>
          <w:tab w:val="num" w:pos="2880"/>
        </w:tabs>
        <w:ind w:left="2880" w:hanging="360"/>
      </w:pPr>
      <w:rPr>
        <w:rFonts w:ascii="Times New Roman" w:hAnsi="Times New Roman" w:hint="default"/>
      </w:rPr>
    </w:lvl>
    <w:lvl w:ilvl="4" w:tplc="91A845FE" w:tentative="1">
      <w:start w:val="1"/>
      <w:numFmt w:val="bullet"/>
      <w:lvlText w:val="•"/>
      <w:lvlJc w:val="left"/>
      <w:pPr>
        <w:tabs>
          <w:tab w:val="num" w:pos="3600"/>
        </w:tabs>
        <w:ind w:left="3600" w:hanging="360"/>
      </w:pPr>
      <w:rPr>
        <w:rFonts w:ascii="Times New Roman" w:hAnsi="Times New Roman" w:hint="default"/>
      </w:rPr>
    </w:lvl>
    <w:lvl w:ilvl="5" w:tplc="9DF8B6E8" w:tentative="1">
      <w:start w:val="1"/>
      <w:numFmt w:val="bullet"/>
      <w:lvlText w:val="•"/>
      <w:lvlJc w:val="left"/>
      <w:pPr>
        <w:tabs>
          <w:tab w:val="num" w:pos="4320"/>
        </w:tabs>
        <w:ind w:left="4320" w:hanging="360"/>
      </w:pPr>
      <w:rPr>
        <w:rFonts w:ascii="Times New Roman" w:hAnsi="Times New Roman" w:hint="default"/>
      </w:rPr>
    </w:lvl>
    <w:lvl w:ilvl="6" w:tplc="83783A1C" w:tentative="1">
      <w:start w:val="1"/>
      <w:numFmt w:val="bullet"/>
      <w:lvlText w:val="•"/>
      <w:lvlJc w:val="left"/>
      <w:pPr>
        <w:tabs>
          <w:tab w:val="num" w:pos="5040"/>
        </w:tabs>
        <w:ind w:left="5040" w:hanging="360"/>
      </w:pPr>
      <w:rPr>
        <w:rFonts w:ascii="Times New Roman" w:hAnsi="Times New Roman" w:hint="default"/>
      </w:rPr>
    </w:lvl>
    <w:lvl w:ilvl="7" w:tplc="D7C2E8BC" w:tentative="1">
      <w:start w:val="1"/>
      <w:numFmt w:val="bullet"/>
      <w:lvlText w:val="•"/>
      <w:lvlJc w:val="left"/>
      <w:pPr>
        <w:tabs>
          <w:tab w:val="num" w:pos="5760"/>
        </w:tabs>
        <w:ind w:left="5760" w:hanging="360"/>
      </w:pPr>
      <w:rPr>
        <w:rFonts w:ascii="Times New Roman" w:hAnsi="Times New Roman" w:hint="default"/>
      </w:rPr>
    </w:lvl>
    <w:lvl w:ilvl="8" w:tplc="1C204F86" w:tentative="1">
      <w:start w:val="1"/>
      <w:numFmt w:val="bullet"/>
      <w:lvlText w:val="•"/>
      <w:lvlJc w:val="left"/>
      <w:pPr>
        <w:tabs>
          <w:tab w:val="num" w:pos="6480"/>
        </w:tabs>
        <w:ind w:left="6480" w:hanging="360"/>
      </w:pPr>
      <w:rPr>
        <w:rFonts w:ascii="Times New Roman" w:hAnsi="Times New Roman" w:hint="default"/>
      </w:rPr>
    </w:lvl>
  </w:abstractNum>
  <w:abstractNum w:abstractNumId="89" w15:restartNumberingAfterBreak="0">
    <w:nsid w:val="7B1F1F66"/>
    <w:multiLevelType w:val="hybridMultilevel"/>
    <w:tmpl w:val="2CFC3766"/>
    <w:lvl w:ilvl="0" w:tplc="DF4E3D46">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90" w15:restartNumberingAfterBreak="0">
    <w:nsid w:val="7C7312A1"/>
    <w:multiLevelType w:val="hybridMultilevel"/>
    <w:tmpl w:val="CA34A16A"/>
    <w:lvl w:ilvl="0" w:tplc="C8BC4E4E">
      <w:start w:val="1"/>
      <w:numFmt w:val="bullet"/>
      <w:lvlText w:val="•"/>
      <w:lvlJc w:val="left"/>
      <w:pPr>
        <w:tabs>
          <w:tab w:val="num" w:pos="720"/>
        </w:tabs>
        <w:ind w:left="720" w:hanging="360"/>
      </w:pPr>
      <w:rPr>
        <w:rFonts w:ascii="Times New Roman" w:hAnsi="Times New Roman" w:hint="default"/>
      </w:rPr>
    </w:lvl>
    <w:lvl w:ilvl="1" w:tplc="5CCEA044" w:tentative="1">
      <w:start w:val="1"/>
      <w:numFmt w:val="bullet"/>
      <w:lvlText w:val="•"/>
      <w:lvlJc w:val="left"/>
      <w:pPr>
        <w:tabs>
          <w:tab w:val="num" w:pos="1440"/>
        </w:tabs>
        <w:ind w:left="1440" w:hanging="360"/>
      </w:pPr>
      <w:rPr>
        <w:rFonts w:ascii="Times New Roman" w:hAnsi="Times New Roman" w:hint="default"/>
      </w:rPr>
    </w:lvl>
    <w:lvl w:ilvl="2" w:tplc="DBEA291E" w:tentative="1">
      <w:start w:val="1"/>
      <w:numFmt w:val="bullet"/>
      <w:lvlText w:val="•"/>
      <w:lvlJc w:val="left"/>
      <w:pPr>
        <w:tabs>
          <w:tab w:val="num" w:pos="2160"/>
        </w:tabs>
        <w:ind w:left="2160" w:hanging="360"/>
      </w:pPr>
      <w:rPr>
        <w:rFonts w:ascii="Times New Roman" w:hAnsi="Times New Roman" w:hint="default"/>
      </w:rPr>
    </w:lvl>
    <w:lvl w:ilvl="3" w:tplc="C08C5DEE" w:tentative="1">
      <w:start w:val="1"/>
      <w:numFmt w:val="bullet"/>
      <w:lvlText w:val="•"/>
      <w:lvlJc w:val="left"/>
      <w:pPr>
        <w:tabs>
          <w:tab w:val="num" w:pos="2880"/>
        </w:tabs>
        <w:ind w:left="2880" w:hanging="360"/>
      </w:pPr>
      <w:rPr>
        <w:rFonts w:ascii="Times New Roman" w:hAnsi="Times New Roman" w:hint="default"/>
      </w:rPr>
    </w:lvl>
    <w:lvl w:ilvl="4" w:tplc="D7A20C76" w:tentative="1">
      <w:start w:val="1"/>
      <w:numFmt w:val="bullet"/>
      <w:lvlText w:val="•"/>
      <w:lvlJc w:val="left"/>
      <w:pPr>
        <w:tabs>
          <w:tab w:val="num" w:pos="3600"/>
        </w:tabs>
        <w:ind w:left="3600" w:hanging="360"/>
      </w:pPr>
      <w:rPr>
        <w:rFonts w:ascii="Times New Roman" w:hAnsi="Times New Roman" w:hint="default"/>
      </w:rPr>
    </w:lvl>
    <w:lvl w:ilvl="5" w:tplc="9154BF92" w:tentative="1">
      <w:start w:val="1"/>
      <w:numFmt w:val="bullet"/>
      <w:lvlText w:val="•"/>
      <w:lvlJc w:val="left"/>
      <w:pPr>
        <w:tabs>
          <w:tab w:val="num" w:pos="4320"/>
        </w:tabs>
        <w:ind w:left="4320" w:hanging="360"/>
      </w:pPr>
      <w:rPr>
        <w:rFonts w:ascii="Times New Roman" w:hAnsi="Times New Roman" w:hint="default"/>
      </w:rPr>
    </w:lvl>
    <w:lvl w:ilvl="6" w:tplc="E97A7D44" w:tentative="1">
      <w:start w:val="1"/>
      <w:numFmt w:val="bullet"/>
      <w:lvlText w:val="•"/>
      <w:lvlJc w:val="left"/>
      <w:pPr>
        <w:tabs>
          <w:tab w:val="num" w:pos="5040"/>
        </w:tabs>
        <w:ind w:left="5040" w:hanging="360"/>
      </w:pPr>
      <w:rPr>
        <w:rFonts w:ascii="Times New Roman" w:hAnsi="Times New Roman" w:hint="default"/>
      </w:rPr>
    </w:lvl>
    <w:lvl w:ilvl="7" w:tplc="2A848CDA" w:tentative="1">
      <w:start w:val="1"/>
      <w:numFmt w:val="bullet"/>
      <w:lvlText w:val="•"/>
      <w:lvlJc w:val="left"/>
      <w:pPr>
        <w:tabs>
          <w:tab w:val="num" w:pos="5760"/>
        </w:tabs>
        <w:ind w:left="5760" w:hanging="360"/>
      </w:pPr>
      <w:rPr>
        <w:rFonts w:ascii="Times New Roman" w:hAnsi="Times New Roman" w:hint="default"/>
      </w:rPr>
    </w:lvl>
    <w:lvl w:ilvl="8" w:tplc="FEC6ACD0" w:tentative="1">
      <w:start w:val="1"/>
      <w:numFmt w:val="bullet"/>
      <w:lvlText w:val="•"/>
      <w:lvlJc w:val="left"/>
      <w:pPr>
        <w:tabs>
          <w:tab w:val="num" w:pos="6480"/>
        </w:tabs>
        <w:ind w:left="6480" w:hanging="360"/>
      </w:pPr>
      <w:rPr>
        <w:rFonts w:ascii="Times New Roman" w:hAnsi="Times New Roman" w:hint="default"/>
      </w:rPr>
    </w:lvl>
  </w:abstractNum>
  <w:abstractNum w:abstractNumId="91" w15:restartNumberingAfterBreak="0">
    <w:nsid w:val="7EAD7E57"/>
    <w:multiLevelType w:val="hybridMultilevel"/>
    <w:tmpl w:val="537C4520"/>
    <w:lvl w:ilvl="0" w:tplc="08130007">
      <w:start w:val="1"/>
      <w:numFmt w:val="bullet"/>
      <w:lvlText w:val=""/>
      <w:lvlPicBulletId w:val="0"/>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35"/>
  </w:num>
  <w:num w:numId="2">
    <w:abstractNumId w:val="15"/>
  </w:num>
  <w:num w:numId="3">
    <w:abstractNumId w:val="43"/>
  </w:num>
  <w:num w:numId="4">
    <w:abstractNumId w:val="77"/>
  </w:num>
  <w:num w:numId="5">
    <w:abstractNumId w:val="55"/>
  </w:num>
  <w:num w:numId="6">
    <w:abstractNumId w:val="37"/>
  </w:num>
  <w:num w:numId="7">
    <w:abstractNumId w:val="7"/>
  </w:num>
  <w:num w:numId="8">
    <w:abstractNumId w:val="44"/>
  </w:num>
  <w:num w:numId="9">
    <w:abstractNumId w:val="53"/>
  </w:num>
  <w:num w:numId="10">
    <w:abstractNumId w:val="59"/>
  </w:num>
  <w:num w:numId="11">
    <w:abstractNumId w:val="57"/>
  </w:num>
  <w:num w:numId="12">
    <w:abstractNumId w:val="34"/>
  </w:num>
  <w:num w:numId="13">
    <w:abstractNumId w:val="46"/>
  </w:num>
  <w:num w:numId="14">
    <w:abstractNumId w:val="50"/>
  </w:num>
  <w:num w:numId="15">
    <w:abstractNumId w:val="52"/>
  </w:num>
  <w:num w:numId="16">
    <w:abstractNumId w:val="62"/>
  </w:num>
  <w:num w:numId="17">
    <w:abstractNumId w:val="61"/>
  </w:num>
  <w:num w:numId="18">
    <w:abstractNumId w:val="78"/>
  </w:num>
  <w:num w:numId="19">
    <w:abstractNumId w:val="51"/>
  </w:num>
  <w:num w:numId="20">
    <w:abstractNumId w:val="13"/>
  </w:num>
  <w:num w:numId="21">
    <w:abstractNumId w:val="87"/>
  </w:num>
  <w:num w:numId="22">
    <w:abstractNumId w:val="1"/>
  </w:num>
  <w:num w:numId="23">
    <w:abstractNumId w:val="76"/>
  </w:num>
  <w:num w:numId="24">
    <w:abstractNumId w:val="12"/>
  </w:num>
  <w:num w:numId="25">
    <w:abstractNumId w:val="54"/>
  </w:num>
  <w:num w:numId="26">
    <w:abstractNumId w:val="33"/>
  </w:num>
  <w:num w:numId="27">
    <w:abstractNumId w:val="20"/>
  </w:num>
  <w:num w:numId="28">
    <w:abstractNumId w:val="47"/>
  </w:num>
  <w:num w:numId="29">
    <w:abstractNumId w:val="49"/>
  </w:num>
  <w:num w:numId="30">
    <w:abstractNumId w:val="27"/>
  </w:num>
  <w:num w:numId="31">
    <w:abstractNumId w:val="26"/>
  </w:num>
  <w:num w:numId="32">
    <w:abstractNumId w:val="25"/>
  </w:num>
  <w:num w:numId="33">
    <w:abstractNumId w:val="5"/>
  </w:num>
  <w:num w:numId="34">
    <w:abstractNumId w:val="68"/>
  </w:num>
  <w:num w:numId="35">
    <w:abstractNumId w:val="2"/>
  </w:num>
  <w:num w:numId="36">
    <w:abstractNumId w:val="18"/>
  </w:num>
  <w:num w:numId="37">
    <w:abstractNumId w:val="75"/>
  </w:num>
  <w:num w:numId="38">
    <w:abstractNumId w:val="83"/>
  </w:num>
  <w:num w:numId="39">
    <w:abstractNumId w:val="0"/>
  </w:num>
  <w:num w:numId="40">
    <w:abstractNumId w:val="91"/>
  </w:num>
  <w:num w:numId="41">
    <w:abstractNumId w:val="81"/>
  </w:num>
  <w:num w:numId="42">
    <w:abstractNumId w:val="11"/>
  </w:num>
  <w:num w:numId="43">
    <w:abstractNumId w:val="22"/>
  </w:num>
  <w:num w:numId="44">
    <w:abstractNumId w:val="24"/>
  </w:num>
  <w:num w:numId="45">
    <w:abstractNumId w:val="58"/>
  </w:num>
  <w:num w:numId="46">
    <w:abstractNumId w:val="6"/>
  </w:num>
  <w:num w:numId="47">
    <w:abstractNumId w:val="85"/>
  </w:num>
  <w:num w:numId="48">
    <w:abstractNumId w:val="48"/>
  </w:num>
  <w:num w:numId="49">
    <w:abstractNumId w:val="86"/>
  </w:num>
  <w:num w:numId="50">
    <w:abstractNumId w:val="56"/>
  </w:num>
  <w:num w:numId="51">
    <w:abstractNumId w:val="90"/>
  </w:num>
  <w:num w:numId="52">
    <w:abstractNumId w:val="4"/>
  </w:num>
  <w:num w:numId="53">
    <w:abstractNumId w:val="31"/>
  </w:num>
  <w:num w:numId="54">
    <w:abstractNumId w:val="45"/>
  </w:num>
  <w:num w:numId="55">
    <w:abstractNumId w:val="73"/>
  </w:num>
  <w:num w:numId="56">
    <w:abstractNumId w:val="38"/>
  </w:num>
  <w:num w:numId="57">
    <w:abstractNumId w:val="17"/>
  </w:num>
  <w:num w:numId="58">
    <w:abstractNumId w:val="10"/>
  </w:num>
  <w:num w:numId="59">
    <w:abstractNumId w:val="88"/>
  </w:num>
  <w:num w:numId="60">
    <w:abstractNumId w:val="84"/>
  </w:num>
  <w:num w:numId="61">
    <w:abstractNumId w:val="29"/>
  </w:num>
  <w:num w:numId="62">
    <w:abstractNumId w:val="42"/>
  </w:num>
  <w:num w:numId="63">
    <w:abstractNumId w:val="70"/>
  </w:num>
  <w:num w:numId="64">
    <w:abstractNumId w:val="63"/>
  </w:num>
  <w:num w:numId="65">
    <w:abstractNumId w:val="41"/>
  </w:num>
  <w:num w:numId="66">
    <w:abstractNumId w:val="39"/>
  </w:num>
  <w:num w:numId="67">
    <w:abstractNumId w:val="32"/>
  </w:num>
  <w:num w:numId="68">
    <w:abstractNumId w:val="30"/>
  </w:num>
  <w:num w:numId="6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5"/>
  </w:num>
  <w:num w:numId="71">
    <w:abstractNumId w:val="14"/>
  </w:num>
  <w:num w:numId="72">
    <w:abstractNumId w:val="60"/>
  </w:num>
  <w:num w:numId="73">
    <w:abstractNumId w:val="40"/>
  </w:num>
  <w:num w:numId="74">
    <w:abstractNumId w:val="66"/>
  </w:num>
  <w:num w:numId="75">
    <w:abstractNumId w:val="64"/>
  </w:num>
  <w:num w:numId="76">
    <w:abstractNumId w:val="79"/>
  </w:num>
  <w:num w:numId="77">
    <w:abstractNumId w:val="71"/>
  </w:num>
  <w:num w:numId="78">
    <w:abstractNumId w:val="9"/>
  </w:num>
  <w:num w:numId="79">
    <w:abstractNumId w:val="89"/>
  </w:num>
  <w:num w:numId="80">
    <w:abstractNumId w:val="72"/>
  </w:num>
  <w:num w:numId="81">
    <w:abstractNumId w:val="67"/>
  </w:num>
  <w:num w:numId="82">
    <w:abstractNumId w:val="23"/>
  </w:num>
  <w:num w:numId="83">
    <w:abstractNumId w:val="74"/>
  </w:num>
  <w:num w:numId="84">
    <w:abstractNumId w:val="80"/>
  </w:num>
  <w:num w:numId="85">
    <w:abstractNumId w:val="82"/>
  </w:num>
  <w:num w:numId="86">
    <w:abstractNumId w:val="8"/>
  </w:num>
  <w:num w:numId="87">
    <w:abstractNumId w:val="16"/>
  </w:num>
  <w:num w:numId="88">
    <w:abstractNumId w:val="69"/>
  </w:num>
  <w:num w:numId="89">
    <w:abstractNumId w:val="19"/>
  </w:num>
  <w:num w:numId="90">
    <w:abstractNumId w:val="21"/>
  </w:num>
  <w:num w:numId="91">
    <w:abstractNumId w:val="28"/>
  </w:num>
  <w:num w:numId="92">
    <w:abstractNumId w:val="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45D"/>
    <w:rsid w:val="000057BD"/>
    <w:rsid w:val="0001292D"/>
    <w:rsid w:val="00013EAE"/>
    <w:rsid w:val="000159BC"/>
    <w:rsid w:val="00015E5F"/>
    <w:rsid w:val="000219E2"/>
    <w:rsid w:val="00024117"/>
    <w:rsid w:val="00024A9D"/>
    <w:rsid w:val="0002674A"/>
    <w:rsid w:val="00027603"/>
    <w:rsid w:val="00027E53"/>
    <w:rsid w:val="00030B98"/>
    <w:rsid w:val="00040932"/>
    <w:rsid w:val="00044F88"/>
    <w:rsid w:val="00046E5E"/>
    <w:rsid w:val="00060305"/>
    <w:rsid w:val="00061391"/>
    <w:rsid w:val="000645A8"/>
    <w:rsid w:val="000664C8"/>
    <w:rsid w:val="00067CA6"/>
    <w:rsid w:val="00067EAA"/>
    <w:rsid w:val="00072F91"/>
    <w:rsid w:val="00081B1E"/>
    <w:rsid w:val="00082D21"/>
    <w:rsid w:val="00083150"/>
    <w:rsid w:val="00085273"/>
    <w:rsid w:val="00085A9B"/>
    <w:rsid w:val="000946EF"/>
    <w:rsid w:val="000A1DDE"/>
    <w:rsid w:val="000A5838"/>
    <w:rsid w:val="000A6026"/>
    <w:rsid w:val="000B08C6"/>
    <w:rsid w:val="000C4B2A"/>
    <w:rsid w:val="000D1E7E"/>
    <w:rsid w:val="000D75C6"/>
    <w:rsid w:val="000D7E0D"/>
    <w:rsid w:val="000E098E"/>
    <w:rsid w:val="000E247B"/>
    <w:rsid w:val="000E6521"/>
    <w:rsid w:val="000F2457"/>
    <w:rsid w:val="00102690"/>
    <w:rsid w:val="001253C6"/>
    <w:rsid w:val="00141038"/>
    <w:rsid w:val="0015328E"/>
    <w:rsid w:val="00155D09"/>
    <w:rsid w:val="00160512"/>
    <w:rsid w:val="00166342"/>
    <w:rsid w:val="00176795"/>
    <w:rsid w:val="00176DC3"/>
    <w:rsid w:val="00182280"/>
    <w:rsid w:val="0018392B"/>
    <w:rsid w:val="00186B42"/>
    <w:rsid w:val="001A1325"/>
    <w:rsid w:val="001A3E64"/>
    <w:rsid w:val="001A602A"/>
    <w:rsid w:val="001A6E35"/>
    <w:rsid w:val="001B52A1"/>
    <w:rsid w:val="001B7868"/>
    <w:rsid w:val="001D1C44"/>
    <w:rsid w:val="001E03A2"/>
    <w:rsid w:val="001E0C5D"/>
    <w:rsid w:val="001F2B8B"/>
    <w:rsid w:val="001F5723"/>
    <w:rsid w:val="001F5A4C"/>
    <w:rsid w:val="002016E2"/>
    <w:rsid w:val="002063C8"/>
    <w:rsid w:val="00212B75"/>
    <w:rsid w:val="00225C53"/>
    <w:rsid w:val="00230B92"/>
    <w:rsid w:val="00231A48"/>
    <w:rsid w:val="00231DB6"/>
    <w:rsid w:val="0025311D"/>
    <w:rsid w:val="0026245D"/>
    <w:rsid w:val="002634EE"/>
    <w:rsid w:val="00264416"/>
    <w:rsid w:val="0026536D"/>
    <w:rsid w:val="002674A2"/>
    <w:rsid w:val="0027056F"/>
    <w:rsid w:val="00274B7D"/>
    <w:rsid w:val="002771C7"/>
    <w:rsid w:val="00277517"/>
    <w:rsid w:val="00283653"/>
    <w:rsid w:val="00290E89"/>
    <w:rsid w:val="002919B2"/>
    <w:rsid w:val="00297477"/>
    <w:rsid w:val="002A690D"/>
    <w:rsid w:val="002A6BA9"/>
    <w:rsid w:val="002B2352"/>
    <w:rsid w:val="002B5CDA"/>
    <w:rsid w:val="002C44BD"/>
    <w:rsid w:val="002C4B85"/>
    <w:rsid w:val="002C76E5"/>
    <w:rsid w:val="002D1714"/>
    <w:rsid w:val="002D2CE7"/>
    <w:rsid w:val="002E41CE"/>
    <w:rsid w:val="002E76AC"/>
    <w:rsid w:val="002E79D1"/>
    <w:rsid w:val="002F7FF1"/>
    <w:rsid w:val="00300422"/>
    <w:rsid w:val="00307AE6"/>
    <w:rsid w:val="0031269A"/>
    <w:rsid w:val="00313A79"/>
    <w:rsid w:val="0032168F"/>
    <w:rsid w:val="0032547A"/>
    <w:rsid w:val="00327A13"/>
    <w:rsid w:val="00333D26"/>
    <w:rsid w:val="00337F36"/>
    <w:rsid w:val="003411E8"/>
    <w:rsid w:val="00356507"/>
    <w:rsid w:val="00361764"/>
    <w:rsid w:val="00362EDC"/>
    <w:rsid w:val="00363D33"/>
    <w:rsid w:val="003770B2"/>
    <w:rsid w:val="00383831"/>
    <w:rsid w:val="00386735"/>
    <w:rsid w:val="003B1095"/>
    <w:rsid w:val="003B3780"/>
    <w:rsid w:val="003B646E"/>
    <w:rsid w:val="003D10DF"/>
    <w:rsid w:val="003D7A59"/>
    <w:rsid w:val="003E069D"/>
    <w:rsid w:val="003E1246"/>
    <w:rsid w:val="003E53C5"/>
    <w:rsid w:val="003E7EAB"/>
    <w:rsid w:val="003F2AD2"/>
    <w:rsid w:val="00400454"/>
    <w:rsid w:val="00402CAF"/>
    <w:rsid w:val="00403053"/>
    <w:rsid w:val="00405115"/>
    <w:rsid w:val="00410904"/>
    <w:rsid w:val="0041497B"/>
    <w:rsid w:val="00415C20"/>
    <w:rsid w:val="00425BF2"/>
    <w:rsid w:val="00425CF8"/>
    <w:rsid w:val="00433E3D"/>
    <w:rsid w:val="00434B48"/>
    <w:rsid w:val="0043695A"/>
    <w:rsid w:val="00442B06"/>
    <w:rsid w:val="004437FD"/>
    <w:rsid w:val="00456826"/>
    <w:rsid w:val="004769D3"/>
    <w:rsid w:val="00496904"/>
    <w:rsid w:val="004A000E"/>
    <w:rsid w:val="004A1F74"/>
    <w:rsid w:val="004A698C"/>
    <w:rsid w:val="004B2DB2"/>
    <w:rsid w:val="004B33AB"/>
    <w:rsid w:val="004B3B00"/>
    <w:rsid w:val="004B508D"/>
    <w:rsid w:val="004B63B5"/>
    <w:rsid w:val="004C148C"/>
    <w:rsid w:val="004E0085"/>
    <w:rsid w:val="004E06F1"/>
    <w:rsid w:val="004E2FC5"/>
    <w:rsid w:val="004E7935"/>
    <w:rsid w:val="004F33C7"/>
    <w:rsid w:val="004F6030"/>
    <w:rsid w:val="00502C54"/>
    <w:rsid w:val="00502FD2"/>
    <w:rsid w:val="0050494A"/>
    <w:rsid w:val="00517262"/>
    <w:rsid w:val="005245C0"/>
    <w:rsid w:val="00526790"/>
    <w:rsid w:val="00527EB1"/>
    <w:rsid w:val="005464A6"/>
    <w:rsid w:val="005529C8"/>
    <w:rsid w:val="00554D79"/>
    <w:rsid w:val="00556241"/>
    <w:rsid w:val="00567BB3"/>
    <w:rsid w:val="00567DAC"/>
    <w:rsid w:val="005712EE"/>
    <w:rsid w:val="00572A51"/>
    <w:rsid w:val="00576681"/>
    <w:rsid w:val="00576ED4"/>
    <w:rsid w:val="005864E3"/>
    <w:rsid w:val="00590D32"/>
    <w:rsid w:val="005A0B0F"/>
    <w:rsid w:val="005A70D4"/>
    <w:rsid w:val="005B55D1"/>
    <w:rsid w:val="005B5CDC"/>
    <w:rsid w:val="005B7CEC"/>
    <w:rsid w:val="005C1B98"/>
    <w:rsid w:val="005C2410"/>
    <w:rsid w:val="005C2E31"/>
    <w:rsid w:val="005C65C1"/>
    <w:rsid w:val="005D75F1"/>
    <w:rsid w:val="005F086F"/>
    <w:rsid w:val="005F3B14"/>
    <w:rsid w:val="005F583B"/>
    <w:rsid w:val="00600F85"/>
    <w:rsid w:val="00601A71"/>
    <w:rsid w:val="00602F07"/>
    <w:rsid w:val="00610BC9"/>
    <w:rsid w:val="00613415"/>
    <w:rsid w:val="0061411B"/>
    <w:rsid w:val="00630D80"/>
    <w:rsid w:val="00631CC8"/>
    <w:rsid w:val="006377D6"/>
    <w:rsid w:val="0063794C"/>
    <w:rsid w:val="00641830"/>
    <w:rsid w:val="00642F82"/>
    <w:rsid w:val="00643DA5"/>
    <w:rsid w:val="00650A73"/>
    <w:rsid w:val="00656070"/>
    <w:rsid w:val="0065796D"/>
    <w:rsid w:val="006714E2"/>
    <w:rsid w:val="006812BA"/>
    <w:rsid w:val="00681AFE"/>
    <w:rsid w:val="006861CF"/>
    <w:rsid w:val="00687993"/>
    <w:rsid w:val="0069446A"/>
    <w:rsid w:val="00696946"/>
    <w:rsid w:val="00697992"/>
    <w:rsid w:val="006A26DE"/>
    <w:rsid w:val="006B357F"/>
    <w:rsid w:val="006C04D8"/>
    <w:rsid w:val="006C6E39"/>
    <w:rsid w:val="006D0A9B"/>
    <w:rsid w:val="006D1FD4"/>
    <w:rsid w:val="006E1941"/>
    <w:rsid w:val="006E44DA"/>
    <w:rsid w:val="006E4F0E"/>
    <w:rsid w:val="006E6A6A"/>
    <w:rsid w:val="00701E46"/>
    <w:rsid w:val="00710D82"/>
    <w:rsid w:val="007207DE"/>
    <w:rsid w:val="00720A63"/>
    <w:rsid w:val="00720BBA"/>
    <w:rsid w:val="00720C82"/>
    <w:rsid w:val="007216E9"/>
    <w:rsid w:val="007301F8"/>
    <w:rsid w:val="00733179"/>
    <w:rsid w:val="00733620"/>
    <w:rsid w:val="00756617"/>
    <w:rsid w:val="0075712F"/>
    <w:rsid w:val="007603CF"/>
    <w:rsid w:val="00760FF6"/>
    <w:rsid w:val="00762B7B"/>
    <w:rsid w:val="00766069"/>
    <w:rsid w:val="007758F8"/>
    <w:rsid w:val="0077689B"/>
    <w:rsid w:val="007808FE"/>
    <w:rsid w:val="0078164E"/>
    <w:rsid w:val="007832A9"/>
    <w:rsid w:val="00791A9D"/>
    <w:rsid w:val="007934EE"/>
    <w:rsid w:val="0079394E"/>
    <w:rsid w:val="0079462E"/>
    <w:rsid w:val="0079657A"/>
    <w:rsid w:val="007A393B"/>
    <w:rsid w:val="007A6830"/>
    <w:rsid w:val="007C2337"/>
    <w:rsid w:val="007C438A"/>
    <w:rsid w:val="007D1080"/>
    <w:rsid w:val="007D1252"/>
    <w:rsid w:val="007D41B3"/>
    <w:rsid w:val="007E13A8"/>
    <w:rsid w:val="007E4CAE"/>
    <w:rsid w:val="007E566B"/>
    <w:rsid w:val="007E5C76"/>
    <w:rsid w:val="007F0F5F"/>
    <w:rsid w:val="007F2D96"/>
    <w:rsid w:val="008029AF"/>
    <w:rsid w:val="00802ABA"/>
    <w:rsid w:val="0081356C"/>
    <w:rsid w:val="00820437"/>
    <w:rsid w:val="00837CF3"/>
    <w:rsid w:val="008528B2"/>
    <w:rsid w:val="00854970"/>
    <w:rsid w:val="00872E12"/>
    <w:rsid w:val="0087598B"/>
    <w:rsid w:val="00877B72"/>
    <w:rsid w:val="008873FA"/>
    <w:rsid w:val="008A31C6"/>
    <w:rsid w:val="008A6653"/>
    <w:rsid w:val="008B269E"/>
    <w:rsid w:val="008B42D3"/>
    <w:rsid w:val="008D1B82"/>
    <w:rsid w:val="008D2BFC"/>
    <w:rsid w:val="008D2D74"/>
    <w:rsid w:val="008D5FF5"/>
    <w:rsid w:val="008D7468"/>
    <w:rsid w:val="008D7B58"/>
    <w:rsid w:val="008E21E0"/>
    <w:rsid w:val="008E2FDF"/>
    <w:rsid w:val="008E35E9"/>
    <w:rsid w:val="008E6A4B"/>
    <w:rsid w:val="008E79DA"/>
    <w:rsid w:val="008F4EF5"/>
    <w:rsid w:val="00902C05"/>
    <w:rsid w:val="00903C33"/>
    <w:rsid w:val="0090764E"/>
    <w:rsid w:val="009118EF"/>
    <w:rsid w:val="009146C3"/>
    <w:rsid w:val="00921B10"/>
    <w:rsid w:val="00933AAC"/>
    <w:rsid w:val="00936637"/>
    <w:rsid w:val="00937AE2"/>
    <w:rsid w:val="009456AA"/>
    <w:rsid w:val="00952A6A"/>
    <w:rsid w:val="00953E11"/>
    <w:rsid w:val="0096122C"/>
    <w:rsid w:val="0096199D"/>
    <w:rsid w:val="009657B1"/>
    <w:rsid w:val="00975721"/>
    <w:rsid w:val="009851E2"/>
    <w:rsid w:val="00985F0B"/>
    <w:rsid w:val="00990E3D"/>
    <w:rsid w:val="009A20C1"/>
    <w:rsid w:val="009B0DC7"/>
    <w:rsid w:val="009B2E32"/>
    <w:rsid w:val="009B446E"/>
    <w:rsid w:val="009B4CAC"/>
    <w:rsid w:val="009C66FF"/>
    <w:rsid w:val="009E40A8"/>
    <w:rsid w:val="009E588F"/>
    <w:rsid w:val="009E677E"/>
    <w:rsid w:val="009F7A83"/>
    <w:rsid w:val="00A05FDB"/>
    <w:rsid w:val="00A11105"/>
    <w:rsid w:val="00A11862"/>
    <w:rsid w:val="00A1400C"/>
    <w:rsid w:val="00A1718C"/>
    <w:rsid w:val="00A22B55"/>
    <w:rsid w:val="00A275AD"/>
    <w:rsid w:val="00A351E8"/>
    <w:rsid w:val="00A37D93"/>
    <w:rsid w:val="00A40B17"/>
    <w:rsid w:val="00A42487"/>
    <w:rsid w:val="00A50A14"/>
    <w:rsid w:val="00A518F1"/>
    <w:rsid w:val="00A64CB9"/>
    <w:rsid w:val="00A65E50"/>
    <w:rsid w:val="00A66FFF"/>
    <w:rsid w:val="00A67855"/>
    <w:rsid w:val="00A77838"/>
    <w:rsid w:val="00A8034F"/>
    <w:rsid w:val="00A84BB3"/>
    <w:rsid w:val="00A87232"/>
    <w:rsid w:val="00AA5A99"/>
    <w:rsid w:val="00AA62FF"/>
    <w:rsid w:val="00AB109A"/>
    <w:rsid w:val="00AB10FD"/>
    <w:rsid w:val="00AB3810"/>
    <w:rsid w:val="00AB771F"/>
    <w:rsid w:val="00AC1ED5"/>
    <w:rsid w:val="00AC4C83"/>
    <w:rsid w:val="00AE342B"/>
    <w:rsid w:val="00AE5644"/>
    <w:rsid w:val="00AE7A48"/>
    <w:rsid w:val="00B0196B"/>
    <w:rsid w:val="00B05E8D"/>
    <w:rsid w:val="00B0741E"/>
    <w:rsid w:val="00B1176A"/>
    <w:rsid w:val="00B14E69"/>
    <w:rsid w:val="00B17E0D"/>
    <w:rsid w:val="00B2377B"/>
    <w:rsid w:val="00B23AEF"/>
    <w:rsid w:val="00B40BCA"/>
    <w:rsid w:val="00B41112"/>
    <w:rsid w:val="00B47257"/>
    <w:rsid w:val="00B549E3"/>
    <w:rsid w:val="00B72941"/>
    <w:rsid w:val="00B82742"/>
    <w:rsid w:val="00B82C27"/>
    <w:rsid w:val="00B8329B"/>
    <w:rsid w:val="00B84C8E"/>
    <w:rsid w:val="00B916AC"/>
    <w:rsid w:val="00BB3071"/>
    <w:rsid w:val="00BB7829"/>
    <w:rsid w:val="00BB7DA7"/>
    <w:rsid w:val="00BC3854"/>
    <w:rsid w:val="00BD4B1E"/>
    <w:rsid w:val="00BD52EC"/>
    <w:rsid w:val="00BD7EB4"/>
    <w:rsid w:val="00BE07E4"/>
    <w:rsid w:val="00BE3D46"/>
    <w:rsid w:val="00BE6EE6"/>
    <w:rsid w:val="00BE6FC9"/>
    <w:rsid w:val="00BF58B8"/>
    <w:rsid w:val="00C12753"/>
    <w:rsid w:val="00C12DD7"/>
    <w:rsid w:val="00C15330"/>
    <w:rsid w:val="00C2172B"/>
    <w:rsid w:val="00C24AEC"/>
    <w:rsid w:val="00C25787"/>
    <w:rsid w:val="00C266DF"/>
    <w:rsid w:val="00C33C54"/>
    <w:rsid w:val="00C366DF"/>
    <w:rsid w:val="00C36A09"/>
    <w:rsid w:val="00C36F55"/>
    <w:rsid w:val="00C46C2A"/>
    <w:rsid w:val="00C53FC1"/>
    <w:rsid w:val="00C54007"/>
    <w:rsid w:val="00C61564"/>
    <w:rsid w:val="00C62C9E"/>
    <w:rsid w:val="00C710EB"/>
    <w:rsid w:val="00C77202"/>
    <w:rsid w:val="00C773F3"/>
    <w:rsid w:val="00C82894"/>
    <w:rsid w:val="00C91B78"/>
    <w:rsid w:val="00C93C99"/>
    <w:rsid w:val="00C9526B"/>
    <w:rsid w:val="00CA007A"/>
    <w:rsid w:val="00CA0C22"/>
    <w:rsid w:val="00CA130B"/>
    <w:rsid w:val="00CA2D63"/>
    <w:rsid w:val="00CA6A6E"/>
    <w:rsid w:val="00CB233D"/>
    <w:rsid w:val="00CB7C03"/>
    <w:rsid w:val="00CB7D4C"/>
    <w:rsid w:val="00CC370F"/>
    <w:rsid w:val="00CD30AC"/>
    <w:rsid w:val="00CE10A6"/>
    <w:rsid w:val="00CE325A"/>
    <w:rsid w:val="00CE3758"/>
    <w:rsid w:val="00CE743E"/>
    <w:rsid w:val="00CF33E9"/>
    <w:rsid w:val="00CF3942"/>
    <w:rsid w:val="00D00CB0"/>
    <w:rsid w:val="00D11234"/>
    <w:rsid w:val="00D15B80"/>
    <w:rsid w:val="00D20B49"/>
    <w:rsid w:val="00D247F9"/>
    <w:rsid w:val="00D34809"/>
    <w:rsid w:val="00D43639"/>
    <w:rsid w:val="00D440D1"/>
    <w:rsid w:val="00D52E11"/>
    <w:rsid w:val="00D56D5D"/>
    <w:rsid w:val="00D61BB4"/>
    <w:rsid w:val="00D63508"/>
    <w:rsid w:val="00D66378"/>
    <w:rsid w:val="00D77208"/>
    <w:rsid w:val="00D81470"/>
    <w:rsid w:val="00D86004"/>
    <w:rsid w:val="00D91C73"/>
    <w:rsid w:val="00D93E31"/>
    <w:rsid w:val="00D94155"/>
    <w:rsid w:val="00D94F70"/>
    <w:rsid w:val="00D95993"/>
    <w:rsid w:val="00D962FF"/>
    <w:rsid w:val="00D9746D"/>
    <w:rsid w:val="00DA1D42"/>
    <w:rsid w:val="00DA7738"/>
    <w:rsid w:val="00DB13F7"/>
    <w:rsid w:val="00DB39D7"/>
    <w:rsid w:val="00DB577B"/>
    <w:rsid w:val="00DB7D0C"/>
    <w:rsid w:val="00DD012A"/>
    <w:rsid w:val="00DD21AC"/>
    <w:rsid w:val="00DD2706"/>
    <w:rsid w:val="00DD7BD1"/>
    <w:rsid w:val="00DE0242"/>
    <w:rsid w:val="00DE13C2"/>
    <w:rsid w:val="00DE496F"/>
    <w:rsid w:val="00DF22CD"/>
    <w:rsid w:val="00DF4821"/>
    <w:rsid w:val="00DF721C"/>
    <w:rsid w:val="00E06652"/>
    <w:rsid w:val="00E121A2"/>
    <w:rsid w:val="00E121ED"/>
    <w:rsid w:val="00E205CB"/>
    <w:rsid w:val="00E21A30"/>
    <w:rsid w:val="00E248D6"/>
    <w:rsid w:val="00E25EEC"/>
    <w:rsid w:val="00E2635E"/>
    <w:rsid w:val="00E31AAD"/>
    <w:rsid w:val="00E32526"/>
    <w:rsid w:val="00E32B77"/>
    <w:rsid w:val="00E407D7"/>
    <w:rsid w:val="00E431B8"/>
    <w:rsid w:val="00E461E4"/>
    <w:rsid w:val="00E47376"/>
    <w:rsid w:val="00E556C7"/>
    <w:rsid w:val="00E56C74"/>
    <w:rsid w:val="00E632AC"/>
    <w:rsid w:val="00E67DE5"/>
    <w:rsid w:val="00E726D8"/>
    <w:rsid w:val="00E80CBB"/>
    <w:rsid w:val="00E85B63"/>
    <w:rsid w:val="00E87B70"/>
    <w:rsid w:val="00E90745"/>
    <w:rsid w:val="00E91EF9"/>
    <w:rsid w:val="00EA3A96"/>
    <w:rsid w:val="00EA6602"/>
    <w:rsid w:val="00EB11D9"/>
    <w:rsid w:val="00EC6081"/>
    <w:rsid w:val="00EC6C6E"/>
    <w:rsid w:val="00ED2189"/>
    <w:rsid w:val="00EE4D23"/>
    <w:rsid w:val="00EE5F7B"/>
    <w:rsid w:val="00EF068A"/>
    <w:rsid w:val="00EF671C"/>
    <w:rsid w:val="00EF6F34"/>
    <w:rsid w:val="00EF76EC"/>
    <w:rsid w:val="00F04E8E"/>
    <w:rsid w:val="00F070B2"/>
    <w:rsid w:val="00F241A0"/>
    <w:rsid w:val="00F2482F"/>
    <w:rsid w:val="00F24B8D"/>
    <w:rsid w:val="00F30EAB"/>
    <w:rsid w:val="00F40944"/>
    <w:rsid w:val="00F4707D"/>
    <w:rsid w:val="00F556E9"/>
    <w:rsid w:val="00F65BEA"/>
    <w:rsid w:val="00F74E70"/>
    <w:rsid w:val="00F76FCC"/>
    <w:rsid w:val="00F77265"/>
    <w:rsid w:val="00F90B8F"/>
    <w:rsid w:val="00F92D2E"/>
    <w:rsid w:val="00F94552"/>
    <w:rsid w:val="00F9464D"/>
    <w:rsid w:val="00F970C4"/>
    <w:rsid w:val="00FA0D98"/>
    <w:rsid w:val="00FA1993"/>
    <w:rsid w:val="00FB6D7B"/>
    <w:rsid w:val="00FB7573"/>
    <w:rsid w:val="00FC2226"/>
    <w:rsid w:val="00FC337F"/>
    <w:rsid w:val="00FD1546"/>
    <w:rsid w:val="00FD62F3"/>
    <w:rsid w:val="00FD6BFC"/>
    <w:rsid w:val="00FE59BA"/>
    <w:rsid w:val="00FE69E3"/>
    <w:rsid w:val="00FF022F"/>
    <w:rsid w:val="00FF2DEA"/>
    <w:rsid w:val="00FF3C2E"/>
    <w:rsid w:val="00FF4A09"/>
    <w:rsid w:val="00FF7E7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2"/>
    </o:shapelayout>
  </w:shapeDefaults>
  <w:decimalSymbol w:val=","/>
  <w:listSeparator w:val=";"/>
  <w14:docId w14:val="14212061"/>
  <w15:docId w15:val="{CCD17C30-384E-4FED-9929-12BB797BF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locked="1"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1E0C5D"/>
    <w:pPr>
      <w:jc w:val="both"/>
    </w:pPr>
    <w:rPr>
      <w:rFonts w:ascii="Garamond" w:eastAsia="Times New Roman" w:hAnsi="Garamond"/>
      <w:sz w:val="24"/>
      <w:szCs w:val="24"/>
      <w:lang w:eastAsia="en-US"/>
    </w:rPr>
  </w:style>
  <w:style w:type="paragraph" w:styleId="Kop1">
    <w:name w:val="heading 1"/>
    <w:basedOn w:val="Standaard"/>
    <w:next w:val="Standaard"/>
    <w:link w:val="Kop1Char"/>
    <w:qFormat/>
    <w:rsid w:val="0026245D"/>
    <w:pPr>
      <w:keepNext/>
      <w:pBdr>
        <w:top w:val="single" w:sz="4" w:space="1" w:color="auto" w:shadow="1"/>
        <w:left w:val="single" w:sz="4" w:space="4" w:color="auto" w:shadow="1"/>
        <w:bottom w:val="single" w:sz="4" w:space="1" w:color="auto" w:shadow="1"/>
        <w:right w:val="single" w:sz="4" w:space="4" w:color="auto" w:shadow="1"/>
      </w:pBdr>
      <w:spacing w:before="240" w:after="60"/>
      <w:jc w:val="center"/>
      <w:outlineLvl w:val="0"/>
    </w:pPr>
    <w:rPr>
      <w:rFonts w:ascii="Georgia" w:hAnsi="Georgia" w:cs="Arial"/>
      <w:b/>
      <w:bCs/>
      <w:kern w:val="32"/>
      <w:sz w:val="32"/>
      <w:szCs w:val="32"/>
    </w:rPr>
  </w:style>
  <w:style w:type="paragraph" w:styleId="Kop2">
    <w:name w:val="heading 2"/>
    <w:basedOn w:val="Standaard"/>
    <w:next w:val="Standaard"/>
    <w:link w:val="Kop2Char"/>
    <w:uiPriority w:val="99"/>
    <w:qFormat/>
    <w:rsid w:val="0026245D"/>
    <w:pPr>
      <w:keepNext/>
      <w:spacing w:before="240" w:after="60"/>
      <w:outlineLvl w:val="1"/>
    </w:pPr>
    <w:rPr>
      <w:rFonts w:ascii="Georgia" w:hAnsi="Georgia" w:cs="Arial"/>
      <w:b/>
      <w:bCs/>
      <w:i/>
      <w:iCs/>
      <w:sz w:val="28"/>
      <w:szCs w:val="28"/>
    </w:rPr>
  </w:style>
  <w:style w:type="paragraph" w:styleId="Kop3">
    <w:name w:val="heading 3"/>
    <w:basedOn w:val="Standaard"/>
    <w:next w:val="Standaard"/>
    <w:link w:val="Kop3Char"/>
    <w:qFormat/>
    <w:rsid w:val="0026245D"/>
    <w:pPr>
      <w:keepNext/>
      <w:spacing w:before="240" w:after="60"/>
      <w:outlineLvl w:val="2"/>
    </w:pPr>
    <w:rPr>
      <w:rFonts w:ascii="Georgia" w:hAnsi="Georgia" w:cs="Arial"/>
      <w:b/>
      <w:bCs/>
      <w:sz w:val="26"/>
      <w:szCs w:val="26"/>
    </w:rPr>
  </w:style>
  <w:style w:type="paragraph" w:styleId="Kop4">
    <w:name w:val="heading 4"/>
    <w:basedOn w:val="Standaard"/>
    <w:next w:val="Standaard"/>
    <w:link w:val="Kop4Char"/>
    <w:qFormat/>
    <w:rsid w:val="0026245D"/>
    <w:pPr>
      <w:keepNext/>
      <w:spacing w:before="240" w:after="60"/>
      <w:outlineLvl w:val="3"/>
    </w:pPr>
    <w:rPr>
      <w:b/>
      <w:bCs/>
      <w:sz w:val="28"/>
      <w:szCs w:val="28"/>
    </w:rPr>
  </w:style>
  <w:style w:type="paragraph" w:styleId="Kop5">
    <w:name w:val="heading 5"/>
    <w:basedOn w:val="Standaard"/>
    <w:next w:val="Standaard"/>
    <w:link w:val="Kop5Char"/>
    <w:uiPriority w:val="99"/>
    <w:qFormat/>
    <w:rsid w:val="0026245D"/>
    <w:pPr>
      <w:tabs>
        <w:tab w:val="num" w:pos="1008"/>
      </w:tabs>
      <w:spacing w:before="240" w:after="60"/>
      <w:ind w:left="1008" w:hanging="432"/>
      <w:jc w:val="left"/>
      <w:outlineLvl w:val="4"/>
    </w:pPr>
    <w:rPr>
      <w:rFonts w:ascii="Times New Roman" w:hAnsi="Times New Roman"/>
      <w:b/>
      <w:bCs/>
      <w:i/>
      <w:iCs/>
      <w:sz w:val="26"/>
      <w:szCs w:val="26"/>
      <w:lang w:val="nl-NL" w:eastAsia="nl-NL"/>
    </w:rPr>
  </w:style>
  <w:style w:type="paragraph" w:styleId="Kop6">
    <w:name w:val="heading 6"/>
    <w:basedOn w:val="Standaard"/>
    <w:next w:val="Standaard"/>
    <w:link w:val="Kop6Char"/>
    <w:uiPriority w:val="99"/>
    <w:qFormat/>
    <w:rsid w:val="0026245D"/>
    <w:pPr>
      <w:tabs>
        <w:tab w:val="num" w:pos="1152"/>
      </w:tabs>
      <w:spacing w:before="240" w:after="60"/>
      <w:ind w:left="1152" w:hanging="432"/>
      <w:jc w:val="left"/>
      <w:outlineLvl w:val="5"/>
    </w:pPr>
    <w:rPr>
      <w:rFonts w:ascii="Times New Roman" w:hAnsi="Times New Roman"/>
      <w:b/>
      <w:bCs/>
      <w:sz w:val="22"/>
      <w:szCs w:val="22"/>
      <w:lang w:val="nl-NL" w:eastAsia="nl-NL"/>
    </w:rPr>
  </w:style>
  <w:style w:type="paragraph" w:styleId="Kop7">
    <w:name w:val="heading 7"/>
    <w:basedOn w:val="Standaard"/>
    <w:next w:val="Standaard"/>
    <w:link w:val="Kop7Char"/>
    <w:uiPriority w:val="99"/>
    <w:qFormat/>
    <w:rsid w:val="0026245D"/>
    <w:pPr>
      <w:tabs>
        <w:tab w:val="num" w:pos="1296"/>
      </w:tabs>
      <w:spacing w:before="240" w:after="60"/>
      <w:ind w:left="1296" w:hanging="288"/>
      <w:jc w:val="left"/>
      <w:outlineLvl w:val="6"/>
    </w:pPr>
    <w:rPr>
      <w:rFonts w:ascii="Times New Roman" w:hAnsi="Times New Roman"/>
      <w:lang w:val="nl-NL" w:eastAsia="nl-NL"/>
    </w:rPr>
  </w:style>
  <w:style w:type="paragraph" w:styleId="Kop8">
    <w:name w:val="heading 8"/>
    <w:basedOn w:val="Standaard"/>
    <w:next w:val="Standaard"/>
    <w:link w:val="Kop8Char"/>
    <w:uiPriority w:val="99"/>
    <w:qFormat/>
    <w:rsid w:val="0026245D"/>
    <w:pPr>
      <w:tabs>
        <w:tab w:val="num" w:pos="1440"/>
      </w:tabs>
      <w:spacing w:before="240" w:after="60"/>
      <w:ind w:left="1440" w:hanging="432"/>
      <w:jc w:val="left"/>
      <w:outlineLvl w:val="7"/>
    </w:pPr>
    <w:rPr>
      <w:rFonts w:ascii="Times New Roman" w:hAnsi="Times New Roman"/>
      <w:i/>
      <w:iCs/>
      <w:lang w:val="nl-NL" w:eastAsia="nl-NL"/>
    </w:rPr>
  </w:style>
  <w:style w:type="paragraph" w:styleId="Kop9">
    <w:name w:val="heading 9"/>
    <w:basedOn w:val="Standaard"/>
    <w:next w:val="Standaard"/>
    <w:link w:val="Kop9Char"/>
    <w:uiPriority w:val="99"/>
    <w:qFormat/>
    <w:rsid w:val="0026245D"/>
    <w:pPr>
      <w:tabs>
        <w:tab w:val="num" w:pos="1584"/>
      </w:tabs>
      <w:spacing w:before="240" w:after="60"/>
      <w:ind w:left="1584" w:hanging="144"/>
      <w:jc w:val="left"/>
      <w:outlineLvl w:val="8"/>
    </w:pPr>
    <w:rPr>
      <w:rFonts w:ascii="Arial" w:hAnsi="Arial" w:cs="Arial"/>
      <w:sz w:val="22"/>
      <w:szCs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26245D"/>
    <w:rPr>
      <w:rFonts w:ascii="Georgia" w:hAnsi="Georgia" w:cs="Arial"/>
      <w:b/>
      <w:bCs/>
      <w:kern w:val="32"/>
      <w:sz w:val="32"/>
      <w:szCs w:val="32"/>
    </w:rPr>
  </w:style>
  <w:style w:type="character" w:customStyle="1" w:styleId="Kop2Char">
    <w:name w:val="Kop 2 Char"/>
    <w:basedOn w:val="Standaardalinea-lettertype"/>
    <w:link w:val="Kop2"/>
    <w:uiPriority w:val="99"/>
    <w:locked/>
    <w:rsid w:val="0026245D"/>
    <w:rPr>
      <w:rFonts w:ascii="Georgia" w:hAnsi="Georgia" w:cs="Arial"/>
      <w:b/>
      <w:bCs/>
      <w:i/>
      <w:iCs/>
      <w:sz w:val="28"/>
      <w:szCs w:val="28"/>
    </w:rPr>
  </w:style>
  <w:style w:type="character" w:customStyle="1" w:styleId="Kop3Char">
    <w:name w:val="Kop 3 Char"/>
    <w:basedOn w:val="Standaardalinea-lettertype"/>
    <w:link w:val="Kop3"/>
    <w:uiPriority w:val="99"/>
    <w:locked/>
    <w:rsid w:val="0026245D"/>
    <w:rPr>
      <w:rFonts w:ascii="Georgia" w:hAnsi="Georgia" w:cs="Arial"/>
      <w:b/>
      <w:bCs/>
      <w:sz w:val="26"/>
      <w:szCs w:val="26"/>
    </w:rPr>
  </w:style>
  <w:style w:type="character" w:customStyle="1" w:styleId="Kop4Char">
    <w:name w:val="Kop 4 Char"/>
    <w:basedOn w:val="Standaardalinea-lettertype"/>
    <w:link w:val="Kop4"/>
    <w:locked/>
    <w:rsid w:val="0026245D"/>
    <w:rPr>
      <w:rFonts w:ascii="Garamond" w:hAnsi="Garamond" w:cs="Times New Roman"/>
      <w:b/>
      <w:bCs/>
      <w:sz w:val="28"/>
      <w:szCs w:val="28"/>
    </w:rPr>
  </w:style>
  <w:style w:type="character" w:customStyle="1" w:styleId="Kop5Char">
    <w:name w:val="Kop 5 Char"/>
    <w:basedOn w:val="Standaardalinea-lettertype"/>
    <w:link w:val="Kop5"/>
    <w:uiPriority w:val="99"/>
    <w:locked/>
    <w:rsid w:val="0026245D"/>
    <w:rPr>
      <w:rFonts w:ascii="Times New Roman" w:hAnsi="Times New Roman" w:cs="Times New Roman"/>
      <w:b/>
      <w:bCs/>
      <w:i/>
      <w:iCs/>
      <w:sz w:val="26"/>
      <w:szCs w:val="26"/>
      <w:lang w:val="nl-NL" w:eastAsia="nl-NL"/>
    </w:rPr>
  </w:style>
  <w:style w:type="character" w:customStyle="1" w:styleId="Kop6Char">
    <w:name w:val="Kop 6 Char"/>
    <w:basedOn w:val="Standaardalinea-lettertype"/>
    <w:link w:val="Kop6"/>
    <w:uiPriority w:val="99"/>
    <w:locked/>
    <w:rsid w:val="0026245D"/>
    <w:rPr>
      <w:rFonts w:ascii="Times New Roman" w:hAnsi="Times New Roman" w:cs="Times New Roman"/>
      <w:b/>
      <w:bCs/>
      <w:lang w:val="nl-NL" w:eastAsia="nl-NL"/>
    </w:rPr>
  </w:style>
  <w:style w:type="character" w:customStyle="1" w:styleId="Kop7Char">
    <w:name w:val="Kop 7 Char"/>
    <w:basedOn w:val="Standaardalinea-lettertype"/>
    <w:link w:val="Kop7"/>
    <w:uiPriority w:val="99"/>
    <w:locked/>
    <w:rsid w:val="0026245D"/>
    <w:rPr>
      <w:rFonts w:ascii="Times New Roman" w:hAnsi="Times New Roman" w:cs="Times New Roman"/>
      <w:sz w:val="24"/>
      <w:szCs w:val="24"/>
      <w:lang w:val="nl-NL" w:eastAsia="nl-NL"/>
    </w:rPr>
  </w:style>
  <w:style w:type="character" w:customStyle="1" w:styleId="Kop8Char">
    <w:name w:val="Kop 8 Char"/>
    <w:basedOn w:val="Standaardalinea-lettertype"/>
    <w:link w:val="Kop8"/>
    <w:uiPriority w:val="99"/>
    <w:locked/>
    <w:rsid w:val="0026245D"/>
    <w:rPr>
      <w:rFonts w:ascii="Times New Roman" w:hAnsi="Times New Roman" w:cs="Times New Roman"/>
      <w:i/>
      <w:iCs/>
      <w:sz w:val="24"/>
      <w:szCs w:val="24"/>
      <w:lang w:val="nl-NL" w:eastAsia="nl-NL"/>
    </w:rPr>
  </w:style>
  <w:style w:type="character" w:customStyle="1" w:styleId="Kop9Char">
    <w:name w:val="Kop 9 Char"/>
    <w:basedOn w:val="Standaardalinea-lettertype"/>
    <w:link w:val="Kop9"/>
    <w:uiPriority w:val="99"/>
    <w:locked/>
    <w:rsid w:val="0026245D"/>
    <w:rPr>
      <w:rFonts w:ascii="Arial" w:hAnsi="Arial" w:cs="Arial"/>
      <w:lang w:val="nl-NL" w:eastAsia="nl-NL"/>
    </w:rPr>
  </w:style>
  <w:style w:type="paragraph" w:customStyle="1" w:styleId="artikelnummer">
    <w:name w:val="artikelnummer"/>
    <w:basedOn w:val="Kop2"/>
    <w:next w:val="artikeltekst"/>
    <w:link w:val="artikelnummerChar"/>
    <w:rsid w:val="0026245D"/>
    <w:pPr>
      <w:spacing w:before="120" w:after="120"/>
    </w:pPr>
    <w:rPr>
      <w:rFonts w:ascii="Garamond" w:hAnsi="Garamond"/>
      <w:i w:val="0"/>
      <w:sz w:val="24"/>
      <w:u w:val="single"/>
    </w:rPr>
  </w:style>
  <w:style w:type="paragraph" w:customStyle="1" w:styleId="artikeltekst">
    <w:name w:val="artikeltekst"/>
    <w:basedOn w:val="Kop2"/>
    <w:link w:val="artikeltekstChar"/>
    <w:qFormat/>
    <w:rsid w:val="0026245D"/>
    <w:pPr>
      <w:keepNext w:val="0"/>
      <w:widowControl w:val="0"/>
      <w:spacing w:before="120" w:after="120"/>
      <w:ind w:left="709"/>
    </w:pPr>
    <w:rPr>
      <w:rFonts w:ascii="Garamond" w:hAnsi="Garamond"/>
      <w:b w:val="0"/>
      <w:i w:val="0"/>
      <w:sz w:val="24"/>
    </w:rPr>
  </w:style>
  <w:style w:type="character" w:customStyle="1" w:styleId="artikeltekstChar">
    <w:name w:val="artikeltekst Char"/>
    <w:basedOn w:val="Kop2Char"/>
    <w:link w:val="artikeltekst"/>
    <w:locked/>
    <w:rsid w:val="0026245D"/>
    <w:rPr>
      <w:rFonts w:ascii="Garamond" w:hAnsi="Garamond" w:cs="Arial"/>
      <w:b/>
      <w:bCs/>
      <w:i/>
      <w:iCs/>
      <w:sz w:val="28"/>
      <w:szCs w:val="28"/>
    </w:rPr>
  </w:style>
  <w:style w:type="character" w:customStyle="1" w:styleId="artikelnummerChar">
    <w:name w:val="artikelnummer Char"/>
    <w:basedOn w:val="Kop2Char"/>
    <w:link w:val="artikelnummer"/>
    <w:locked/>
    <w:rsid w:val="0026245D"/>
    <w:rPr>
      <w:rFonts w:ascii="Garamond" w:hAnsi="Garamond" w:cs="Arial"/>
      <w:b/>
      <w:bCs/>
      <w:i/>
      <w:iCs/>
      <w:sz w:val="28"/>
      <w:szCs w:val="28"/>
      <w:u w:val="single"/>
    </w:rPr>
  </w:style>
  <w:style w:type="paragraph" w:styleId="Koptekst">
    <w:name w:val="header"/>
    <w:basedOn w:val="Standaard"/>
    <w:link w:val="KoptekstChar"/>
    <w:rsid w:val="0026245D"/>
    <w:pPr>
      <w:tabs>
        <w:tab w:val="center" w:pos="4536"/>
        <w:tab w:val="right" w:pos="9072"/>
      </w:tabs>
    </w:pPr>
  </w:style>
  <w:style w:type="character" w:customStyle="1" w:styleId="KoptekstChar">
    <w:name w:val="Koptekst Char"/>
    <w:basedOn w:val="Standaardalinea-lettertype"/>
    <w:link w:val="Koptekst"/>
    <w:locked/>
    <w:rsid w:val="0026245D"/>
    <w:rPr>
      <w:rFonts w:ascii="Garamond" w:hAnsi="Garamond" w:cs="Times New Roman"/>
      <w:sz w:val="24"/>
      <w:szCs w:val="24"/>
    </w:rPr>
  </w:style>
  <w:style w:type="paragraph" w:styleId="Voettekst">
    <w:name w:val="footer"/>
    <w:basedOn w:val="Standaard"/>
    <w:link w:val="VoettekstChar"/>
    <w:rsid w:val="0026245D"/>
    <w:pPr>
      <w:tabs>
        <w:tab w:val="center" w:pos="4536"/>
        <w:tab w:val="right" w:pos="9072"/>
      </w:tabs>
    </w:pPr>
  </w:style>
  <w:style w:type="character" w:customStyle="1" w:styleId="VoettekstChar">
    <w:name w:val="Voettekst Char"/>
    <w:basedOn w:val="Standaardalinea-lettertype"/>
    <w:link w:val="Voettekst"/>
    <w:locked/>
    <w:rsid w:val="0026245D"/>
    <w:rPr>
      <w:rFonts w:ascii="Garamond" w:hAnsi="Garamond" w:cs="Times New Roman"/>
      <w:sz w:val="24"/>
      <w:szCs w:val="24"/>
    </w:rPr>
  </w:style>
  <w:style w:type="paragraph" w:customStyle="1" w:styleId="bullets">
    <w:name w:val="bullets"/>
    <w:basedOn w:val="Normaalweb"/>
    <w:next w:val="artikeltekst"/>
    <w:link w:val="bulletsChar"/>
    <w:qFormat/>
    <w:rsid w:val="0026245D"/>
    <w:pPr>
      <w:numPr>
        <w:numId w:val="11"/>
      </w:numPr>
    </w:pPr>
  </w:style>
  <w:style w:type="paragraph" w:styleId="Normaalweb">
    <w:name w:val="Normal (Web)"/>
    <w:basedOn w:val="Standaard"/>
    <w:uiPriority w:val="99"/>
    <w:semiHidden/>
    <w:rsid w:val="0026245D"/>
  </w:style>
  <w:style w:type="character" w:customStyle="1" w:styleId="bulletsChar">
    <w:name w:val="bullets Char"/>
    <w:basedOn w:val="Standaardalinea-lettertype"/>
    <w:link w:val="bullets"/>
    <w:locked/>
    <w:rsid w:val="0026245D"/>
    <w:rPr>
      <w:rFonts w:ascii="Garamond" w:eastAsia="Times New Roman" w:hAnsi="Garamond"/>
      <w:sz w:val="24"/>
      <w:szCs w:val="24"/>
      <w:lang w:eastAsia="en-US"/>
    </w:rPr>
  </w:style>
  <w:style w:type="character" w:styleId="Paginanummer">
    <w:name w:val="page number"/>
    <w:basedOn w:val="Standaardalinea-lettertype"/>
    <w:semiHidden/>
    <w:rsid w:val="0026245D"/>
    <w:rPr>
      <w:rFonts w:cs="Times New Roman"/>
    </w:rPr>
  </w:style>
  <w:style w:type="paragraph" w:styleId="Ballontekst">
    <w:name w:val="Balloon Text"/>
    <w:basedOn w:val="Standaard"/>
    <w:link w:val="BallontekstChar"/>
    <w:uiPriority w:val="99"/>
    <w:semiHidden/>
    <w:rsid w:val="0026245D"/>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26245D"/>
    <w:rPr>
      <w:rFonts w:ascii="Tahoma" w:hAnsi="Tahoma" w:cs="Tahoma"/>
      <w:sz w:val="16"/>
      <w:szCs w:val="16"/>
    </w:rPr>
  </w:style>
  <w:style w:type="paragraph" w:styleId="Inhopg2">
    <w:name w:val="toc 2"/>
    <w:basedOn w:val="Standaard"/>
    <w:next w:val="Standaard"/>
    <w:autoRedefine/>
    <w:uiPriority w:val="39"/>
    <w:rsid w:val="0026245D"/>
    <w:pPr>
      <w:tabs>
        <w:tab w:val="left" w:pos="1920"/>
        <w:tab w:val="right" w:leader="dot" w:pos="9060"/>
      </w:tabs>
      <w:spacing w:before="120"/>
      <w:ind w:left="238"/>
    </w:pPr>
  </w:style>
  <w:style w:type="paragraph" w:styleId="Inhopg1">
    <w:name w:val="toc 1"/>
    <w:basedOn w:val="Standaard"/>
    <w:next w:val="Standaard"/>
    <w:autoRedefine/>
    <w:uiPriority w:val="39"/>
    <w:rsid w:val="008D5FF5"/>
    <w:pPr>
      <w:tabs>
        <w:tab w:val="right" w:leader="dot" w:pos="9060"/>
      </w:tabs>
      <w:spacing w:before="240"/>
    </w:pPr>
  </w:style>
  <w:style w:type="paragraph" w:styleId="Inhopg3">
    <w:name w:val="toc 3"/>
    <w:basedOn w:val="Standaard"/>
    <w:next w:val="Standaard"/>
    <w:autoRedefine/>
    <w:uiPriority w:val="39"/>
    <w:rsid w:val="0026245D"/>
    <w:pPr>
      <w:ind w:left="480"/>
    </w:pPr>
  </w:style>
  <w:style w:type="character" w:styleId="Hyperlink">
    <w:name w:val="Hyperlink"/>
    <w:basedOn w:val="Standaardalinea-lettertype"/>
    <w:uiPriority w:val="99"/>
    <w:rsid w:val="0026245D"/>
    <w:rPr>
      <w:rFonts w:cs="Times New Roman"/>
      <w:color w:val="0000FF"/>
      <w:u w:val="single"/>
    </w:rPr>
  </w:style>
  <w:style w:type="paragraph" w:customStyle="1" w:styleId="kop50">
    <w:name w:val="kop5"/>
    <w:basedOn w:val="Kop4"/>
    <w:next w:val="artikeltekst"/>
    <w:rsid w:val="0026245D"/>
    <w:rPr>
      <w:b w:val="0"/>
      <w:sz w:val="24"/>
      <w:u w:val="single"/>
    </w:rPr>
  </w:style>
  <w:style w:type="paragraph" w:styleId="Plattetekst">
    <w:name w:val="Body Text"/>
    <w:basedOn w:val="Standaard"/>
    <w:link w:val="PlattetekstChar"/>
    <w:rsid w:val="0026245D"/>
    <w:pPr>
      <w:jc w:val="center"/>
    </w:pPr>
    <w:rPr>
      <w:rFonts w:ascii="Times New Roman" w:hAnsi="Times New Roman"/>
      <w:b/>
      <w:szCs w:val="20"/>
      <w:lang w:val="nl-NL" w:eastAsia="nl-NL"/>
    </w:rPr>
  </w:style>
  <w:style w:type="character" w:customStyle="1" w:styleId="PlattetekstChar">
    <w:name w:val="Platte tekst Char"/>
    <w:basedOn w:val="Standaardalinea-lettertype"/>
    <w:link w:val="Plattetekst"/>
    <w:locked/>
    <w:rsid w:val="0026245D"/>
    <w:rPr>
      <w:rFonts w:ascii="Times New Roman" w:hAnsi="Times New Roman" w:cs="Times New Roman"/>
      <w:b/>
      <w:sz w:val="20"/>
      <w:szCs w:val="20"/>
      <w:lang w:val="nl-NL" w:eastAsia="nl-NL"/>
    </w:rPr>
  </w:style>
  <w:style w:type="paragraph" w:customStyle="1" w:styleId="Plattetekst21">
    <w:name w:val="Platte tekst 21"/>
    <w:basedOn w:val="Standaard"/>
    <w:rsid w:val="0026245D"/>
    <w:pPr>
      <w:jc w:val="left"/>
    </w:pPr>
    <w:rPr>
      <w:rFonts w:ascii="Times New Roman" w:hAnsi="Times New Roman"/>
      <w:szCs w:val="20"/>
      <w:lang w:val="nl-NL" w:eastAsia="nl-NL"/>
    </w:rPr>
  </w:style>
  <w:style w:type="paragraph" w:styleId="Plattetekst2">
    <w:name w:val="Body Text 2"/>
    <w:basedOn w:val="Standaard"/>
    <w:link w:val="Plattetekst2Char"/>
    <w:rsid w:val="0026245D"/>
    <w:pPr>
      <w:jc w:val="left"/>
    </w:pPr>
    <w:rPr>
      <w:rFonts w:ascii="Courier New" w:hAnsi="Courier New"/>
      <w:color w:val="000000"/>
      <w:sz w:val="20"/>
      <w:szCs w:val="20"/>
      <w:lang w:val="nl-NL" w:eastAsia="nl-NL"/>
    </w:rPr>
  </w:style>
  <w:style w:type="character" w:customStyle="1" w:styleId="Plattetekst2Char">
    <w:name w:val="Platte tekst 2 Char"/>
    <w:basedOn w:val="Standaardalinea-lettertype"/>
    <w:link w:val="Plattetekst2"/>
    <w:locked/>
    <w:rsid w:val="0026245D"/>
    <w:rPr>
      <w:rFonts w:ascii="Courier New" w:hAnsi="Courier New" w:cs="Times New Roman"/>
      <w:color w:val="000000"/>
      <w:sz w:val="20"/>
      <w:szCs w:val="20"/>
      <w:lang w:val="nl-NL" w:eastAsia="nl-NL"/>
    </w:rPr>
  </w:style>
  <w:style w:type="character" w:customStyle="1" w:styleId="BodyText2Char">
    <w:name w:val="Body Text 2 Char"/>
    <w:basedOn w:val="Standaardalinea-lettertype"/>
    <w:uiPriority w:val="99"/>
    <w:rsid w:val="0026245D"/>
    <w:rPr>
      <w:rFonts w:cs="Times New Roman"/>
      <w:sz w:val="24"/>
      <w:lang w:val="nl-NL" w:eastAsia="nl-NL" w:bidi="ar-SA"/>
    </w:rPr>
  </w:style>
  <w:style w:type="paragraph" w:styleId="Plattetekst3">
    <w:name w:val="Body Text 3"/>
    <w:basedOn w:val="Standaard"/>
    <w:link w:val="Plattetekst3Char"/>
    <w:uiPriority w:val="99"/>
    <w:rsid w:val="0026245D"/>
    <w:pPr>
      <w:jc w:val="left"/>
    </w:pPr>
    <w:rPr>
      <w:rFonts w:ascii="Courier New" w:hAnsi="Courier New"/>
      <w:color w:val="FF0000"/>
      <w:sz w:val="20"/>
      <w:szCs w:val="20"/>
      <w:lang w:val="nl-NL" w:eastAsia="nl-NL"/>
    </w:rPr>
  </w:style>
  <w:style w:type="character" w:customStyle="1" w:styleId="Plattetekst3Char">
    <w:name w:val="Platte tekst 3 Char"/>
    <w:basedOn w:val="Standaardalinea-lettertype"/>
    <w:link w:val="Plattetekst3"/>
    <w:uiPriority w:val="99"/>
    <w:locked/>
    <w:rsid w:val="0026245D"/>
    <w:rPr>
      <w:rFonts w:ascii="Courier New" w:hAnsi="Courier New" w:cs="Times New Roman"/>
      <w:color w:val="FF0000"/>
      <w:sz w:val="20"/>
      <w:szCs w:val="20"/>
      <w:lang w:val="nl-NL" w:eastAsia="nl-NL"/>
    </w:rPr>
  </w:style>
  <w:style w:type="paragraph" w:styleId="Plattetekstinspringen2">
    <w:name w:val="Body Text Indent 2"/>
    <w:basedOn w:val="Standaard"/>
    <w:link w:val="Plattetekstinspringen2Char"/>
    <w:uiPriority w:val="99"/>
    <w:rsid w:val="0026245D"/>
    <w:pPr>
      <w:spacing w:after="120" w:line="480" w:lineRule="auto"/>
      <w:ind w:left="283"/>
      <w:jc w:val="left"/>
    </w:pPr>
    <w:rPr>
      <w:rFonts w:ascii="Times New Roman" w:hAnsi="Times New Roman"/>
      <w:sz w:val="20"/>
      <w:szCs w:val="20"/>
      <w:lang w:val="nl-NL" w:eastAsia="nl-NL"/>
    </w:rPr>
  </w:style>
  <w:style w:type="character" w:customStyle="1" w:styleId="Plattetekstinspringen2Char">
    <w:name w:val="Platte tekst inspringen 2 Char"/>
    <w:basedOn w:val="Standaardalinea-lettertype"/>
    <w:link w:val="Plattetekstinspringen2"/>
    <w:uiPriority w:val="99"/>
    <w:locked/>
    <w:rsid w:val="0026245D"/>
    <w:rPr>
      <w:rFonts w:ascii="Times New Roman" w:hAnsi="Times New Roman" w:cs="Times New Roman"/>
      <w:sz w:val="20"/>
      <w:szCs w:val="20"/>
      <w:lang w:val="nl-NL" w:eastAsia="nl-NL"/>
    </w:rPr>
  </w:style>
  <w:style w:type="paragraph" w:styleId="Plattetekstinspringen3">
    <w:name w:val="Body Text Indent 3"/>
    <w:basedOn w:val="Standaard"/>
    <w:link w:val="Plattetekstinspringen3Char"/>
    <w:uiPriority w:val="99"/>
    <w:rsid w:val="0026245D"/>
    <w:pPr>
      <w:spacing w:after="120"/>
      <w:ind w:left="283"/>
      <w:jc w:val="left"/>
    </w:pPr>
    <w:rPr>
      <w:rFonts w:ascii="Times New Roman" w:hAnsi="Times New Roman"/>
      <w:sz w:val="16"/>
      <w:szCs w:val="16"/>
      <w:lang w:val="nl-NL" w:eastAsia="nl-NL"/>
    </w:rPr>
  </w:style>
  <w:style w:type="character" w:customStyle="1" w:styleId="Plattetekstinspringen3Char">
    <w:name w:val="Platte tekst inspringen 3 Char"/>
    <w:basedOn w:val="Standaardalinea-lettertype"/>
    <w:link w:val="Plattetekstinspringen3"/>
    <w:uiPriority w:val="99"/>
    <w:locked/>
    <w:rsid w:val="0026245D"/>
    <w:rPr>
      <w:rFonts w:ascii="Times New Roman" w:hAnsi="Times New Roman" w:cs="Times New Roman"/>
      <w:sz w:val="16"/>
      <w:szCs w:val="16"/>
      <w:lang w:val="nl-NL" w:eastAsia="nl-NL"/>
    </w:rPr>
  </w:style>
  <w:style w:type="paragraph" w:styleId="Plattetekstinspringen">
    <w:name w:val="Body Text Indent"/>
    <w:basedOn w:val="Standaard"/>
    <w:link w:val="PlattetekstinspringenChar"/>
    <w:uiPriority w:val="99"/>
    <w:rsid w:val="0026245D"/>
    <w:pPr>
      <w:spacing w:after="120"/>
      <w:ind w:left="283"/>
      <w:jc w:val="left"/>
    </w:pPr>
    <w:rPr>
      <w:rFonts w:ascii="Times New Roman" w:hAnsi="Times New Roman"/>
      <w:sz w:val="20"/>
      <w:szCs w:val="20"/>
      <w:lang w:val="nl-NL" w:eastAsia="nl-NL"/>
    </w:rPr>
  </w:style>
  <w:style w:type="character" w:customStyle="1" w:styleId="PlattetekstinspringenChar">
    <w:name w:val="Platte tekst inspringen Char"/>
    <w:basedOn w:val="Standaardalinea-lettertype"/>
    <w:link w:val="Plattetekstinspringen"/>
    <w:uiPriority w:val="99"/>
    <w:locked/>
    <w:rsid w:val="0026245D"/>
    <w:rPr>
      <w:rFonts w:ascii="Times New Roman" w:hAnsi="Times New Roman" w:cs="Times New Roman"/>
      <w:sz w:val="20"/>
      <w:szCs w:val="20"/>
      <w:lang w:val="nl-NL" w:eastAsia="nl-NL"/>
    </w:rPr>
  </w:style>
  <w:style w:type="character" w:styleId="Zwaar">
    <w:name w:val="Strong"/>
    <w:basedOn w:val="Standaardalinea-lettertype"/>
    <w:qFormat/>
    <w:rsid w:val="0026245D"/>
    <w:rPr>
      <w:rFonts w:cs="Times New Roman"/>
      <w:b/>
    </w:rPr>
  </w:style>
  <w:style w:type="paragraph" w:customStyle="1" w:styleId="H4">
    <w:name w:val="H4"/>
    <w:basedOn w:val="Normaal"/>
    <w:next w:val="Normaal"/>
    <w:uiPriority w:val="99"/>
    <w:rsid w:val="0026245D"/>
    <w:pPr>
      <w:keepNext/>
      <w:outlineLvl w:val="4"/>
    </w:pPr>
    <w:rPr>
      <w:b/>
    </w:rPr>
  </w:style>
  <w:style w:type="paragraph" w:customStyle="1" w:styleId="Normaal">
    <w:name w:val="Normaal"/>
    <w:rsid w:val="0026245D"/>
    <w:pPr>
      <w:widowControl w:val="0"/>
      <w:spacing w:before="100" w:after="100"/>
    </w:pPr>
    <w:rPr>
      <w:rFonts w:ascii="Times New Roman" w:eastAsia="Times New Roman" w:hAnsi="Times New Roman"/>
      <w:sz w:val="24"/>
      <w:szCs w:val="20"/>
      <w:lang w:val="nl-NL" w:eastAsia="nl-NL"/>
    </w:rPr>
  </w:style>
  <w:style w:type="character" w:customStyle="1" w:styleId="CommentTextChar">
    <w:name w:val="Comment Text Char"/>
    <w:uiPriority w:val="99"/>
    <w:semiHidden/>
    <w:locked/>
    <w:rsid w:val="0026245D"/>
    <w:rPr>
      <w:rFonts w:ascii="Times New Roman" w:hAnsi="Times New Roman" w:cs="Times New Roman"/>
      <w:sz w:val="20"/>
      <w:szCs w:val="20"/>
      <w:lang w:val="nl-NL" w:eastAsia="nl-NL"/>
    </w:rPr>
  </w:style>
  <w:style w:type="paragraph" w:styleId="Tekstopmerking">
    <w:name w:val="annotation text"/>
    <w:basedOn w:val="Standaard"/>
    <w:link w:val="TekstopmerkingChar"/>
    <w:uiPriority w:val="99"/>
    <w:semiHidden/>
    <w:rsid w:val="0026245D"/>
    <w:pPr>
      <w:jc w:val="left"/>
    </w:pPr>
    <w:rPr>
      <w:rFonts w:ascii="Times New Roman" w:hAnsi="Times New Roman"/>
      <w:sz w:val="20"/>
      <w:szCs w:val="20"/>
      <w:lang w:val="nl-NL" w:eastAsia="nl-NL"/>
    </w:rPr>
  </w:style>
  <w:style w:type="character" w:customStyle="1" w:styleId="TekstopmerkingChar">
    <w:name w:val="Tekst opmerking Char"/>
    <w:basedOn w:val="Standaardalinea-lettertype"/>
    <w:link w:val="Tekstopmerking"/>
    <w:uiPriority w:val="99"/>
    <w:semiHidden/>
    <w:locked/>
    <w:rsid w:val="0026245D"/>
    <w:rPr>
      <w:rFonts w:ascii="Garamond" w:hAnsi="Garamond" w:cs="Times New Roman"/>
      <w:sz w:val="20"/>
      <w:szCs w:val="20"/>
    </w:rPr>
  </w:style>
  <w:style w:type="character" w:customStyle="1" w:styleId="CommentTextChar1">
    <w:name w:val="Comment Text Char1"/>
    <w:basedOn w:val="Standaardalinea-lettertype"/>
    <w:uiPriority w:val="99"/>
    <w:semiHidden/>
    <w:rsid w:val="008D1348"/>
    <w:rPr>
      <w:rFonts w:ascii="Garamond" w:eastAsia="Times New Roman" w:hAnsi="Garamond"/>
      <w:sz w:val="20"/>
      <w:szCs w:val="20"/>
      <w:lang w:eastAsia="en-US"/>
    </w:rPr>
  </w:style>
  <w:style w:type="character" w:customStyle="1" w:styleId="CommentSubjectChar">
    <w:name w:val="Comment Subject Char"/>
    <w:uiPriority w:val="99"/>
    <w:semiHidden/>
    <w:locked/>
    <w:rsid w:val="0026245D"/>
    <w:rPr>
      <w:rFonts w:ascii="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uiPriority w:val="99"/>
    <w:semiHidden/>
    <w:rsid w:val="0026245D"/>
    <w:rPr>
      <w:b/>
      <w:bCs/>
    </w:rPr>
  </w:style>
  <w:style w:type="character" w:customStyle="1" w:styleId="OnderwerpvanopmerkingChar">
    <w:name w:val="Onderwerp van opmerking Char"/>
    <w:basedOn w:val="TekstopmerkingChar"/>
    <w:link w:val="Onderwerpvanopmerking"/>
    <w:uiPriority w:val="99"/>
    <w:semiHidden/>
    <w:locked/>
    <w:rsid w:val="0026245D"/>
    <w:rPr>
      <w:rFonts w:ascii="Garamond" w:hAnsi="Garamond" w:cs="Times New Roman"/>
      <w:b/>
      <w:bCs/>
      <w:sz w:val="20"/>
      <w:szCs w:val="20"/>
    </w:rPr>
  </w:style>
  <w:style w:type="character" w:customStyle="1" w:styleId="CommentSubjectChar1">
    <w:name w:val="Comment Subject Char1"/>
    <w:basedOn w:val="TekstopmerkingChar"/>
    <w:uiPriority w:val="99"/>
    <w:semiHidden/>
    <w:rsid w:val="008D1348"/>
    <w:rPr>
      <w:rFonts w:ascii="Garamond" w:eastAsia="Times New Roman" w:hAnsi="Garamond" w:cs="Times New Roman"/>
      <w:b/>
      <w:bCs/>
      <w:sz w:val="20"/>
      <w:szCs w:val="20"/>
      <w:lang w:eastAsia="en-US"/>
    </w:rPr>
  </w:style>
  <w:style w:type="character" w:customStyle="1" w:styleId="DocumentMapChar">
    <w:name w:val="Document Map Char"/>
    <w:uiPriority w:val="99"/>
    <w:semiHidden/>
    <w:locked/>
    <w:rsid w:val="0026245D"/>
    <w:rPr>
      <w:rFonts w:ascii="Tahoma" w:hAnsi="Tahoma" w:cs="Tahoma"/>
      <w:sz w:val="20"/>
      <w:szCs w:val="20"/>
      <w:shd w:val="clear" w:color="auto" w:fill="000080"/>
      <w:lang w:val="nl-NL" w:eastAsia="nl-NL"/>
    </w:rPr>
  </w:style>
  <w:style w:type="paragraph" w:styleId="Documentstructuur">
    <w:name w:val="Document Map"/>
    <w:basedOn w:val="Standaard"/>
    <w:link w:val="DocumentstructuurChar"/>
    <w:uiPriority w:val="99"/>
    <w:semiHidden/>
    <w:rsid w:val="0026245D"/>
    <w:pPr>
      <w:shd w:val="clear" w:color="auto" w:fill="000080"/>
      <w:jc w:val="left"/>
    </w:pPr>
    <w:rPr>
      <w:rFonts w:ascii="Tahoma" w:hAnsi="Tahoma" w:cs="Tahoma"/>
      <w:sz w:val="20"/>
      <w:szCs w:val="20"/>
      <w:lang w:val="nl-NL" w:eastAsia="nl-NL"/>
    </w:rPr>
  </w:style>
  <w:style w:type="character" w:customStyle="1" w:styleId="DocumentstructuurChar">
    <w:name w:val="Documentstructuur Char"/>
    <w:basedOn w:val="Standaardalinea-lettertype"/>
    <w:link w:val="Documentstructuur"/>
    <w:uiPriority w:val="99"/>
    <w:semiHidden/>
    <w:locked/>
    <w:rsid w:val="0026245D"/>
    <w:rPr>
      <w:rFonts w:ascii="Tahoma" w:hAnsi="Tahoma" w:cs="Tahoma"/>
      <w:sz w:val="16"/>
      <w:szCs w:val="16"/>
    </w:rPr>
  </w:style>
  <w:style w:type="character" w:customStyle="1" w:styleId="DocumentMapChar1">
    <w:name w:val="Document Map Char1"/>
    <w:basedOn w:val="Standaardalinea-lettertype"/>
    <w:uiPriority w:val="99"/>
    <w:semiHidden/>
    <w:rsid w:val="008D1348"/>
    <w:rPr>
      <w:rFonts w:ascii="Times New Roman" w:eastAsia="Times New Roman" w:hAnsi="Times New Roman"/>
      <w:sz w:val="0"/>
      <w:szCs w:val="0"/>
      <w:lang w:eastAsia="en-US"/>
    </w:rPr>
  </w:style>
  <w:style w:type="paragraph" w:customStyle="1" w:styleId="artikeltekstCharChar">
    <w:name w:val="artikeltekst Char Char"/>
    <w:basedOn w:val="Kop2"/>
    <w:link w:val="artikeltekstCharCharChar"/>
    <w:rsid w:val="0026245D"/>
    <w:pPr>
      <w:spacing w:before="120" w:after="120"/>
      <w:ind w:left="709"/>
    </w:pPr>
    <w:rPr>
      <w:rFonts w:ascii="Garamond" w:hAnsi="Garamond"/>
      <w:b w:val="0"/>
      <w:i w:val="0"/>
      <w:sz w:val="24"/>
    </w:rPr>
  </w:style>
  <w:style w:type="character" w:customStyle="1" w:styleId="artikeltekstCharCharChar">
    <w:name w:val="artikeltekst Char Char Char"/>
    <w:basedOn w:val="Kop2Char"/>
    <w:link w:val="artikeltekstCharChar"/>
    <w:locked/>
    <w:rsid w:val="0026245D"/>
    <w:rPr>
      <w:rFonts w:ascii="Garamond" w:hAnsi="Garamond" w:cs="Arial"/>
      <w:b/>
      <w:bCs/>
      <w:i/>
      <w:iCs/>
      <w:sz w:val="28"/>
      <w:szCs w:val="28"/>
    </w:rPr>
  </w:style>
  <w:style w:type="paragraph" w:styleId="Voetnoottekst">
    <w:name w:val="footnote text"/>
    <w:basedOn w:val="Standaard"/>
    <w:link w:val="VoetnoottekstChar"/>
    <w:uiPriority w:val="99"/>
    <w:semiHidden/>
    <w:rsid w:val="0026245D"/>
    <w:rPr>
      <w:sz w:val="20"/>
      <w:szCs w:val="20"/>
    </w:rPr>
  </w:style>
  <w:style w:type="character" w:customStyle="1" w:styleId="VoetnoottekstChar">
    <w:name w:val="Voetnoottekst Char"/>
    <w:basedOn w:val="Standaardalinea-lettertype"/>
    <w:link w:val="Voetnoottekst"/>
    <w:uiPriority w:val="99"/>
    <w:semiHidden/>
    <w:locked/>
    <w:rsid w:val="0026245D"/>
    <w:rPr>
      <w:rFonts w:ascii="Garamond" w:hAnsi="Garamond" w:cs="Times New Roman"/>
      <w:sz w:val="20"/>
      <w:szCs w:val="20"/>
    </w:rPr>
  </w:style>
  <w:style w:type="character" w:styleId="Voetnootmarkering">
    <w:name w:val="footnote reference"/>
    <w:basedOn w:val="Standaardalinea-lettertype"/>
    <w:uiPriority w:val="99"/>
    <w:semiHidden/>
    <w:rsid w:val="0026245D"/>
    <w:rPr>
      <w:rFonts w:cs="Times New Roman"/>
      <w:vertAlign w:val="superscript"/>
    </w:rPr>
  </w:style>
  <w:style w:type="paragraph" w:customStyle="1" w:styleId="artikeltekstCharChar1">
    <w:name w:val="artikeltekst Char Char1"/>
    <w:basedOn w:val="Kop2"/>
    <w:link w:val="artikeltekstCharChar1Char"/>
    <w:uiPriority w:val="99"/>
    <w:rsid w:val="0026245D"/>
    <w:pPr>
      <w:spacing w:before="120" w:after="120"/>
      <w:ind w:left="709"/>
    </w:pPr>
    <w:rPr>
      <w:rFonts w:ascii="Garamond" w:hAnsi="Garamond"/>
      <w:b w:val="0"/>
      <w:i w:val="0"/>
      <w:sz w:val="24"/>
    </w:rPr>
  </w:style>
  <w:style w:type="character" w:customStyle="1" w:styleId="artikeltekstCharChar1Char">
    <w:name w:val="artikeltekst Char Char1 Char"/>
    <w:basedOn w:val="Kop2Char"/>
    <w:link w:val="artikeltekstCharChar1"/>
    <w:uiPriority w:val="99"/>
    <w:locked/>
    <w:rsid w:val="0026245D"/>
    <w:rPr>
      <w:rFonts w:ascii="Garamond" w:hAnsi="Garamond" w:cs="Arial"/>
      <w:b/>
      <w:bCs/>
      <w:i/>
      <w:iCs/>
      <w:sz w:val="28"/>
      <w:szCs w:val="28"/>
    </w:rPr>
  </w:style>
  <w:style w:type="character" w:customStyle="1" w:styleId="CharChar">
    <w:name w:val="Char Char"/>
    <w:basedOn w:val="Standaardalinea-lettertype"/>
    <w:uiPriority w:val="99"/>
    <w:rsid w:val="0026245D"/>
    <w:rPr>
      <w:rFonts w:ascii="Georgia" w:hAnsi="Georgia" w:cs="Arial"/>
      <w:b/>
      <w:bCs/>
      <w:i/>
      <w:iCs/>
      <w:sz w:val="28"/>
      <w:szCs w:val="28"/>
      <w:lang w:val="nl-BE" w:eastAsia="en-US" w:bidi="ar-SA"/>
    </w:rPr>
  </w:style>
  <w:style w:type="paragraph" w:customStyle="1" w:styleId="OPM">
    <w:name w:val="OPM"/>
    <w:basedOn w:val="Standaard"/>
    <w:next w:val="Standaard"/>
    <w:uiPriority w:val="99"/>
    <w:rsid w:val="0026245D"/>
    <w:pPr>
      <w:keepLines/>
      <w:tabs>
        <w:tab w:val="num" w:pos="720"/>
      </w:tabs>
      <w:ind w:left="1588" w:hanging="1588"/>
      <w:jc w:val="left"/>
    </w:pPr>
    <w:rPr>
      <w:rFonts w:ascii="Times New Roman" w:hAnsi="Times New Roman"/>
      <w:i/>
      <w:sz w:val="22"/>
      <w:szCs w:val="22"/>
      <w:lang w:val="nl-NL" w:eastAsia="nl-NL"/>
    </w:rPr>
  </w:style>
  <w:style w:type="character" w:customStyle="1" w:styleId="artikelnummerCharChar">
    <w:name w:val="artikelnummer Char Char"/>
    <w:basedOn w:val="Kop2Char"/>
    <w:uiPriority w:val="99"/>
    <w:rsid w:val="0026245D"/>
    <w:rPr>
      <w:rFonts w:ascii="Garamond" w:hAnsi="Garamond" w:cs="Arial"/>
      <w:b/>
      <w:bCs/>
      <w:i/>
      <w:iCs/>
      <w:sz w:val="28"/>
      <w:szCs w:val="28"/>
      <w:u w:val="single"/>
      <w:lang w:eastAsia="en-US"/>
    </w:rPr>
  </w:style>
  <w:style w:type="character" w:customStyle="1" w:styleId="zwart121">
    <w:name w:val="zwart121"/>
    <w:basedOn w:val="Standaardalinea-lettertype"/>
    <w:uiPriority w:val="99"/>
    <w:rsid w:val="0026245D"/>
    <w:rPr>
      <w:rFonts w:ascii="Tahoma" w:hAnsi="Tahoma" w:cs="Tahoma"/>
      <w:color w:val="000000"/>
      <w:sz w:val="18"/>
      <w:szCs w:val="18"/>
    </w:rPr>
  </w:style>
  <w:style w:type="paragraph" w:styleId="Inhopg4">
    <w:name w:val="toc 4"/>
    <w:basedOn w:val="Standaard"/>
    <w:next w:val="Standaard"/>
    <w:autoRedefine/>
    <w:uiPriority w:val="39"/>
    <w:rsid w:val="0041497B"/>
    <w:pPr>
      <w:spacing w:after="100" w:line="276" w:lineRule="auto"/>
      <w:ind w:left="660"/>
      <w:jc w:val="left"/>
    </w:pPr>
    <w:rPr>
      <w:rFonts w:ascii="Calibri" w:hAnsi="Calibri"/>
      <w:sz w:val="22"/>
      <w:szCs w:val="22"/>
      <w:lang w:eastAsia="nl-BE"/>
    </w:rPr>
  </w:style>
  <w:style w:type="paragraph" w:styleId="Inhopg5">
    <w:name w:val="toc 5"/>
    <w:basedOn w:val="Standaard"/>
    <w:next w:val="Standaard"/>
    <w:autoRedefine/>
    <w:uiPriority w:val="39"/>
    <w:rsid w:val="0041497B"/>
    <w:pPr>
      <w:spacing w:after="100" w:line="276" w:lineRule="auto"/>
      <w:ind w:left="880"/>
      <w:jc w:val="left"/>
    </w:pPr>
    <w:rPr>
      <w:rFonts w:ascii="Calibri" w:hAnsi="Calibri"/>
      <w:sz w:val="22"/>
      <w:szCs w:val="22"/>
      <w:lang w:eastAsia="nl-BE"/>
    </w:rPr>
  </w:style>
  <w:style w:type="paragraph" w:styleId="Inhopg6">
    <w:name w:val="toc 6"/>
    <w:basedOn w:val="Standaard"/>
    <w:next w:val="Standaard"/>
    <w:autoRedefine/>
    <w:uiPriority w:val="39"/>
    <w:rsid w:val="0041497B"/>
    <w:pPr>
      <w:spacing w:after="100" w:line="276" w:lineRule="auto"/>
      <w:ind w:left="1100"/>
      <w:jc w:val="left"/>
    </w:pPr>
    <w:rPr>
      <w:rFonts w:ascii="Calibri" w:hAnsi="Calibri"/>
      <w:sz w:val="22"/>
      <w:szCs w:val="22"/>
      <w:lang w:eastAsia="nl-BE"/>
    </w:rPr>
  </w:style>
  <w:style w:type="paragraph" w:styleId="Inhopg7">
    <w:name w:val="toc 7"/>
    <w:basedOn w:val="Standaard"/>
    <w:next w:val="Standaard"/>
    <w:autoRedefine/>
    <w:uiPriority w:val="39"/>
    <w:rsid w:val="0041497B"/>
    <w:pPr>
      <w:spacing w:after="100" w:line="276" w:lineRule="auto"/>
      <w:ind w:left="1320"/>
      <w:jc w:val="left"/>
    </w:pPr>
    <w:rPr>
      <w:rFonts w:ascii="Calibri" w:hAnsi="Calibri"/>
      <w:sz w:val="22"/>
      <w:szCs w:val="22"/>
      <w:lang w:eastAsia="nl-BE"/>
    </w:rPr>
  </w:style>
  <w:style w:type="paragraph" w:styleId="Inhopg8">
    <w:name w:val="toc 8"/>
    <w:basedOn w:val="Standaard"/>
    <w:next w:val="Standaard"/>
    <w:autoRedefine/>
    <w:uiPriority w:val="39"/>
    <w:rsid w:val="0041497B"/>
    <w:pPr>
      <w:spacing w:after="100" w:line="276" w:lineRule="auto"/>
      <w:ind w:left="1540"/>
      <w:jc w:val="left"/>
    </w:pPr>
    <w:rPr>
      <w:rFonts w:ascii="Calibri" w:hAnsi="Calibri"/>
      <w:sz w:val="22"/>
      <w:szCs w:val="22"/>
      <w:lang w:eastAsia="nl-BE"/>
    </w:rPr>
  </w:style>
  <w:style w:type="paragraph" w:styleId="Inhopg9">
    <w:name w:val="toc 9"/>
    <w:basedOn w:val="Standaard"/>
    <w:next w:val="Standaard"/>
    <w:autoRedefine/>
    <w:uiPriority w:val="39"/>
    <w:rsid w:val="0041497B"/>
    <w:pPr>
      <w:spacing w:after="100" w:line="276" w:lineRule="auto"/>
      <w:ind w:left="1760"/>
      <w:jc w:val="left"/>
    </w:pPr>
    <w:rPr>
      <w:rFonts w:ascii="Calibri" w:hAnsi="Calibri"/>
      <w:sz w:val="22"/>
      <w:szCs w:val="22"/>
      <w:lang w:eastAsia="nl-BE"/>
    </w:rPr>
  </w:style>
  <w:style w:type="paragraph" w:styleId="Lijstalinea">
    <w:name w:val="List Paragraph"/>
    <w:basedOn w:val="Standaard"/>
    <w:uiPriority w:val="34"/>
    <w:qFormat/>
    <w:rsid w:val="00FF022F"/>
    <w:pPr>
      <w:keepNext/>
      <w:spacing w:after="120" w:line="276" w:lineRule="auto"/>
      <w:ind w:left="720"/>
      <w:contextualSpacing/>
      <w:jc w:val="left"/>
    </w:pPr>
    <w:rPr>
      <w:rFonts w:asciiTheme="minorHAnsi" w:eastAsiaTheme="minorHAnsi" w:hAnsiTheme="minorHAnsi" w:cstheme="minorBidi"/>
      <w:sz w:val="22"/>
      <w:szCs w:val="22"/>
    </w:rPr>
  </w:style>
  <w:style w:type="paragraph" w:customStyle="1" w:styleId="BodyText21">
    <w:name w:val="Body Text 21"/>
    <w:basedOn w:val="Standaard"/>
    <w:uiPriority w:val="99"/>
    <w:rsid w:val="003E53C5"/>
    <w:pPr>
      <w:jc w:val="left"/>
    </w:pPr>
    <w:rPr>
      <w:rFonts w:ascii="Times New Roman" w:hAnsi="Times New Roman"/>
      <w:szCs w:val="20"/>
      <w:lang w:val="nl-NL" w:eastAsia="nl-NL"/>
    </w:rPr>
  </w:style>
  <w:style w:type="paragraph" w:customStyle="1" w:styleId="Opmaakprofiel5">
    <w:name w:val="Opmaakprofiel5"/>
    <w:basedOn w:val="Kop5"/>
    <w:qFormat/>
    <w:rsid w:val="00496904"/>
    <w:pPr>
      <w:tabs>
        <w:tab w:val="clear" w:pos="1008"/>
      </w:tabs>
      <w:spacing w:after="0"/>
      <w:ind w:left="357" w:hanging="357"/>
    </w:pPr>
    <w:rPr>
      <w:bCs w:val="0"/>
      <w:i w:val="0"/>
      <w:iCs w:val="0"/>
      <w:sz w:val="20"/>
      <w:szCs w:val="20"/>
    </w:rPr>
  </w:style>
  <w:style w:type="paragraph" w:customStyle="1" w:styleId="StandaardUitvullen">
    <w:name w:val="Standaard + Uitvullen"/>
    <w:basedOn w:val="Standaard"/>
    <w:link w:val="StandaardUitvullenChar1"/>
    <w:rsid w:val="00C773F3"/>
    <w:pPr>
      <w:spacing w:before="60" w:after="120"/>
      <w:ind w:left="851"/>
    </w:pPr>
    <w:rPr>
      <w:rFonts w:ascii="Times New Roman" w:hAnsi="Times New Roman"/>
      <w:sz w:val="20"/>
      <w:szCs w:val="20"/>
      <w:lang w:val="nl-NL" w:eastAsia="nl-NL"/>
    </w:rPr>
  </w:style>
  <w:style w:type="character" w:customStyle="1" w:styleId="Onopgelostemelding1">
    <w:name w:val="Onopgeloste melding1"/>
    <w:basedOn w:val="Standaardalinea-lettertype"/>
    <w:uiPriority w:val="99"/>
    <w:semiHidden/>
    <w:unhideWhenUsed/>
    <w:rsid w:val="00FC2226"/>
    <w:rPr>
      <w:color w:val="808080"/>
      <w:shd w:val="clear" w:color="auto" w:fill="E6E6E6"/>
    </w:rPr>
  </w:style>
  <w:style w:type="paragraph" w:customStyle="1" w:styleId="Nieuw">
    <w:name w:val="Nieuw"/>
    <w:link w:val="NieuwChar"/>
    <w:qFormat/>
    <w:rsid w:val="008D5FF5"/>
    <w:pPr>
      <w:pBdr>
        <w:top w:val="single" w:sz="4" w:space="1" w:color="auto"/>
        <w:left w:val="single" w:sz="4" w:space="4" w:color="auto"/>
        <w:bottom w:val="single" w:sz="4" w:space="1" w:color="auto"/>
        <w:right w:val="single" w:sz="4" w:space="4" w:color="auto"/>
      </w:pBdr>
      <w:spacing w:after="120"/>
    </w:pPr>
    <w:rPr>
      <w:rFonts w:ascii="Georgia" w:eastAsia="Times New Roman" w:hAnsi="Georgia" w:cs="Arial"/>
      <w:b/>
      <w:kern w:val="32"/>
      <w:sz w:val="32"/>
      <w:szCs w:val="32"/>
      <w:lang w:eastAsia="en-US"/>
    </w:rPr>
  </w:style>
  <w:style w:type="character" w:customStyle="1" w:styleId="NieuwChar">
    <w:name w:val="Nieuw Char"/>
    <w:basedOn w:val="Kop1Char"/>
    <w:link w:val="Nieuw"/>
    <w:rsid w:val="008D5FF5"/>
    <w:rPr>
      <w:rFonts w:ascii="Georgia" w:eastAsia="Times New Roman" w:hAnsi="Georgia" w:cs="Arial"/>
      <w:b/>
      <w:bCs w:val="0"/>
      <w:kern w:val="32"/>
      <w:sz w:val="32"/>
      <w:szCs w:val="32"/>
      <w:lang w:eastAsia="en-US"/>
    </w:rPr>
  </w:style>
  <w:style w:type="paragraph" w:customStyle="1" w:styleId="Nieuw2">
    <w:name w:val="Nieuw 2"/>
    <w:link w:val="Nieuw2Char"/>
    <w:qFormat/>
    <w:rsid w:val="00362EDC"/>
    <w:rPr>
      <w:rFonts w:ascii="Georgia" w:eastAsia="Times New Roman" w:hAnsi="Georgia" w:cs="Arial"/>
      <w:b/>
      <w:bCs/>
      <w:iCs/>
      <w:sz w:val="28"/>
      <w:szCs w:val="28"/>
      <w:lang w:eastAsia="en-US"/>
    </w:rPr>
  </w:style>
  <w:style w:type="character" w:customStyle="1" w:styleId="Nieuw2Char">
    <w:name w:val="Nieuw 2 Char"/>
    <w:basedOn w:val="Kop2Char"/>
    <w:link w:val="Nieuw2"/>
    <w:rsid w:val="00362EDC"/>
    <w:rPr>
      <w:rFonts w:ascii="Georgia" w:eastAsia="Times New Roman" w:hAnsi="Georgia" w:cs="Arial"/>
      <w:b/>
      <w:bCs/>
      <w:i w:val="0"/>
      <w:iCs/>
      <w:sz w:val="28"/>
      <w:szCs w:val="28"/>
      <w:lang w:eastAsia="en-US"/>
    </w:rPr>
  </w:style>
  <w:style w:type="paragraph" w:customStyle="1" w:styleId="nieuw3">
    <w:name w:val="nieuw 3"/>
    <w:basedOn w:val="Kop3"/>
    <w:link w:val="nieuw3Char"/>
    <w:qFormat/>
    <w:rsid w:val="00362EDC"/>
    <w:pPr>
      <w:tabs>
        <w:tab w:val="left" w:pos="1800"/>
      </w:tabs>
      <w:spacing w:before="0" w:after="0"/>
    </w:pPr>
    <w:rPr>
      <w:kern w:val="32"/>
    </w:rPr>
  </w:style>
  <w:style w:type="character" w:customStyle="1" w:styleId="nieuw3Char">
    <w:name w:val="nieuw 3 Char"/>
    <w:basedOn w:val="Kop3Char"/>
    <w:link w:val="nieuw3"/>
    <w:rsid w:val="00362EDC"/>
    <w:rPr>
      <w:rFonts w:ascii="Georgia" w:eastAsia="Times New Roman" w:hAnsi="Georgia" w:cs="Arial"/>
      <w:b/>
      <w:bCs/>
      <w:kern w:val="32"/>
      <w:sz w:val="26"/>
      <w:szCs w:val="26"/>
      <w:lang w:eastAsia="en-US"/>
    </w:rPr>
  </w:style>
  <w:style w:type="paragraph" w:customStyle="1" w:styleId="RPR3">
    <w:name w:val="RPR3"/>
    <w:basedOn w:val="Kop3"/>
    <w:rsid w:val="00102690"/>
    <w:pPr>
      <w:spacing w:line="360" w:lineRule="auto"/>
      <w:jc w:val="left"/>
    </w:pPr>
    <w:rPr>
      <w:rFonts w:ascii="Verdana" w:hAnsi="Verdana"/>
      <w:color w:val="999999"/>
      <w:sz w:val="24"/>
      <w:szCs w:val="28"/>
      <w:lang w:val="nl-NL"/>
    </w:rPr>
  </w:style>
  <w:style w:type="paragraph" w:customStyle="1" w:styleId="RPRart">
    <w:name w:val="RPRart"/>
    <w:basedOn w:val="Kop3"/>
    <w:next w:val="Standaard"/>
    <w:rsid w:val="00102690"/>
    <w:pPr>
      <w:spacing w:line="360" w:lineRule="auto"/>
      <w:jc w:val="left"/>
    </w:pPr>
    <w:rPr>
      <w:rFonts w:ascii="Verdana" w:hAnsi="Verdana"/>
      <w:color w:val="999999"/>
      <w:sz w:val="20"/>
      <w:szCs w:val="28"/>
      <w:u w:val="single"/>
      <w:lang w:val="nl-NL"/>
    </w:rPr>
  </w:style>
  <w:style w:type="paragraph" w:customStyle="1" w:styleId="Pa0">
    <w:name w:val="Pa0"/>
    <w:basedOn w:val="Standaard"/>
    <w:next w:val="Standaard"/>
    <w:uiPriority w:val="99"/>
    <w:rsid w:val="00313A79"/>
    <w:pPr>
      <w:autoSpaceDE w:val="0"/>
      <w:autoSpaceDN w:val="0"/>
      <w:adjustRightInd w:val="0"/>
      <w:spacing w:line="201" w:lineRule="atLeast"/>
      <w:jc w:val="left"/>
    </w:pPr>
    <w:rPr>
      <w:rFonts w:ascii="Verdana" w:eastAsia="Calibri" w:hAnsi="Verdana"/>
      <w:lang w:eastAsia="nl-BE"/>
    </w:rPr>
  </w:style>
  <w:style w:type="paragraph" w:customStyle="1" w:styleId="RPR2">
    <w:name w:val="RPR2"/>
    <w:basedOn w:val="Kop3"/>
    <w:next w:val="Standaard"/>
    <w:rsid w:val="00CB7C03"/>
    <w:pPr>
      <w:spacing w:line="360" w:lineRule="auto"/>
      <w:jc w:val="left"/>
    </w:pPr>
    <w:rPr>
      <w:rFonts w:ascii="Verdana" w:hAnsi="Verdana"/>
      <w:i/>
      <w:color w:val="999999"/>
      <w:sz w:val="24"/>
      <w:szCs w:val="28"/>
      <w:lang w:val="nl-NL"/>
    </w:rPr>
  </w:style>
  <w:style w:type="paragraph" w:customStyle="1" w:styleId="Plattetekst22">
    <w:name w:val="Platte tekst 22"/>
    <w:basedOn w:val="Standaard"/>
    <w:link w:val="BodyText2Char1"/>
    <w:rsid w:val="00952A6A"/>
    <w:pPr>
      <w:jc w:val="left"/>
    </w:pPr>
    <w:rPr>
      <w:rFonts w:ascii="Times New Roman" w:hAnsi="Times New Roman"/>
      <w:szCs w:val="20"/>
      <w:lang w:val="nl-NL" w:eastAsia="nl-NL"/>
    </w:rPr>
  </w:style>
  <w:style w:type="character" w:customStyle="1" w:styleId="BodyText2Char1">
    <w:name w:val="Body Text 2 Char1"/>
    <w:basedOn w:val="Standaardalinea-lettertype"/>
    <w:link w:val="Plattetekst22"/>
    <w:locked/>
    <w:rsid w:val="00952A6A"/>
    <w:rPr>
      <w:rFonts w:ascii="Times New Roman" w:eastAsia="Times New Roman" w:hAnsi="Times New Roman"/>
      <w:sz w:val="24"/>
      <w:szCs w:val="20"/>
      <w:lang w:val="nl-NL" w:eastAsia="nl-NL"/>
    </w:rPr>
  </w:style>
  <w:style w:type="character" w:customStyle="1" w:styleId="Kop3Char1">
    <w:name w:val="Kop 3 Char1"/>
    <w:basedOn w:val="Standaardalinea-lettertype"/>
    <w:locked/>
    <w:rsid w:val="006C6E39"/>
    <w:rPr>
      <w:rFonts w:ascii="Georgia" w:eastAsia="Times New Roman" w:hAnsi="Georgia" w:cs="Arial"/>
      <w:b/>
      <w:bCs/>
      <w:sz w:val="26"/>
      <w:szCs w:val="26"/>
    </w:rPr>
  </w:style>
  <w:style w:type="character" w:customStyle="1" w:styleId="StandaardUitvullenChar1">
    <w:name w:val="Standaard + Uitvullen Char1"/>
    <w:link w:val="StandaardUitvullen"/>
    <w:rsid w:val="0027056F"/>
    <w:rPr>
      <w:rFonts w:ascii="Times New Roman" w:eastAsia="Times New Roman" w:hAnsi="Times New Roman"/>
      <w:sz w:val="20"/>
      <w:szCs w:val="20"/>
      <w:lang w:val="nl-NL" w:eastAsia="nl-NL"/>
    </w:rPr>
  </w:style>
  <w:style w:type="paragraph" w:customStyle="1" w:styleId="Default">
    <w:name w:val="Default"/>
    <w:rsid w:val="00BF58B8"/>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725522">
      <w:bodyDiv w:val="1"/>
      <w:marLeft w:val="0"/>
      <w:marRight w:val="0"/>
      <w:marTop w:val="0"/>
      <w:marBottom w:val="0"/>
      <w:divBdr>
        <w:top w:val="none" w:sz="0" w:space="0" w:color="auto"/>
        <w:left w:val="none" w:sz="0" w:space="0" w:color="auto"/>
        <w:bottom w:val="none" w:sz="0" w:space="0" w:color="auto"/>
        <w:right w:val="none" w:sz="0" w:space="0" w:color="auto"/>
      </w:divBdr>
    </w:div>
    <w:div w:id="2027905892">
      <w:bodyDiv w:val="1"/>
      <w:marLeft w:val="0"/>
      <w:marRight w:val="0"/>
      <w:marTop w:val="0"/>
      <w:marBottom w:val="0"/>
      <w:divBdr>
        <w:top w:val="none" w:sz="0" w:space="0" w:color="auto"/>
        <w:left w:val="none" w:sz="0" w:space="0" w:color="auto"/>
        <w:bottom w:val="none" w:sz="0" w:space="0" w:color="auto"/>
        <w:right w:val="none" w:sz="0" w:space="0" w:color="auto"/>
      </w:divBdr>
      <w:divsChild>
        <w:div w:id="1539970257">
          <w:marLeft w:val="0"/>
          <w:marRight w:val="0"/>
          <w:marTop w:val="0"/>
          <w:marBottom w:val="0"/>
          <w:divBdr>
            <w:top w:val="none" w:sz="0" w:space="0" w:color="auto"/>
            <w:left w:val="none" w:sz="0" w:space="0" w:color="auto"/>
            <w:bottom w:val="none" w:sz="0" w:space="0" w:color="auto"/>
            <w:right w:val="none" w:sz="0" w:space="0" w:color="auto"/>
          </w:divBdr>
        </w:div>
        <w:div w:id="920411885">
          <w:marLeft w:val="0"/>
          <w:marRight w:val="0"/>
          <w:marTop w:val="0"/>
          <w:marBottom w:val="0"/>
          <w:divBdr>
            <w:top w:val="none" w:sz="0" w:space="0" w:color="auto"/>
            <w:left w:val="none" w:sz="0" w:space="0" w:color="auto"/>
            <w:bottom w:val="none" w:sz="0" w:space="0" w:color="auto"/>
            <w:right w:val="none" w:sz="0" w:space="0" w:color="auto"/>
          </w:divBdr>
        </w:div>
        <w:div w:id="1125588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https://www.icarusonline.be/upload/organisation/8/thumb/Alveringem-CMYK.jpg?13986905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3" ma:contentTypeDescription="Een nieuw document maken." ma:contentTypeScope="" ma:versionID="cc97aa3f984efd2b87fde432f643c713">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76f7cf77af2a3c45ead4eaa03c88ecf6"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F33393-C8FE-4EE4-9CD1-3697F99D175D}">
  <ds:schemaRefs>
    <ds:schemaRef ds:uri="http://schemas.microsoft.com/office/2006/metadata/properties"/>
    <ds:schemaRef ds:uri="http://purl.org/dc/terms/"/>
    <ds:schemaRef ds:uri="http://schemas.openxmlformats.org/package/2006/metadata/core-properties"/>
    <ds:schemaRef ds:uri="c3adc6d9-4767-4cfe-bd8c-524cfd7014d2"/>
    <ds:schemaRef ds:uri="http://purl.org/dc/dcmitype/"/>
    <ds:schemaRef ds:uri="e0856636-e67b-4eff-8fb3-2ec66a958335"/>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E49D7705-91D8-4C4A-A7E4-B9125E9436B4}">
  <ds:schemaRefs>
    <ds:schemaRef ds:uri="http://schemas.microsoft.com/sharepoint/v3/contenttype/forms"/>
  </ds:schemaRefs>
</ds:datastoreItem>
</file>

<file path=customXml/itemProps3.xml><?xml version="1.0" encoding="utf-8"?>
<ds:datastoreItem xmlns:ds="http://schemas.openxmlformats.org/officeDocument/2006/customXml" ds:itemID="{8F219DAB-4B1A-4D3A-86D0-0DE34F965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69EC93-5C39-4A15-B85F-C9F4DA057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66038</Words>
  <Characters>363209</Characters>
  <Application>Microsoft Office Word</Application>
  <DocSecurity>4</DocSecurity>
  <Lines>3026</Lines>
  <Paragraphs>856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JulieD</dc:creator>
  <cp:lastModifiedBy>Linda Wullen</cp:lastModifiedBy>
  <cp:revision>2</cp:revision>
  <cp:lastPrinted>2020-07-02T14:29:00Z</cp:lastPrinted>
  <dcterms:created xsi:type="dcterms:W3CDTF">2021-12-23T11:03:00Z</dcterms:created>
  <dcterms:modified xsi:type="dcterms:W3CDTF">2021-12-23T11:03:00Z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y fmtid="{D5CDD505-2E9C-101B-9397-08002B2CF9AE}" pid="3" name="Order">
    <vt:r8>2630200</vt:r8>
  </property>
</Properties>
</file>